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1D" w:rsidRPr="00395B1D" w:rsidRDefault="00395B1D" w:rsidP="00395B1D">
      <w:pPr>
        <w:spacing w:line="360" w:lineRule="auto"/>
        <w:rPr>
          <w:rFonts w:ascii="Arial" w:hAnsi="Arial" w:cs="Arial"/>
          <w:i/>
          <w:szCs w:val="24"/>
          <w:lang w:val="en-US"/>
        </w:rPr>
      </w:pPr>
      <w:r>
        <w:rPr>
          <w:rFonts w:ascii="Arial" w:hAnsi="Arial" w:cs="Arial"/>
          <w:b/>
          <w:bCs/>
          <w:color w:val="000000"/>
          <w:sz w:val="32"/>
          <w:szCs w:val="32"/>
          <w:u w:val="single"/>
          <w:lang w:val="en"/>
        </w:rPr>
        <w:t>Small machine, great potential:</w:t>
      </w:r>
      <w:r>
        <w:rPr>
          <w:rFonts w:ascii="Arial" w:hAnsi="Arial" w:cs="Arial"/>
          <w:color w:val="000000"/>
          <w:sz w:val="32"/>
          <w:szCs w:val="32"/>
          <w:lang w:val="en"/>
        </w:rPr>
        <w:br/>
      </w:r>
      <w:r>
        <w:rPr>
          <w:rFonts w:ascii="Arial" w:hAnsi="Arial" w:cs="Arial"/>
          <w:b/>
          <w:bCs/>
          <w:color w:val="000000"/>
          <w:sz w:val="32"/>
          <w:szCs w:val="32"/>
          <w:u w:val="single"/>
          <w:lang w:val="en"/>
        </w:rPr>
        <w:t>the SENNEBOGEN 355 E telehandler</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lang w:val="en-US"/>
        </w:rPr>
      </w:pPr>
      <w:r>
        <w:rPr>
          <w:rFonts w:ascii="Arial" w:hAnsi="Arial" w:cs="Arial"/>
          <w:b/>
          <w:bCs/>
          <w:sz w:val="22"/>
          <w:szCs w:val="22"/>
          <w:lang w:val="en"/>
        </w:rPr>
        <w:t>Not far from SENNEBOGEN's steel works TLC in Balatonfüred, Hungary, sales and service partner Kuhn Rakodógép Kft has introduced the SENNEBOGEN 355 E to paper producer Hamburger Hungaria.</w:t>
      </w:r>
    </w:p>
    <w:p w:rsidR="00395B1D" w:rsidRPr="00395B1D" w:rsidRDefault="00395B1D" w:rsidP="00395B1D">
      <w:pPr>
        <w:spacing w:line="360" w:lineRule="auto"/>
        <w:rPr>
          <w:rFonts w:ascii="Arial" w:hAnsi="Arial" w:cs="Arial"/>
          <w:b/>
          <w:sz w:val="22"/>
          <w:szCs w:val="22"/>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
        </w:rPr>
        <w:t xml:space="preserve">During one of its first test runs moving compressed bales of used paper, the SENNEBOGEN 355 E impressed with its practically-oriented construction, seen in its compact dimensions and its unique elevating cab. Above all else, the motto in recycling is "time is money". When HGVs are backing up, reliability and speed are what's needed. By having the optimum view height in the HGV loading area, the cab ensures that the driver can carry out each stage very precisely. The compact design means it has a small turning circle of less than 4 m. So, the raw material can be placed, packet by packet, quickly and securely precisely where it needs to be. </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395B1D" w:rsidRPr="00395B1D" w:rsidRDefault="00395B1D" w:rsidP="00395B1D">
      <w:pPr>
        <w:spacing w:line="360" w:lineRule="auto"/>
        <w:rPr>
          <w:rFonts w:ascii="Arial" w:hAnsi="Arial" w:cs="Arial"/>
          <w:lang w:val="en-US"/>
        </w:rPr>
      </w:pPr>
      <w:r>
        <w:rPr>
          <w:rFonts w:ascii="Arial" w:hAnsi="Arial" w:cs="Arial"/>
          <w:lang w:val="en"/>
        </w:rPr>
        <w:t>The SENNEBOGEN 355 E, with its robust construction and high-quality components, is designed for challenging and constant use. All components are optimized for unquestioning longevity. One special feature are the Z kinematics of the boom head, familiar from wheel loaders. This greatly increases the breakaway torque as part of bucket operation. The 355 E is deliberately geared towards being a multi-functional machine in terms of wheel-loader operations and is more than just a traditional telehandler.</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
        </w:rPr>
        <w:t>Unaffected by external influences such as heat and dust, drivers can rely on their machine throughout multi-shift operations and, thanks to the air conditioned, temperature controlled cab, concentrate on what is important. The standard reversible ventilators ensure the engine stays clean and ready-to-use, and guarantees reliability even in unfavorable environmental conditions.</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lang w:val="en-US"/>
        </w:rPr>
      </w:pPr>
      <w:r>
        <w:rPr>
          <w:rFonts w:ascii="Arial" w:hAnsi="Arial" w:cs="Arial"/>
          <w:b/>
          <w:bCs/>
          <w:color w:val="333333"/>
          <w:shd w:val="clear" w:color="auto" w:fill="FFFFFF"/>
          <w:lang w:val="en"/>
        </w:rPr>
        <w:t xml:space="preserve">One machine, lots of possibilities </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
        </w:rPr>
        <w:t xml:space="preserve">Once all HGVs have been unloaded another task awaits the SENNEBOGEN 355 E. The hydraulic quick change system comes into play here. With the press of a button the machine is equipped to put its bucket into action, all in a matter of minutes. The 355 E helps to load coal for the in-house power plant and this is where it shows off its breakaway torque. </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
        </w:rPr>
        <w:t xml:space="preserve">Dr. Kázmér Csorba, CEO of Kuhn Rakodógép Kft., is certain: </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i/>
          <w:color w:val="333333"/>
          <w:shd w:val="clear" w:color="auto" w:fill="FFFFFF"/>
          <w:lang w:val="en-US"/>
        </w:rPr>
      </w:pPr>
      <w:r>
        <w:rPr>
          <w:rFonts w:ascii="Arial" w:hAnsi="Arial" w:cs="Arial"/>
          <w:i/>
          <w:iCs/>
          <w:color w:val="333333"/>
          <w:shd w:val="clear" w:color="auto" w:fill="FFFFFF"/>
          <w:lang w:val="en"/>
        </w:rPr>
        <w:t>"The 355 E is a true power pack. It combines the advantages of wheel loaders and traditional forklifts and is perfect for so many applications within material handling. I am sure that this concept will go down really well with customers."</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lang w:val="en-US"/>
        </w:rPr>
      </w:pP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lang w:val="en-US"/>
        </w:rPr>
      </w:pPr>
      <w:r>
        <w:rPr>
          <w:rFonts w:ascii="Arial" w:hAnsi="Arial" w:cs="Arial"/>
          <w:b/>
          <w:bCs/>
          <w:color w:val="333333"/>
          <w:shd w:val="clear" w:color="auto" w:fill="FFFFFF"/>
          <w:lang w:val="en"/>
        </w:rPr>
        <w:t xml:space="preserve">Captions: </w:t>
      </w:r>
    </w:p>
    <w:p w:rsidR="00395B1D" w:rsidRPr="00395B1D" w:rsidRDefault="00395B1D" w:rsidP="0039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lang w:val="en-US"/>
        </w:rPr>
      </w:pPr>
    </w:p>
    <w:p w:rsidR="00395B1D" w:rsidRPr="00395B1D" w:rsidRDefault="00395B1D" w:rsidP="00395B1D">
      <w:pPr>
        <w:spacing w:line="360" w:lineRule="auto"/>
        <w:rPr>
          <w:rFonts w:ascii="Arial" w:hAnsi="Arial" w:cs="Arial"/>
          <w:i/>
          <w:szCs w:val="24"/>
          <w:lang w:val="en-US"/>
        </w:rPr>
      </w:pPr>
      <w:r>
        <w:rPr>
          <w:rFonts w:ascii="Arial" w:hAnsi="Arial" w:cs="Arial"/>
          <w:i/>
          <w:iCs/>
          <w:szCs w:val="24"/>
          <w:lang w:val="en"/>
        </w:rPr>
        <w:t>Multi Line in multi use – perfectly equipped to handle paper bales thanks to the special attachment</w:t>
      </w:r>
    </w:p>
    <w:p w:rsidR="00395B1D" w:rsidRPr="00395B1D" w:rsidRDefault="00395B1D" w:rsidP="00395B1D">
      <w:pPr>
        <w:spacing w:line="360" w:lineRule="auto"/>
        <w:rPr>
          <w:rFonts w:ascii="Arial" w:hAnsi="Arial" w:cs="Arial"/>
          <w:i/>
          <w:szCs w:val="24"/>
          <w:lang w:val="en-US"/>
        </w:rPr>
      </w:pPr>
    </w:p>
    <w:p w:rsidR="00395B1D" w:rsidRPr="00395B1D" w:rsidRDefault="00395B1D" w:rsidP="00395B1D">
      <w:pPr>
        <w:spacing w:line="360" w:lineRule="auto"/>
        <w:rPr>
          <w:rFonts w:ascii="Arial" w:hAnsi="Arial" w:cs="Arial"/>
          <w:i/>
          <w:szCs w:val="24"/>
          <w:lang w:val="en-US"/>
        </w:rPr>
      </w:pPr>
      <w:r>
        <w:rPr>
          <w:rFonts w:ascii="Arial" w:hAnsi="Arial" w:cs="Arial"/>
          <w:i/>
          <w:iCs/>
          <w:szCs w:val="24"/>
          <w:lang w:val="en"/>
        </w:rPr>
        <w:t>The elevating cab gives the best view</w:t>
      </w:r>
    </w:p>
    <w:p w:rsidR="00395B1D" w:rsidRPr="00395B1D" w:rsidRDefault="00395B1D" w:rsidP="00395B1D">
      <w:pPr>
        <w:spacing w:line="360" w:lineRule="auto"/>
        <w:rPr>
          <w:rFonts w:ascii="Arial" w:hAnsi="Arial" w:cs="Arial"/>
          <w:i/>
          <w:szCs w:val="24"/>
          <w:lang w:val="en-US"/>
        </w:rPr>
      </w:pPr>
    </w:p>
    <w:p w:rsidR="00395B1D" w:rsidRPr="00395B1D" w:rsidRDefault="00395B1D" w:rsidP="00395B1D">
      <w:pPr>
        <w:spacing w:line="360" w:lineRule="auto"/>
        <w:rPr>
          <w:rFonts w:ascii="Arial" w:hAnsi="Arial" w:cs="Arial"/>
          <w:i/>
          <w:szCs w:val="24"/>
          <w:lang w:val="en-US"/>
        </w:rPr>
      </w:pPr>
      <w:r>
        <w:rPr>
          <w:rFonts w:ascii="Arial" w:hAnsi="Arial" w:cs="Arial"/>
          <w:i/>
          <w:iCs/>
          <w:szCs w:val="24"/>
          <w:lang w:val="en"/>
        </w:rPr>
        <w:t>Reliable use even in dusty environments</w:t>
      </w:r>
    </w:p>
    <w:p w:rsidR="007F5064" w:rsidRPr="00395B1D" w:rsidRDefault="007F5064" w:rsidP="00395B1D">
      <w:pPr>
        <w:rPr>
          <w:lang w:val="en-US"/>
        </w:rPr>
      </w:pPr>
      <w:bookmarkStart w:id="0" w:name="_GoBack"/>
      <w:bookmarkEnd w:id="0"/>
    </w:p>
    <w:sectPr w:rsidR="007F5064" w:rsidRPr="00395B1D"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SENNEBOGEN Maschinenfabrik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FD16AE">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A0C5C"/>
    <w:rsid w:val="008A3E95"/>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2667</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2019-01-16T12:30:00Z</dcterms:created>
  <dcterms:modified xsi:type="dcterms:W3CDTF">2019-01-16T12:30:00Z</dcterms:modified>
</cp:coreProperties>
</file>