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52351A" w14:textId="77777777" w:rsidR="00FD21B0" w:rsidRPr="00FE4750" w:rsidRDefault="00FD21B0" w:rsidP="00313707">
      <w:pPr>
        <w:spacing w:line="360" w:lineRule="auto"/>
        <w:rPr>
          <w:rFonts w:ascii="Arial" w:hAnsi="Arial" w:cs="Arial"/>
          <w:b/>
          <w:sz w:val="28"/>
          <w:u w:val="single"/>
          <w:lang w:val="en-GB"/>
        </w:rPr>
      </w:pPr>
      <w:r w:rsidRPr="00FE4750">
        <w:rPr>
          <w:rFonts w:ascii="Arial" w:hAnsi="Arial" w:cs="Arial"/>
          <w:b/>
          <w:sz w:val="28"/>
          <w:u w:val="single"/>
          <w:lang w:val="en-GB"/>
        </w:rPr>
        <w:t xml:space="preserve">SENNEBOGEN at IFAT 2026: Sustainable Technologies and Intelligent Process Solutions in Focus </w:t>
      </w:r>
    </w:p>
    <w:p w14:paraId="5C03B906" w14:textId="77777777" w:rsidR="00FD21B0" w:rsidRPr="00FD21B0" w:rsidRDefault="00FD21B0" w:rsidP="00FD21B0">
      <w:pPr>
        <w:spacing w:line="360" w:lineRule="auto"/>
        <w:rPr>
          <w:rFonts w:ascii="Arial" w:hAnsi="Arial" w:cs="Arial"/>
          <w:b/>
          <w:lang w:val="en-GB"/>
        </w:rPr>
      </w:pPr>
      <w:r w:rsidRPr="00FD21B0">
        <w:rPr>
          <w:rFonts w:ascii="Arial" w:hAnsi="Arial" w:cs="Arial"/>
          <w:b/>
          <w:lang w:val="en-GB"/>
        </w:rPr>
        <w:t>“The IFAT 2026 once again demonstrated the growing global importance of environmental and recycling technologies. We were very pleased with the international atmosphere, the positive industry sentiment and the intensive personal exchange with customers and partners from all over the world,” summarizes shareholder Erich Sennebogen after the show. “Especially in times of increasing demands for resource efficiency and circular economy, we clearly see the growing need for sustainable yet economically efficient machine solutions.”</w:t>
      </w:r>
    </w:p>
    <w:p w14:paraId="15DE0EF2" w14:textId="77777777" w:rsidR="00FD21B0" w:rsidRPr="00FD21B0" w:rsidRDefault="00FD21B0" w:rsidP="00FD21B0">
      <w:pPr>
        <w:spacing w:line="360" w:lineRule="auto"/>
        <w:rPr>
          <w:rFonts w:ascii="Arial" w:hAnsi="Arial" w:cs="Arial"/>
          <w:b/>
          <w:lang w:val="en-GB"/>
        </w:rPr>
      </w:pPr>
      <w:r w:rsidRPr="00FD21B0">
        <w:rPr>
          <w:rFonts w:ascii="Arial" w:hAnsi="Arial" w:cs="Arial"/>
          <w:b/>
          <w:lang w:val="en-GB"/>
        </w:rPr>
        <w:t>With the company’s largest IFAT appearance to date, SENNEBOGEN presented a total of nine machines and innovative solutions for modern recycling, demolition and material handling on more than 526 m² of exhibition space in Hall C5 and at the VDMA outdoor demonstration area. The exhibition focused on emission-free drive technologies, intelligent assistance systems and the increasing integration of machines and processes.</w:t>
      </w:r>
    </w:p>
    <w:p w14:paraId="0E7557B2" w14:textId="77777777" w:rsidR="00CB42D5" w:rsidRPr="00FD21B0" w:rsidRDefault="00CB42D5" w:rsidP="006F11F2">
      <w:pPr>
        <w:spacing w:line="360" w:lineRule="auto"/>
        <w:rPr>
          <w:rFonts w:ascii="Arial" w:hAnsi="Arial" w:cs="Arial"/>
          <w:b/>
          <w:lang w:val="en-GB"/>
        </w:rPr>
      </w:pPr>
    </w:p>
    <w:p w14:paraId="7E627939" w14:textId="77777777" w:rsidR="00FD21B0" w:rsidRPr="00FD21B0" w:rsidRDefault="00FD21B0" w:rsidP="00FD21B0">
      <w:pPr>
        <w:spacing w:line="360" w:lineRule="auto"/>
        <w:rPr>
          <w:rFonts w:ascii="Arial" w:hAnsi="Arial" w:cs="Arial"/>
          <w:b/>
          <w:bCs/>
          <w:lang w:val="en-GB"/>
        </w:rPr>
      </w:pPr>
      <w:r w:rsidRPr="00FD21B0">
        <w:rPr>
          <w:rFonts w:ascii="Arial" w:hAnsi="Arial" w:cs="Arial"/>
          <w:b/>
          <w:bCs/>
          <w:lang w:val="en-GB"/>
        </w:rPr>
        <w:t>Sustainable Technologies for the Recycling Industry</w:t>
      </w:r>
    </w:p>
    <w:p w14:paraId="24C8B230" w14:textId="77777777" w:rsidR="00FD21B0" w:rsidRPr="00FD21B0" w:rsidRDefault="00FD21B0" w:rsidP="00FD21B0">
      <w:pPr>
        <w:spacing w:line="360" w:lineRule="auto"/>
        <w:rPr>
          <w:rFonts w:ascii="Arial" w:hAnsi="Arial" w:cs="Arial"/>
          <w:lang w:val="en-GB"/>
        </w:rPr>
      </w:pPr>
      <w:r w:rsidRPr="00FD21B0">
        <w:rPr>
          <w:rFonts w:ascii="Arial" w:hAnsi="Arial" w:cs="Arial"/>
          <w:lang w:val="en-GB"/>
        </w:rPr>
        <w:t>IFAT Munich 2026 clearly showed that circular economy and recycling technologies are gaining strategic importance worldwide. This is exactly where SENNEBOGEN’s machine solutions come into play: efficient, resource-saving and designed for maximum availability in daily operation.</w:t>
      </w:r>
    </w:p>
    <w:p w14:paraId="4268AC96" w14:textId="77777777" w:rsidR="00FD21B0" w:rsidRPr="00FD21B0" w:rsidRDefault="00FD21B0" w:rsidP="00FD21B0">
      <w:pPr>
        <w:spacing w:line="360" w:lineRule="auto"/>
        <w:rPr>
          <w:rFonts w:ascii="Arial" w:hAnsi="Arial" w:cs="Arial"/>
          <w:lang w:val="en-GB"/>
        </w:rPr>
      </w:pPr>
      <w:r w:rsidRPr="00FD21B0">
        <w:rPr>
          <w:rFonts w:ascii="Arial" w:hAnsi="Arial" w:cs="Arial"/>
          <w:lang w:val="en-GB"/>
        </w:rPr>
        <w:t>Particular attention was paid to the new Electro Battery machines. With the battery-powered material handlers of the G-Series, SENNEBOGEN now offers a complete range of emission-free recycling material handlers from 17 to 31 tonnes operating weight. Thanks to the modular battery concept and Dual Power Management, the machines can operate both battery-powered and cable-connected, while being flexibly adapted to a wide variety of operating conditions.</w:t>
      </w:r>
    </w:p>
    <w:p w14:paraId="44B1C577" w14:textId="77777777" w:rsidR="00FD21B0" w:rsidRPr="00FD21B0" w:rsidRDefault="00FD21B0" w:rsidP="00FD21B0">
      <w:pPr>
        <w:spacing w:line="360" w:lineRule="auto"/>
        <w:rPr>
          <w:rFonts w:ascii="Arial" w:hAnsi="Arial" w:cs="Arial"/>
          <w:lang w:val="en-GB"/>
        </w:rPr>
      </w:pPr>
      <w:r w:rsidRPr="00FD21B0">
        <w:rPr>
          <w:rFonts w:ascii="Arial" w:hAnsi="Arial" w:cs="Arial"/>
          <w:lang w:val="en-GB"/>
        </w:rPr>
        <w:lastRenderedPageBreak/>
        <w:t>One of the major highlights of the trade show was the world premiere of the SENNEBOGEN 826 G Electro Battery at the VDMA outdoor area. There, SENNEBOGEN demonstrated a semi-autonomous shredder feeding application live on site, in which modern machine communication actively supports material flow and optimizes process sequences. The live demonstration showed how modern material handlers can increasingly be integrated into intelligent overall process solutions in the future.</w:t>
      </w:r>
    </w:p>
    <w:p w14:paraId="5A007A96" w14:textId="77777777" w:rsidR="00313707" w:rsidRPr="00FD21B0" w:rsidRDefault="00313707" w:rsidP="008C3312">
      <w:pPr>
        <w:spacing w:line="360" w:lineRule="auto"/>
        <w:rPr>
          <w:rFonts w:ascii="Arial" w:hAnsi="Arial" w:cs="Arial"/>
          <w:lang w:val="en-GB"/>
        </w:rPr>
      </w:pPr>
    </w:p>
    <w:p w14:paraId="32D05A98" w14:textId="1ECACD38" w:rsidR="00FD21B0" w:rsidRPr="00FD21B0" w:rsidRDefault="00FD21B0" w:rsidP="00FD21B0">
      <w:pPr>
        <w:spacing w:line="360" w:lineRule="auto"/>
        <w:rPr>
          <w:rFonts w:ascii="Arial" w:hAnsi="Arial" w:cs="Arial"/>
          <w:b/>
          <w:bCs/>
          <w:lang w:val="en-GB"/>
        </w:rPr>
      </w:pPr>
      <w:r w:rsidRPr="00FD21B0">
        <w:rPr>
          <w:rFonts w:ascii="Arial" w:hAnsi="Arial" w:cs="Arial"/>
          <w:b/>
          <w:bCs/>
          <w:lang w:val="en-GB"/>
        </w:rPr>
        <w:t xml:space="preserve">World Premiere of the New MG4.1 </w:t>
      </w:r>
      <w:r w:rsidR="006C5C5A">
        <w:rPr>
          <w:rFonts w:ascii="Arial" w:hAnsi="Arial" w:cs="Arial"/>
          <w:b/>
          <w:bCs/>
          <w:lang w:val="en-GB"/>
        </w:rPr>
        <w:t>Orange Peel</w:t>
      </w:r>
      <w:r w:rsidRPr="00FD21B0">
        <w:rPr>
          <w:rFonts w:ascii="Arial" w:hAnsi="Arial" w:cs="Arial"/>
          <w:b/>
          <w:bCs/>
          <w:lang w:val="en-GB"/>
        </w:rPr>
        <w:t xml:space="preserve"> Grab</w:t>
      </w:r>
    </w:p>
    <w:p w14:paraId="65C403B8" w14:textId="273F4C50" w:rsidR="00FD21B0" w:rsidRPr="00FD21B0" w:rsidRDefault="00FD21B0" w:rsidP="00FD21B0">
      <w:pPr>
        <w:spacing w:line="360" w:lineRule="auto"/>
        <w:rPr>
          <w:rFonts w:ascii="Arial" w:hAnsi="Arial" w:cs="Arial"/>
          <w:bCs/>
          <w:lang w:val="en-GB"/>
        </w:rPr>
      </w:pPr>
      <w:r w:rsidRPr="00FD21B0">
        <w:rPr>
          <w:rFonts w:ascii="Arial" w:hAnsi="Arial" w:cs="Arial"/>
          <w:bCs/>
          <w:lang w:val="en-GB"/>
        </w:rPr>
        <w:t xml:space="preserve">The presentation of the new five-tine </w:t>
      </w:r>
      <w:r w:rsidR="006C5C5A">
        <w:rPr>
          <w:rFonts w:ascii="Arial" w:hAnsi="Arial" w:cs="Arial"/>
          <w:bCs/>
          <w:lang w:val="en-GB"/>
        </w:rPr>
        <w:t>orange peel grab</w:t>
      </w:r>
      <w:r w:rsidRPr="00FD21B0">
        <w:rPr>
          <w:rFonts w:ascii="Arial" w:hAnsi="Arial" w:cs="Arial"/>
          <w:bCs/>
          <w:lang w:val="en-GB"/>
        </w:rPr>
        <w:t xml:space="preserve"> MG4.1 also attracted great interest among visitors. The grab, which was presented to the public for the first time, was fully developed by SENNEBOGEN and expands the manufacturer’s portfolio in the scrap and recycling sector.</w:t>
      </w:r>
    </w:p>
    <w:p w14:paraId="2BCF8EC6" w14:textId="77777777" w:rsidR="00FD21B0" w:rsidRPr="00FD21B0" w:rsidRDefault="00FD21B0" w:rsidP="00FD21B0">
      <w:pPr>
        <w:spacing w:line="360" w:lineRule="auto"/>
        <w:rPr>
          <w:rFonts w:ascii="Arial" w:hAnsi="Arial" w:cs="Arial"/>
          <w:bCs/>
          <w:lang w:val="en-GB"/>
        </w:rPr>
      </w:pPr>
      <w:r w:rsidRPr="00FD21B0">
        <w:rPr>
          <w:rFonts w:ascii="Arial" w:hAnsi="Arial" w:cs="Arial"/>
          <w:bCs/>
          <w:lang w:val="en-GB"/>
        </w:rPr>
        <w:t>Designed and manufactured at the company headquarters in Straubing, the MG4.1 combines high robustness, low wear and a service-friendly design with a perfectly matched system solution consisting of machine and attachment from a single source.</w:t>
      </w:r>
    </w:p>
    <w:p w14:paraId="54A50F1B" w14:textId="77777777" w:rsidR="00FD21B0" w:rsidRPr="00FD21B0" w:rsidRDefault="00FD21B0" w:rsidP="00FD21B0">
      <w:pPr>
        <w:spacing w:line="360" w:lineRule="auto"/>
        <w:rPr>
          <w:rFonts w:ascii="Arial" w:hAnsi="Arial" w:cs="Arial"/>
          <w:bCs/>
          <w:lang w:val="en-GB"/>
        </w:rPr>
      </w:pPr>
      <w:r w:rsidRPr="00FD21B0">
        <w:rPr>
          <w:rFonts w:ascii="Arial" w:hAnsi="Arial" w:cs="Arial"/>
          <w:bCs/>
          <w:lang w:val="en-GB"/>
        </w:rPr>
        <w:t>At the same time, SENNEBOGEN is making a targeted investment in the Straubing production site with the new grab series. A dedicated production line was established for manufacturing the new attachments, creating additional capacities and new jobs in the region.</w:t>
      </w:r>
    </w:p>
    <w:p w14:paraId="4066B228" w14:textId="77777777" w:rsidR="00755E48" w:rsidRPr="00FD21B0" w:rsidRDefault="00755E48" w:rsidP="00B12B50">
      <w:pPr>
        <w:spacing w:line="360" w:lineRule="auto"/>
        <w:rPr>
          <w:rFonts w:ascii="Arial" w:hAnsi="Arial" w:cs="Arial"/>
          <w:b/>
          <w:lang w:val="en-GB"/>
        </w:rPr>
      </w:pPr>
    </w:p>
    <w:p w14:paraId="36A76032" w14:textId="77777777" w:rsidR="00FD21B0" w:rsidRPr="00FD21B0" w:rsidRDefault="00FD21B0" w:rsidP="00FD21B0">
      <w:pPr>
        <w:spacing w:line="360" w:lineRule="auto"/>
        <w:rPr>
          <w:rFonts w:ascii="Arial" w:hAnsi="Arial" w:cs="Arial"/>
          <w:b/>
          <w:bCs/>
          <w:lang w:val="en-GB"/>
        </w:rPr>
      </w:pPr>
      <w:r w:rsidRPr="00FD21B0">
        <w:rPr>
          <w:rFonts w:ascii="Arial" w:hAnsi="Arial" w:cs="Arial"/>
          <w:b/>
          <w:bCs/>
          <w:lang w:val="en-GB"/>
        </w:rPr>
        <w:t>More Comfort and Efficiency in Daily Operation</w:t>
      </w:r>
    </w:p>
    <w:p w14:paraId="1F1C47CF" w14:textId="129EBD48" w:rsidR="00FD21B0" w:rsidRPr="00FD21B0" w:rsidRDefault="00FD21B0" w:rsidP="00FD21B0">
      <w:pPr>
        <w:spacing w:line="360" w:lineRule="auto"/>
        <w:rPr>
          <w:rFonts w:ascii="Arial" w:hAnsi="Arial" w:cs="Arial"/>
          <w:bCs/>
          <w:lang w:val="en-GB"/>
        </w:rPr>
      </w:pPr>
      <w:r w:rsidRPr="00FD21B0">
        <w:rPr>
          <w:rFonts w:ascii="Arial" w:hAnsi="Arial" w:cs="Arial"/>
          <w:bCs/>
          <w:lang w:val="en-GB"/>
        </w:rPr>
        <w:t xml:space="preserve">SENNEBOGEN also presented numerous further developments in the telehandler segment. The </w:t>
      </w:r>
      <w:r w:rsidR="004515E6" w:rsidRPr="00FD21B0">
        <w:rPr>
          <w:rFonts w:ascii="Arial" w:hAnsi="Arial" w:cs="Arial"/>
          <w:bCs/>
          <w:lang w:val="en-GB"/>
        </w:rPr>
        <w:t xml:space="preserve">360 G </w:t>
      </w:r>
      <w:r w:rsidRPr="00FD21B0">
        <w:rPr>
          <w:rFonts w:ascii="Arial" w:hAnsi="Arial" w:cs="Arial"/>
          <w:bCs/>
          <w:lang w:val="en-GB"/>
        </w:rPr>
        <w:t>industrial telehandler impressed visitors with new comfort and safety features as well as an optional joystick steering system for precise maneuvering and ergonomic operation.</w:t>
      </w:r>
    </w:p>
    <w:p w14:paraId="1AFB8686" w14:textId="77777777" w:rsidR="00FD21B0" w:rsidRPr="00FD21B0" w:rsidRDefault="00FD21B0" w:rsidP="00FD21B0">
      <w:pPr>
        <w:spacing w:line="360" w:lineRule="auto"/>
        <w:rPr>
          <w:rFonts w:ascii="Arial" w:hAnsi="Arial" w:cs="Arial"/>
          <w:bCs/>
          <w:lang w:val="en-GB"/>
        </w:rPr>
      </w:pPr>
      <w:r w:rsidRPr="00FD21B0">
        <w:rPr>
          <w:rFonts w:ascii="Arial" w:hAnsi="Arial" w:cs="Arial"/>
          <w:bCs/>
          <w:lang w:val="en-GB"/>
        </w:rPr>
        <w:t xml:space="preserve">The flexible combination of conventional steering wheel control and modern joystick steering offers maximum flexibility for individual machine configuration. The concept is complemented </w:t>
      </w:r>
      <w:r w:rsidRPr="00FD21B0">
        <w:rPr>
          <w:rFonts w:ascii="Arial" w:hAnsi="Arial" w:cs="Arial"/>
          <w:bCs/>
          <w:lang w:val="en-GB"/>
        </w:rPr>
        <w:lastRenderedPageBreak/>
        <w:t>by new assistance systems, an expanded attachment portfolio and numerous optimizations for demanding industrial and recycling applications.</w:t>
      </w:r>
    </w:p>
    <w:p w14:paraId="283919A5" w14:textId="77777777" w:rsidR="00313707" w:rsidRPr="00FD21B0" w:rsidRDefault="00313707" w:rsidP="00B12B50">
      <w:pPr>
        <w:spacing w:line="360" w:lineRule="auto"/>
        <w:rPr>
          <w:rFonts w:ascii="Arial" w:hAnsi="Arial" w:cs="Arial"/>
          <w:b/>
          <w:bCs/>
          <w:lang w:val="en-GB"/>
        </w:rPr>
      </w:pPr>
    </w:p>
    <w:p w14:paraId="4F3D274F" w14:textId="77777777" w:rsidR="00FD21B0" w:rsidRPr="00FE4750" w:rsidRDefault="00FD21B0" w:rsidP="00FD21B0">
      <w:pPr>
        <w:spacing w:line="360" w:lineRule="auto"/>
        <w:rPr>
          <w:rFonts w:ascii="Arial" w:hAnsi="Arial" w:cs="Arial"/>
          <w:b/>
          <w:bCs/>
          <w:lang w:val="en-GB"/>
        </w:rPr>
      </w:pPr>
      <w:r w:rsidRPr="00FE4750">
        <w:rPr>
          <w:rFonts w:ascii="Arial" w:hAnsi="Arial" w:cs="Arial"/>
          <w:b/>
          <w:bCs/>
          <w:lang w:val="en-GB"/>
        </w:rPr>
        <w:t>International Platform for Future Technologies</w:t>
      </w:r>
    </w:p>
    <w:p w14:paraId="2386D924" w14:textId="77777777" w:rsidR="00FD21B0" w:rsidRPr="00FD21B0" w:rsidRDefault="00FD21B0" w:rsidP="00FD21B0">
      <w:pPr>
        <w:spacing w:line="360" w:lineRule="auto"/>
        <w:rPr>
          <w:rFonts w:ascii="Arial" w:hAnsi="Arial" w:cs="Arial"/>
          <w:bCs/>
          <w:lang w:val="en-GB"/>
        </w:rPr>
      </w:pPr>
      <w:r w:rsidRPr="00FD21B0">
        <w:rPr>
          <w:rFonts w:ascii="Arial" w:hAnsi="Arial" w:cs="Arial"/>
          <w:bCs/>
          <w:lang w:val="en-GB"/>
        </w:rPr>
        <w:t>With around 142,000 visitors from nearly 160 countries and regions as well as approximately 3,400 exhibitors, IFAT 2026 achieved new record figures. Topics such as circular economy, resource efficiency and resilient environmental technologies were at the center of the world’s leading trade fair. For SENNEBOGEN, the exhibition once again provided an important platform for international exchange with customers, partners and industry representatives.</w:t>
      </w:r>
    </w:p>
    <w:p w14:paraId="0744F1D4" w14:textId="77777777" w:rsidR="00FD21B0" w:rsidRPr="00FD21B0" w:rsidRDefault="00FD21B0" w:rsidP="00FD21B0">
      <w:pPr>
        <w:spacing w:line="360" w:lineRule="auto"/>
        <w:rPr>
          <w:rFonts w:ascii="Arial" w:hAnsi="Arial" w:cs="Arial"/>
          <w:bCs/>
          <w:lang w:val="en-GB"/>
        </w:rPr>
      </w:pPr>
      <w:r w:rsidRPr="00FD21B0">
        <w:rPr>
          <w:rFonts w:ascii="Arial" w:hAnsi="Arial" w:cs="Arial"/>
          <w:bCs/>
          <w:lang w:val="en-GB"/>
        </w:rPr>
        <w:t>“IFAT has shown that sustainable environmental and recycling technologies are continuing to gain importance worldwide,” Erich Sennebogen concludes. “At the same time, we clearly see the growing demand for efficient, intelligent and resource-saving machine solutions. The positive response to our trade fair appearance confirms that we are heading in the right direction.”</w:t>
      </w:r>
    </w:p>
    <w:p w14:paraId="62868B5F" w14:textId="77777777" w:rsidR="00FD1AD3" w:rsidRPr="00FD21B0" w:rsidRDefault="00FD1AD3" w:rsidP="00E92ECC">
      <w:pPr>
        <w:spacing w:line="360" w:lineRule="auto"/>
        <w:rPr>
          <w:rFonts w:ascii="Arial" w:hAnsi="Arial" w:cs="Arial"/>
          <w:lang w:val="en-GB"/>
        </w:rPr>
      </w:pPr>
    </w:p>
    <w:p w14:paraId="63A493BF" w14:textId="77777777" w:rsidR="00FD1AD3" w:rsidRPr="00FD21B0" w:rsidRDefault="00FD1AD3" w:rsidP="00E92ECC">
      <w:pPr>
        <w:spacing w:line="360" w:lineRule="auto"/>
        <w:rPr>
          <w:rFonts w:ascii="Arial" w:hAnsi="Arial" w:cs="Arial"/>
          <w:lang w:val="en-GB"/>
        </w:rPr>
      </w:pPr>
    </w:p>
    <w:p w14:paraId="0D89E3D6" w14:textId="77777777" w:rsidR="00FD1AD3" w:rsidRPr="00FD21B0" w:rsidRDefault="00FD1AD3" w:rsidP="00E92ECC">
      <w:pPr>
        <w:spacing w:line="360" w:lineRule="auto"/>
        <w:rPr>
          <w:rFonts w:ascii="Arial" w:hAnsi="Arial" w:cs="Arial"/>
          <w:lang w:val="en-GB"/>
        </w:rPr>
      </w:pPr>
    </w:p>
    <w:p w14:paraId="3A628E1B" w14:textId="77777777" w:rsidR="00D652B8" w:rsidRPr="00FD21B0" w:rsidRDefault="00D652B8" w:rsidP="00E92ECC">
      <w:pPr>
        <w:spacing w:line="360" w:lineRule="auto"/>
        <w:rPr>
          <w:rFonts w:ascii="Arial" w:hAnsi="Arial" w:cs="Arial"/>
          <w:lang w:val="en-GB"/>
        </w:rPr>
      </w:pPr>
    </w:p>
    <w:p w14:paraId="7C5C398C" w14:textId="77777777" w:rsidR="00D652B8" w:rsidRPr="00FD21B0" w:rsidRDefault="00D652B8" w:rsidP="00E92ECC">
      <w:pPr>
        <w:spacing w:line="360" w:lineRule="auto"/>
        <w:rPr>
          <w:rFonts w:ascii="Arial" w:hAnsi="Arial" w:cs="Arial"/>
          <w:lang w:val="en-GB"/>
        </w:rPr>
      </w:pPr>
    </w:p>
    <w:p w14:paraId="3FB1CF64" w14:textId="77777777" w:rsidR="00D652B8" w:rsidRPr="00FD21B0" w:rsidRDefault="00D652B8" w:rsidP="00E92ECC">
      <w:pPr>
        <w:spacing w:line="360" w:lineRule="auto"/>
        <w:rPr>
          <w:rFonts w:ascii="Arial" w:hAnsi="Arial" w:cs="Arial"/>
          <w:lang w:val="en-GB"/>
        </w:rPr>
      </w:pPr>
    </w:p>
    <w:p w14:paraId="6ACC9515" w14:textId="77777777" w:rsidR="00D2550E" w:rsidRPr="00FD21B0" w:rsidRDefault="00D2550E" w:rsidP="00E92ECC">
      <w:pPr>
        <w:spacing w:line="360" w:lineRule="auto"/>
        <w:rPr>
          <w:rFonts w:ascii="Arial" w:hAnsi="Arial" w:cs="Arial"/>
          <w:lang w:val="en-GB"/>
        </w:rPr>
      </w:pPr>
    </w:p>
    <w:p w14:paraId="6A5AE27A" w14:textId="77777777" w:rsidR="00D652B8" w:rsidRPr="00FD21B0" w:rsidRDefault="00D652B8" w:rsidP="00E92ECC">
      <w:pPr>
        <w:spacing w:line="360" w:lineRule="auto"/>
        <w:rPr>
          <w:rFonts w:ascii="Arial" w:hAnsi="Arial" w:cs="Arial"/>
          <w:lang w:val="en-GB"/>
        </w:rPr>
      </w:pPr>
    </w:p>
    <w:p w14:paraId="50EB5CDB" w14:textId="18BB235B" w:rsidR="005D4153" w:rsidRPr="00FE4750" w:rsidRDefault="005D4153" w:rsidP="00D2550E">
      <w:pPr>
        <w:spacing w:line="360" w:lineRule="auto"/>
        <w:rPr>
          <w:rFonts w:ascii="Arial" w:hAnsi="Arial" w:cs="Arial"/>
          <w:b/>
          <w:lang w:val="en-GB"/>
        </w:rPr>
      </w:pPr>
      <w:r>
        <w:rPr>
          <w:rFonts w:ascii="Arial" w:hAnsi="Arial" w:cs="Arial"/>
          <w:b/>
          <w:noProof/>
        </w:rPr>
        <w:lastRenderedPageBreak/>
        <w:drawing>
          <wp:anchor distT="0" distB="0" distL="114300" distR="114300" simplePos="0" relativeHeight="251658240" behindDoc="0" locked="0" layoutInCell="1" allowOverlap="1" wp14:anchorId="2E624252" wp14:editId="196B8885">
            <wp:simplePos x="0" y="0"/>
            <wp:positionH relativeFrom="margin">
              <wp:align>left</wp:align>
            </wp:positionH>
            <wp:positionV relativeFrom="paragraph">
              <wp:posOffset>1310005</wp:posOffset>
            </wp:positionV>
            <wp:extent cx="5838825" cy="3889375"/>
            <wp:effectExtent l="0" t="0" r="9525" b="0"/>
            <wp:wrapSquare wrapText="bothSides"/>
            <wp:docPr id="5556069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8825" cy="388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52B8" w:rsidRPr="00FE4750">
        <w:rPr>
          <w:rFonts w:ascii="Arial" w:hAnsi="Arial" w:cs="Arial"/>
          <w:b/>
          <w:lang w:val="en-GB"/>
        </w:rPr>
        <w:t>Bildunterschriften:</w:t>
      </w:r>
    </w:p>
    <w:p w14:paraId="101351BA" w14:textId="77777777" w:rsidR="005D4153" w:rsidRPr="00FE4750" w:rsidRDefault="005D4153" w:rsidP="00D2550E">
      <w:pPr>
        <w:spacing w:line="360" w:lineRule="auto"/>
        <w:rPr>
          <w:rFonts w:ascii="Arial" w:hAnsi="Arial" w:cs="Arial"/>
          <w:b/>
          <w:lang w:val="en-GB"/>
        </w:rPr>
      </w:pPr>
    </w:p>
    <w:p w14:paraId="5E2FC33D" w14:textId="5E85A4FD" w:rsidR="005D4153" w:rsidRPr="00FD21B0" w:rsidRDefault="00FD21B0" w:rsidP="00D2550E">
      <w:pPr>
        <w:spacing w:line="360" w:lineRule="auto"/>
        <w:rPr>
          <w:rFonts w:ascii="Arial" w:hAnsi="Arial" w:cs="Arial"/>
          <w:bCs/>
          <w:i/>
          <w:iCs/>
          <w:lang w:val="en-GB"/>
        </w:rPr>
      </w:pPr>
      <w:r w:rsidRPr="00FD21B0">
        <w:rPr>
          <w:rFonts w:ascii="Arial" w:hAnsi="Arial" w:cs="Arial"/>
          <w:b/>
          <w:bCs/>
          <w:lang w:val="en-GB"/>
        </w:rPr>
        <w:t>Picture 1:</w:t>
      </w:r>
      <w:r>
        <w:rPr>
          <w:rFonts w:ascii="Arial" w:hAnsi="Arial" w:cs="Arial"/>
          <w:b/>
          <w:bCs/>
          <w:lang w:val="en-GB"/>
        </w:rPr>
        <w:t xml:space="preserve"> </w:t>
      </w:r>
      <w:r w:rsidRPr="00FD21B0">
        <w:rPr>
          <w:rFonts w:ascii="Arial" w:hAnsi="Arial" w:cs="Arial"/>
          <w:i/>
          <w:iCs/>
          <w:lang w:val="en-GB"/>
        </w:rPr>
        <w:t>With the company’s largest IFAT trade fair appearance to date, SENNEBOGEN presented innovative machine and technology solutions for modern recycling and material handling on more than 526 m² of exhibition space.</w:t>
      </w:r>
    </w:p>
    <w:p w14:paraId="6DFDBB94" w14:textId="23F641ED" w:rsidR="005D4153" w:rsidRPr="00FD21B0" w:rsidRDefault="005D4153" w:rsidP="00D2550E">
      <w:pPr>
        <w:spacing w:line="360" w:lineRule="auto"/>
        <w:rPr>
          <w:rFonts w:ascii="Arial" w:hAnsi="Arial" w:cs="Arial"/>
          <w:bCs/>
          <w:i/>
          <w:iCs/>
          <w:lang w:val="en-GB"/>
        </w:rPr>
      </w:pPr>
    </w:p>
    <w:p w14:paraId="5F7BDB0D" w14:textId="77777777" w:rsidR="005D4153" w:rsidRPr="00FD21B0" w:rsidRDefault="005D4153" w:rsidP="00D2550E">
      <w:pPr>
        <w:spacing w:line="360" w:lineRule="auto"/>
        <w:rPr>
          <w:rFonts w:ascii="Arial" w:hAnsi="Arial" w:cs="Arial"/>
          <w:bCs/>
          <w:i/>
          <w:iCs/>
          <w:lang w:val="en-GB"/>
        </w:rPr>
      </w:pPr>
    </w:p>
    <w:p w14:paraId="73CBE609" w14:textId="6CD4F9D7" w:rsidR="005D4153" w:rsidRPr="00FD21B0" w:rsidRDefault="005D4153" w:rsidP="00D2550E">
      <w:pPr>
        <w:spacing w:line="360" w:lineRule="auto"/>
        <w:rPr>
          <w:rFonts w:ascii="Arial" w:hAnsi="Arial" w:cs="Arial"/>
          <w:bCs/>
          <w:i/>
          <w:iCs/>
          <w:lang w:val="en-GB"/>
        </w:rPr>
      </w:pPr>
    </w:p>
    <w:p w14:paraId="1E683F05" w14:textId="373FFF7A" w:rsidR="005D4153" w:rsidRPr="00FD21B0" w:rsidRDefault="005D4153" w:rsidP="00D2550E">
      <w:pPr>
        <w:spacing w:line="360" w:lineRule="auto"/>
        <w:rPr>
          <w:rFonts w:ascii="Arial" w:hAnsi="Arial" w:cs="Arial"/>
          <w:bCs/>
          <w:i/>
          <w:iCs/>
          <w:lang w:val="en-GB"/>
        </w:rPr>
      </w:pPr>
    </w:p>
    <w:p w14:paraId="4735383A" w14:textId="04CD161C" w:rsidR="005D4153" w:rsidRPr="00FD21B0" w:rsidRDefault="005D4153" w:rsidP="00D2550E">
      <w:pPr>
        <w:spacing w:line="360" w:lineRule="auto"/>
        <w:rPr>
          <w:rFonts w:ascii="Arial" w:hAnsi="Arial" w:cs="Arial"/>
          <w:bCs/>
          <w:i/>
          <w:iCs/>
          <w:lang w:val="en-GB"/>
        </w:rPr>
      </w:pPr>
    </w:p>
    <w:p w14:paraId="1E7AA383" w14:textId="4A683151" w:rsidR="005D4153" w:rsidRPr="00FD21B0" w:rsidRDefault="00564AFE" w:rsidP="00D2550E">
      <w:pPr>
        <w:spacing w:line="360" w:lineRule="auto"/>
        <w:rPr>
          <w:rFonts w:ascii="Arial" w:hAnsi="Arial" w:cs="Arial"/>
          <w:bCs/>
          <w:i/>
          <w:iCs/>
          <w:lang w:val="en-GB"/>
        </w:rPr>
      </w:pPr>
      <w:r>
        <w:rPr>
          <w:rFonts w:ascii="Arial" w:hAnsi="Arial" w:cs="Arial"/>
          <w:b/>
          <w:noProof/>
        </w:rPr>
        <w:lastRenderedPageBreak/>
        <w:drawing>
          <wp:anchor distT="0" distB="0" distL="114300" distR="114300" simplePos="0" relativeHeight="251659264" behindDoc="0" locked="0" layoutInCell="1" allowOverlap="1" wp14:anchorId="0EE6EA2D" wp14:editId="1FC9BD2F">
            <wp:simplePos x="0" y="0"/>
            <wp:positionH relativeFrom="margin">
              <wp:align>left</wp:align>
            </wp:positionH>
            <wp:positionV relativeFrom="paragraph">
              <wp:posOffset>902335</wp:posOffset>
            </wp:positionV>
            <wp:extent cx="3848100" cy="2740660"/>
            <wp:effectExtent l="0" t="0" r="0" b="2540"/>
            <wp:wrapSquare wrapText="bothSides"/>
            <wp:docPr id="14865771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185" b="7315"/>
                    <a:stretch>
                      <a:fillRect/>
                    </a:stretch>
                  </pic:blipFill>
                  <pic:spPr bwMode="auto">
                    <a:xfrm>
                      <a:off x="0" y="0"/>
                      <a:ext cx="3848100" cy="274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BCBD78" w14:textId="31F4FE4E" w:rsidR="005D4153" w:rsidRPr="00FD21B0" w:rsidRDefault="005D4153" w:rsidP="00D2550E">
      <w:pPr>
        <w:spacing w:line="360" w:lineRule="auto"/>
        <w:rPr>
          <w:rFonts w:ascii="Arial" w:hAnsi="Arial" w:cs="Arial"/>
          <w:bCs/>
          <w:i/>
          <w:iCs/>
          <w:lang w:val="en-GB"/>
        </w:rPr>
      </w:pPr>
    </w:p>
    <w:p w14:paraId="46A27A41" w14:textId="6BA5CDFC" w:rsidR="005D4153" w:rsidRPr="00FD21B0" w:rsidRDefault="005D4153" w:rsidP="00D2550E">
      <w:pPr>
        <w:spacing w:line="360" w:lineRule="auto"/>
        <w:rPr>
          <w:rFonts w:ascii="Arial" w:hAnsi="Arial" w:cs="Arial"/>
          <w:bCs/>
          <w:i/>
          <w:iCs/>
          <w:lang w:val="en-GB"/>
        </w:rPr>
      </w:pPr>
    </w:p>
    <w:p w14:paraId="44440190" w14:textId="417C3529" w:rsidR="005D4153" w:rsidRPr="00FD21B0" w:rsidRDefault="005D4153" w:rsidP="00D2550E">
      <w:pPr>
        <w:spacing w:line="360" w:lineRule="auto"/>
        <w:rPr>
          <w:rFonts w:ascii="Arial" w:hAnsi="Arial" w:cs="Arial"/>
          <w:b/>
          <w:lang w:val="en-GB"/>
        </w:rPr>
      </w:pPr>
    </w:p>
    <w:p w14:paraId="2B1CEDCA" w14:textId="1282CB73" w:rsidR="005D4153" w:rsidRPr="00FD21B0" w:rsidRDefault="005D4153" w:rsidP="00D2550E">
      <w:pPr>
        <w:spacing w:line="360" w:lineRule="auto"/>
        <w:rPr>
          <w:rFonts w:ascii="Arial" w:hAnsi="Arial" w:cs="Arial"/>
          <w:b/>
          <w:lang w:val="en-GB"/>
        </w:rPr>
      </w:pPr>
    </w:p>
    <w:p w14:paraId="1D9AA4E8" w14:textId="78D510B7" w:rsidR="005D4153" w:rsidRPr="00FD21B0" w:rsidRDefault="005D4153" w:rsidP="00D2550E">
      <w:pPr>
        <w:spacing w:line="360" w:lineRule="auto"/>
        <w:rPr>
          <w:rFonts w:ascii="Arial" w:hAnsi="Arial" w:cs="Arial"/>
          <w:b/>
          <w:lang w:val="en-GB"/>
        </w:rPr>
      </w:pPr>
    </w:p>
    <w:p w14:paraId="4E4B8F3B" w14:textId="388BEE3D" w:rsidR="005D4153" w:rsidRPr="00FD21B0" w:rsidRDefault="005D4153" w:rsidP="00D2550E">
      <w:pPr>
        <w:spacing w:line="360" w:lineRule="auto"/>
        <w:rPr>
          <w:rFonts w:ascii="Arial" w:hAnsi="Arial" w:cs="Arial"/>
          <w:b/>
          <w:lang w:val="en-GB"/>
        </w:rPr>
      </w:pPr>
    </w:p>
    <w:p w14:paraId="2C8F43B1" w14:textId="45EC365F" w:rsidR="005D4153" w:rsidRPr="00FD21B0" w:rsidRDefault="005D4153" w:rsidP="00D2550E">
      <w:pPr>
        <w:spacing w:line="360" w:lineRule="auto"/>
        <w:rPr>
          <w:rFonts w:ascii="Arial" w:hAnsi="Arial" w:cs="Arial"/>
          <w:b/>
          <w:lang w:val="en-GB"/>
        </w:rPr>
      </w:pPr>
    </w:p>
    <w:p w14:paraId="0D3CA125" w14:textId="251FE4C4" w:rsidR="005D4153" w:rsidRPr="00FD21B0" w:rsidRDefault="00344C73" w:rsidP="00D2550E">
      <w:pPr>
        <w:spacing w:line="360" w:lineRule="auto"/>
        <w:rPr>
          <w:rFonts w:ascii="Arial" w:hAnsi="Arial" w:cs="Arial"/>
          <w:b/>
          <w:lang w:val="en-GB"/>
        </w:rPr>
      </w:pPr>
      <w:r>
        <w:rPr>
          <w:rFonts w:ascii="Arial" w:hAnsi="Arial" w:cs="Arial"/>
          <w:b/>
          <w:noProof/>
        </w:rPr>
        <w:drawing>
          <wp:anchor distT="0" distB="0" distL="114300" distR="114300" simplePos="0" relativeHeight="251660288" behindDoc="0" locked="0" layoutInCell="1" allowOverlap="1" wp14:anchorId="7945EDF0" wp14:editId="06705DC3">
            <wp:simplePos x="0" y="0"/>
            <wp:positionH relativeFrom="margin">
              <wp:posOffset>100330</wp:posOffset>
            </wp:positionH>
            <wp:positionV relativeFrom="paragraph">
              <wp:posOffset>831215</wp:posOffset>
            </wp:positionV>
            <wp:extent cx="3886200" cy="2642235"/>
            <wp:effectExtent l="0" t="0" r="0" b="5715"/>
            <wp:wrapSquare wrapText="bothSides"/>
            <wp:docPr id="91053327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57" t="11479" r="14414" b="8169"/>
                    <a:stretch>
                      <a:fillRect/>
                    </a:stretch>
                  </pic:blipFill>
                  <pic:spPr bwMode="auto">
                    <a:xfrm>
                      <a:off x="0" y="0"/>
                      <a:ext cx="3886200" cy="2642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4153" w:rsidRPr="00FD21B0">
        <w:rPr>
          <w:rFonts w:ascii="Arial" w:hAnsi="Arial" w:cs="Arial"/>
          <w:b/>
          <w:bCs/>
          <w:lang w:val="en-GB"/>
        </w:rPr>
        <w:t>B</w:t>
      </w:r>
      <w:r w:rsidR="00FD21B0" w:rsidRPr="00FD21B0">
        <w:rPr>
          <w:b/>
          <w:bCs/>
          <w:lang w:val="en-GB"/>
        </w:rPr>
        <w:t xml:space="preserve"> </w:t>
      </w:r>
      <w:r w:rsidR="00FD21B0" w:rsidRPr="00FD21B0">
        <w:rPr>
          <w:rFonts w:ascii="Arial" w:hAnsi="Arial" w:cs="Arial"/>
          <w:b/>
          <w:bCs/>
          <w:lang w:val="en-GB"/>
        </w:rPr>
        <w:t>Picture 2:</w:t>
      </w:r>
      <w:r w:rsidR="00FD21B0">
        <w:rPr>
          <w:rFonts w:ascii="Arial" w:hAnsi="Arial" w:cs="Arial"/>
          <w:b/>
          <w:bCs/>
          <w:lang w:val="en-GB"/>
        </w:rPr>
        <w:t xml:space="preserve"> </w:t>
      </w:r>
      <w:r w:rsidR="00FD21B0" w:rsidRPr="00FD21B0">
        <w:rPr>
          <w:rFonts w:ascii="Arial" w:hAnsi="Arial" w:cs="Arial"/>
          <w:i/>
          <w:iCs/>
          <w:lang w:val="en-GB"/>
        </w:rPr>
        <w:t>At the VDMA outdoor demonstration area, SENNEBOGEN and UNTHA demonstrated a semi-autonomous shredder feeding application with the new 826 G Electro Battery, showcasing the intelligent integration of modern recycling processes in practice.</w:t>
      </w:r>
    </w:p>
    <w:p w14:paraId="6B2BA72C" w14:textId="08FF2BB4" w:rsidR="005D4153" w:rsidRPr="00FD21B0" w:rsidRDefault="005D4153" w:rsidP="00D2550E">
      <w:pPr>
        <w:spacing w:line="360" w:lineRule="auto"/>
        <w:rPr>
          <w:rFonts w:ascii="Arial" w:hAnsi="Arial" w:cs="Arial"/>
          <w:b/>
          <w:lang w:val="en-GB"/>
        </w:rPr>
      </w:pPr>
    </w:p>
    <w:p w14:paraId="4FC6D777" w14:textId="066163F6" w:rsidR="005D4153" w:rsidRPr="00FD21B0" w:rsidRDefault="005D4153" w:rsidP="00D2550E">
      <w:pPr>
        <w:spacing w:line="360" w:lineRule="auto"/>
        <w:rPr>
          <w:rFonts w:ascii="Arial" w:hAnsi="Arial" w:cs="Arial"/>
          <w:b/>
          <w:lang w:val="en-GB"/>
        </w:rPr>
      </w:pPr>
    </w:p>
    <w:p w14:paraId="5E2DED82" w14:textId="4961B7D2" w:rsidR="005D4153" w:rsidRPr="00FD21B0" w:rsidRDefault="005D4153" w:rsidP="00D2550E">
      <w:pPr>
        <w:spacing w:line="360" w:lineRule="auto"/>
        <w:rPr>
          <w:rFonts w:ascii="Arial" w:hAnsi="Arial" w:cs="Arial"/>
          <w:b/>
          <w:lang w:val="en-GB"/>
        </w:rPr>
      </w:pPr>
    </w:p>
    <w:p w14:paraId="722914AD" w14:textId="0FF2BEB2" w:rsidR="005D4153" w:rsidRPr="00FD21B0" w:rsidRDefault="005D4153" w:rsidP="00D2550E">
      <w:pPr>
        <w:spacing w:line="360" w:lineRule="auto"/>
        <w:rPr>
          <w:rFonts w:ascii="Arial" w:hAnsi="Arial" w:cs="Arial"/>
          <w:b/>
          <w:lang w:val="en-GB"/>
        </w:rPr>
      </w:pPr>
    </w:p>
    <w:p w14:paraId="21F82AF3" w14:textId="0BED426C" w:rsidR="005D4153" w:rsidRPr="00FD21B0" w:rsidRDefault="005D4153" w:rsidP="00D2550E">
      <w:pPr>
        <w:spacing w:line="360" w:lineRule="auto"/>
        <w:rPr>
          <w:rFonts w:ascii="Arial" w:hAnsi="Arial" w:cs="Arial"/>
          <w:b/>
          <w:lang w:val="en-GB"/>
        </w:rPr>
      </w:pPr>
    </w:p>
    <w:p w14:paraId="042F26FB" w14:textId="0E800A10" w:rsidR="005D4153" w:rsidRPr="00FD21B0" w:rsidRDefault="005D4153" w:rsidP="00D2550E">
      <w:pPr>
        <w:spacing w:line="360" w:lineRule="auto"/>
        <w:rPr>
          <w:rFonts w:ascii="Arial" w:hAnsi="Arial" w:cs="Arial"/>
          <w:b/>
          <w:lang w:val="en-GB"/>
        </w:rPr>
      </w:pPr>
    </w:p>
    <w:p w14:paraId="6634ED01" w14:textId="4E5166F0" w:rsidR="005D4153" w:rsidRPr="00FD21B0" w:rsidRDefault="005D4153" w:rsidP="00D2550E">
      <w:pPr>
        <w:spacing w:line="360" w:lineRule="auto"/>
        <w:rPr>
          <w:rFonts w:ascii="Arial" w:hAnsi="Arial" w:cs="Arial"/>
          <w:b/>
          <w:lang w:val="en-GB"/>
        </w:rPr>
      </w:pPr>
    </w:p>
    <w:p w14:paraId="05C729DD" w14:textId="57CC0AB0" w:rsidR="005D4153" w:rsidRPr="00FD21B0" w:rsidRDefault="005D4153" w:rsidP="00D2550E">
      <w:pPr>
        <w:spacing w:line="360" w:lineRule="auto"/>
        <w:rPr>
          <w:rFonts w:ascii="Arial" w:hAnsi="Arial" w:cs="Arial"/>
          <w:b/>
          <w:lang w:val="en-GB"/>
        </w:rPr>
      </w:pPr>
    </w:p>
    <w:p w14:paraId="3B40B693" w14:textId="68BB798F" w:rsidR="005D4153" w:rsidRPr="00FD21B0" w:rsidRDefault="00FD21B0" w:rsidP="00D2550E">
      <w:pPr>
        <w:spacing w:line="360" w:lineRule="auto"/>
        <w:rPr>
          <w:rFonts w:ascii="Arial" w:hAnsi="Arial" w:cs="Arial"/>
          <w:b/>
          <w:lang w:val="en-GB"/>
        </w:rPr>
      </w:pPr>
      <w:r w:rsidRPr="00FD21B0">
        <w:rPr>
          <w:rFonts w:ascii="Arial" w:hAnsi="Arial" w:cs="Arial"/>
          <w:b/>
          <w:bCs/>
          <w:lang w:val="en-GB"/>
        </w:rPr>
        <w:t>Picture 3:</w:t>
      </w:r>
      <w:r>
        <w:rPr>
          <w:rFonts w:ascii="Arial" w:hAnsi="Arial" w:cs="Arial"/>
          <w:b/>
          <w:bCs/>
          <w:lang w:val="en-GB"/>
        </w:rPr>
        <w:t xml:space="preserve"> </w:t>
      </w:r>
      <w:r w:rsidRPr="00FD21B0">
        <w:rPr>
          <w:rFonts w:ascii="Arial" w:hAnsi="Arial" w:cs="Arial"/>
          <w:lang w:val="en-GB"/>
        </w:rPr>
        <w:t>The further developed SENNEBOGEN 360 G industrial telehandler impressed visitors at IFAT 2026 with new comfort, safety and assistance systems as well as the optional joystick steering system for precise and ergonomic operation.</w:t>
      </w:r>
    </w:p>
    <w:p w14:paraId="37AE5DB8" w14:textId="66BCF1EF" w:rsidR="005D4153" w:rsidRPr="00FD21B0" w:rsidRDefault="00D76E25" w:rsidP="00D2550E">
      <w:pPr>
        <w:spacing w:line="360" w:lineRule="auto"/>
        <w:rPr>
          <w:rFonts w:ascii="Arial" w:hAnsi="Arial" w:cs="Arial"/>
          <w:b/>
          <w:lang w:val="en-GB"/>
        </w:rPr>
      </w:pPr>
      <w:r>
        <w:rPr>
          <w:rFonts w:ascii="Arial" w:hAnsi="Arial" w:cs="Arial"/>
          <w:b/>
          <w:noProof/>
          <w:lang w:val="en-GB"/>
        </w:rPr>
        <w:lastRenderedPageBreak/>
        <w:drawing>
          <wp:anchor distT="0" distB="0" distL="114300" distR="114300" simplePos="0" relativeHeight="251661312" behindDoc="0" locked="0" layoutInCell="1" allowOverlap="1" wp14:anchorId="4E31AA3D" wp14:editId="189F75B0">
            <wp:simplePos x="0" y="0"/>
            <wp:positionH relativeFrom="margin">
              <wp:align>left</wp:align>
            </wp:positionH>
            <wp:positionV relativeFrom="paragraph">
              <wp:posOffset>976630</wp:posOffset>
            </wp:positionV>
            <wp:extent cx="2333625" cy="4152900"/>
            <wp:effectExtent l="0" t="0" r="9525" b="0"/>
            <wp:wrapSquare wrapText="bothSides"/>
            <wp:docPr id="14961910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867" t="4407" r="4088" b="4140"/>
                    <a:stretch>
                      <a:fillRect/>
                    </a:stretch>
                  </pic:blipFill>
                  <pic:spPr bwMode="auto">
                    <a:xfrm>
                      <a:off x="0" y="0"/>
                      <a:ext cx="2333625" cy="415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A2B7F5" w14:textId="77777777" w:rsidR="005D4153" w:rsidRPr="00FD21B0" w:rsidRDefault="005D4153" w:rsidP="00D2550E">
      <w:pPr>
        <w:spacing w:line="360" w:lineRule="auto"/>
        <w:rPr>
          <w:rFonts w:ascii="Arial" w:hAnsi="Arial" w:cs="Arial"/>
          <w:b/>
          <w:lang w:val="en-GB"/>
        </w:rPr>
      </w:pPr>
    </w:p>
    <w:p w14:paraId="1D201B7C" w14:textId="77777777" w:rsidR="005D4153" w:rsidRPr="00FD21B0" w:rsidRDefault="005D4153" w:rsidP="00D2550E">
      <w:pPr>
        <w:spacing w:line="360" w:lineRule="auto"/>
        <w:rPr>
          <w:rFonts w:ascii="Arial" w:hAnsi="Arial" w:cs="Arial"/>
          <w:b/>
          <w:lang w:val="en-GB"/>
        </w:rPr>
      </w:pPr>
    </w:p>
    <w:p w14:paraId="1BAD2E24" w14:textId="0DC2016A" w:rsidR="00D652B8" w:rsidRDefault="00D652B8" w:rsidP="00E92ECC">
      <w:pPr>
        <w:spacing w:line="360" w:lineRule="auto"/>
        <w:rPr>
          <w:rFonts w:ascii="Arial" w:hAnsi="Arial" w:cs="Arial"/>
          <w:b/>
          <w:lang w:val="en-GB"/>
        </w:rPr>
      </w:pPr>
    </w:p>
    <w:p w14:paraId="223B0440" w14:textId="77777777" w:rsidR="00D76E25" w:rsidRDefault="00D76E25" w:rsidP="00E92ECC">
      <w:pPr>
        <w:spacing w:line="360" w:lineRule="auto"/>
        <w:rPr>
          <w:rFonts w:ascii="Arial" w:hAnsi="Arial" w:cs="Arial"/>
          <w:b/>
          <w:lang w:val="en-GB"/>
        </w:rPr>
      </w:pPr>
    </w:p>
    <w:p w14:paraId="73747D92" w14:textId="77777777" w:rsidR="00D76E25" w:rsidRDefault="00D76E25" w:rsidP="00E92ECC">
      <w:pPr>
        <w:spacing w:line="360" w:lineRule="auto"/>
        <w:rPr>
          <w:rFonts w:ascii="Arial" w:hAnsi="Arial" w:cs="Arial"/>
          <w:b/>
          <w:lang w:val="en-GB"/>
        </w:rPr>
      </w:pPr>
    </w:p>
    <w:p w14:paraId="0C3D916A" w14:textId="77777777" w:rsidR="00D76E25" w:rsidRDefault="00D76E25" w:rsidP="00E92ECC">
      <w:pPr>
        <w:spacing w:line="360" w:lineRule="auto"/>
        <w:rPr>
          <w:rFonts w:ascii="Arial" w:hAnsi="Arial" w:cs="Arial"/>
          <w:b/>
          <w:lang w:val="en-GB"/>
        </w:rPr>
      </w:pPr>
    </w:p>
    <w:p w14:paraId="727B2AB1" w14:textId="77777777" w:rsidR="00D76E25" w:rsidRDefault="00D76E25" w:rsidP="00E92ECC">
      <w:pPr>
        <w:spacing w:line="360" w:lineRule="auto"/>
        <w:rPr>
          <w:rFonts w:ascii="Arial" w:hAnsi="Arial" w:cs="Arial"/>
          <w:b/>
          <w:lang w:val="en-GB"/>
        </w:rPr>
      </w:pPr>
    </w:p>
    <w:p w14:paraId="78A6619E" w14:textId="77777777" w:rsidR="00D76E25" w:rsidRDefault="00D76E25" w:rsidP="00E92ECC">
      <w:pPr>
        <w:spacing w:line="360" w:lineRule="auto"/>
        <w:rPr>
          <w:rFonts w:ascii="Arial" w:hAnsi="Arial" w:cs="Arial"/>
          <w:b/>
          <w:lang w:val="en-GB"/>
        </w:rPr>
      </w:pPr>
    </w:p>
    <w:p w14:paraId="55110DF9" w14:textId="77777777" w:rsidR="00D76E25" w:rsidRDefault="00D76E25" w:rsidP="00E92ECC">
      <w:pPr>
        <w:spacing w:line="360" w:lineRule="auto"/>
        <w:rPr>
          <w:rFonts w:ascii="Arial" w:hAnsi="Arial" w:cs="Arial"/>
          <w:b/>
          <w:lang w:val="en-GB"/>
        </w:rPr>
      </w:pPr>
    </w:p>
    <w:p w14:paraId="0258CE7C" w14:textId="77777777" w:rsidR="00D76E25" w:rsidRDefault="00D76E25" w:rsidP="00E92ECC">
      <w:pPr>
        <w:spacing w:line="360" w:lineRule="auto"/>
        <w:rPr>
          <w:rFonts w:ascii="Arial" w:hAnsi="Arial" w:cs="Arial"/>
          <w:b/>
          <w:lang w:val="en-GB"/>
        </w:rPr>
      </w:pPr>
    </w:p>
    <w:p w14:paraId="4245F932" w14:textId="77777777" w:rsidR="00D76E25" w:rsidRDefault="00D76E25" w:rsidP="00E92ECC">
      <w:pPr>
        <w:spacing w:line="360" w:lineRule="auto"/>
        <w:rPr>
          <w:rFonts w:ascii="Arial" w:hAnsi="Arial" w:cs="Arial"/>
          <w:b/>
          <w:lang w:val="en-GB"/>
        </w:rPr>
      </w:pPr>
    </w:p>
    <w:p w14:paraId="7162D8B8" w14:textId="4E882BAD" w:rsidR="00D76E25" w:rsidRPr="00D76E25" w:rsidRDefault="00D76E25" w:rsidP="00E92ECC">
      <w:pPr>
        <w:spacing w:line="360" w:lineRule="auto"/>
        <w:rPr>
          <w:rFonts w:ascii="Arial" w:hAnsi="Arial" w:cs="Arial"/>
          <w:b/>
          <w:lang w:val="en-GB"/>
        </w:rPr>
      </w:pPr>
      <w:r w:rsidRPr="00D76E25">
        <w:rPr>
          <w:rFonts w:ascii="Arial" w:hAnsi="Arial" w:cs="Arial"/>
          <w:b/>
          <w:bCs/>
          <w:lang w:val="en-GB"/>
        </w:rPr>
        <w:t>Picture 4:</w:t>
      </w:r>
      <w:r>
        <w:rPr>
          <w:rFonts w:ascii="Arial" w:hAnsi="Arial" w:cs="Arial"/>
          <w:b/>
          <w:lang w:val="en-GB"/>
        </w:rPr>
        <w:t xml:space="preserve"> </w:t>
      </w:r>
      <w:r w:rsidRPr="00D76E25">
        <w:rPr>
          <w:rFonts w:ascii="Arial" w:hAnsi="Arial" w:cs="Arial"/>
          <w:bCs/>
          <w:i/>
          <w:iCs/>
          <w:lang w:val="en-GB"/>
        </w:rPr>
        <w:t xml:space="preserve">The new SENNEBOGEN MG4.1 </w:t>
      </w:r>
      <w:r w:rsidR="00C45D0E">
        <w:rPr>
          <w:rFonts w:ascii="Arial" w:hAnsi="Arial" w:cs="Arial"/>
          <w:bCs/>
          <w:i/>
          <w:iCs/>
          <w:lang w:val="en-GB"/>
        </w:rPr>
        <w:t>orange peel</w:t>
      </w:r>
      <w:r w:rsidRPr="00D76E25">
        <w:rPr>
          <w:rFonts w:ascii="Arial" w:hAnsi="Arial" w:cs="Arial"/>
          <w:bCs/>
          <w:i/>
          <w:iCs/>
          <w:lang w:val="en-GB"/>
        </w:rPr>
        <w:t xml:space="preserve"> grab celebrated its trade fair premiere at IFAT 2026 and attracted strong interest from visitors in the recycling and scrap handling sector.</w:t>
      </w:r>
    </w:p>
    <w:sectPr w:rsidR="00D76E25" w:rsidRPr="00D76E25" w:rsidSect="00940F3C">
      <w:headerReference w:type="default" r:id="rId12"/>
      <w:footerReference w:type="default" r:id="rId13"/>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EF8CD" w14:textId="77777777" w:rsidR="00743575" w:rsidRDefault="00743575" w:rsidP="00EF7F84">
      <w:pPr>
        <w:spacing w:after="0" w:line="240" w:lineRule="auto"/>
      </w:pPr>
      <w:r>
        <w:separator/>
      </w:r>
    </w:p>
  </w:endnote>
  <w:endnote w:type="continuationSeparator" w:id="0">
    <w:p w14:paraId="614C78E1" w14:textId="77777777" w:rsidR="00743575" w:rsidRDefault="00743575"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0E9F6"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5CAB8AFC" wp14:editId="3BFFDE55">
              <wp:simplePos x="0" y="0"/>
              <wp:positionH relativeFrom="column">
                <wp:posOffset>-529590</wp:posOffset>
              </wp:positionH>
              <wp:positionV relativeFrom="paragraph">
                <wp:posOffset>76324</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51713"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6pt" to="486.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" strokecolor="black [3213]" strokeweight="1pt"/>
          </w:pict>
        </mc:Fallback>
      </mc:AlternateContent>
    </w:r>
  </w:p>
  <w:p w14:paraId="3B7C6054" w14:textId="77777777" w:rsidR="00BD4763" w:rsidRPr="006C5C5A" w:rsidRDefault="00BD4763" w:rsidP="00BD4763">
    <w:pPr>
      <w:pStyle w:val="Fuzeile"/>
      <w:ind w:left="-567" w:right="-567"/>
      <w:rPr>
        <w:rFonts w:ascii="Arial" w:hAnsi="Arial" w:cs="Arial"/>
        <w:sz w:val="16"/>
        <w:szCs w:val="16"/>
        <w:lang w:val="en-US"/>
      </w:rPr>
    </w:pPr>
    <w:r w:rsidRPr="006C5C5A">
      <w:rPr>
        <w:rFonts w:ascii="Arial" w:hAnsi="Arial" w:cs="Arial"/>
        <w:b/>
        <w:sz w:val="16"/>
        <w:szCs w:val="16"/>
        <w:lang w:val="en-US"/>
      </w:rPr>
      <w:t>PRESS CONTACT /</w:t>
    </w:r>
    <w:r w:rsidRPr="006C5C5A">
      <w:rPr>
        <w:rFonts w:ascii="Arial" w:hAnsi="Arial" w:cs="Arial"/>
        <w:sz w:val="16"/>
        <w:szCs w:val="16"/>
        <w:lang w:val="en-US"/>
      </w:rPr>
      <w:t xml:space="preserve"> PRESSEKONTAKT</w:t>
    </w:r>
  </w:p>
  <w:p w14:paraId="2D8847D0" w14:textId="77777777" w:rsidR="00BD4763" w:rsidRPr="006C5C5A" w:rsidRDefault="00BD4763" w:rsidP="00BD4763">
    <w:pPr>
      <w:pStyle w:val="Fuzeile"/>
      <w:ind w:left="-567" w:right="-567"/>
      <w:rPr>
        <w:rFonts w:ascii="Arial" w:hAnsi="Arial" w:cs="Arial"/>
        <w:sz w:val="16"/>
        <w:szCs w:val="16"/>
        <w:lang w:val="en-US"/>
      </w:rPr>
    </w:pPr>
  </w:p>
  <w:p w14:paraId="6037D379" w14:textId="27CA63A3" w:rsidR="00BD4763" w:rsidRPr="00FE4750" w:rsidRDefault="00FE4750" w:rsidP="00BD4763">
    <w:pPr>
      <w:pStyle w:val="Fuzeile"/>
      <w:ind w:left="-567" w:right="-567"/>
      <w:rPr>
        <w:rFonts w:ascii="Arial" w:hAnsi="Arial" w:cs="Arial"/>
        <w:sz w:val="16"/>
        <w:szCs w:val="16"/>
        <w:lang w:val="en-GB"/>
      </w:rPr>
    </w:pPr>
    <w:r w:rsidRPr="00FE4750">
      <w:rPr>
        <w:rFonts w:ascii="Arial" w:hAnsi="Arial" w:cs="Arial"/>
        <w:sz w:val="16"/>
        <w:szCs w:val="16"/>
        <w:lang w:val="en-GB"/>
      </w:rPr>
      <w:t>Maximilian Frick</w:t>
    </w:r>
  </w:p>
  <w:p w14:paraId="58B8ABC9" w14:textId="19FDB5F9" w:rsidR="00BD4763" w:rsidRPr="006C5C5A" w:rsidRDefault="008F098B" w:rsidP="00BD4763">
    <w:pPr>
      <w:pStyle w:val="Fuzeile"/>
      <w:ind w:left="-567"/>
      <w:rPr>
        <w:rFonts w:ascii="Arial" w:hAnsi="Arial" w:cs="Arial"/>
        <w:color w:val="7F7F7F" w:themeColor="text1" w:themeTint="80"/>
        <w:sz w:val="16"/>
        <w:szCs w:val="16"/>
        <w:lang w:val="en-US"/>
      </w:rPr>
    </w:pPr>
    <w:r w:rsidRPr="001D29C9">
      <w:rPr>
        <w:noProof/>
        <w:lang w:eastAsia="de-DE"/>
      </w:rPr>
      <w:drawing>
        <wp:anchor distT="0" distB="0" distL="114300" distR="114300" simplePos="0" relativeHeight="251656192" behindDoc="0" locked="0" layoutInCell="1" allowOverlap="1" wp14:anchorId="62013539" wp14:editId="6363BD72">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5A8" w:rsidRPr="006C5C5A">
      <w:rPr>
        <w:rFonts w:ascii="Arial" w:hAnsi="Arial" w:cs="Arial"/>
        <w:sz w:val="16"/>
        <w:szCs w:val="16"/>
        <w:lang w:val="en-US"/>
      </w:rPr>
      <w:t>E-</w:t>
    </w:r>
    <w:r w:rsidR="00BD4763" w:rsidRPr="006C5C5A">
      <w:rPr>
        <w:rFonts w:ascii="Arial" w:hAnsi="Arial" w:cs="Arial"/>
        <w:sz w:val="16"/>
        <w:szCs w:val="16"/>
        <w:lang w:val="en-US"/>
      </w:rPr>
      <w:t xml:space="preserve">Mail: </w:t>
    </w:r>
    <w:hyperlink r:id="rId2" w:history="1">
      <w:r w:rsidR="00BD4763" w:rsidRPr="006C5C5A">
        <w:rPr>
          <w:rStyle w:val="Hyperlink"/>
          <w:rFonts w:ascii="Arial" w:hAnsi="Arial" w:cs="Arial"/>
          <w:color w:val="auto"/>
          <w:sz w:val="16"/>
          <w:szCs w:val="16"/>
          <w:u w:val="none"/>
          <w:lang w:val="en-US"/>
        </w:rPr>
        <w:t>presse@sennebogen.com</w:t>
      </w:r>
    </w:hyperlink>
    <w:r w:rsidR="004F53A0" w:rsidRPr="006C5C5A">
      <w:rPr>
        <w:rFonts w:ascii="Arial" w:hAnsi="Arial" w:cs="Arial"/>
        <w:sz w:val="16"/>
        <w:szCs w:val="16"/>
        <w:lang w:val="en-US"/>
      </w:rPr>
      <w:br/>
      <w:t>Tel.: 09421 / 540-</w:t>
    </w:r>
    <w:r w:rsidR="00FE4750" w:rsidRPr="006C5C5A">
      <w:rPr>
        <w:rFonts w:ascii="Arial" w:hAnsi="Arial" w:cs="Arial"/>
        <w:sz w:val="16"/>
        <w:szCs w:val="16"/>
        <w:lang w:val="en-US"/>
      </w:rPr>
      <w:t>440</w:t>
    </w:r>
    <w:r w:rsidR="00602CD7" w:rsidRPr="006C5C5A">
      <w:rPr>
        <w:rFonts w:ascii="Arial" w:hAnsi="Arial" w:cs="Arial"/>
        <w:sz w:val="16"/>
        <w:szCs w:val="16"/>
        <w:lang w:val="en-US"/>
      </w:rPr>
      <w:br/>
    </w:r>
    <w:r w:rsidR="00BD4763" w:rsidRPr="006C5C5A">
      <w:rPr>
        <w:rFonts w:ascii="Arial" w:hAnsi="Arial" w:cs="Arial"/>
        <w:b/>
        <w:sz w:val="16"/>
        <w:szCs w:val="16"/>
        <w:lang w:val="en-US"/>
      </w:rPr>
      <w:t>www.sennebogen.com</w:t>
    </w:r>
    <w:r w:rsidR="00D03E2D" w:rsidRPr="006C5C5A">
      <w:rPr>
        <w:rFonts w:ascii="Arial" w:hAnsi="Arial" w:cs="Arial"/>
        <w:color w:val="7F7F7F" w:themeColor="text1" w:themeTint="80"/>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89353" w14:textId="77777777" w:rsidR="00743575" w:rsidRDefault="00743575" w:rsidP="00EF7F84">
      <w:pPr>
        <w:spacing w:after="0" w:line="240" w:lineRule="auto"/>
      </w:pPr>
      <w:r>
        <w:separator/>
      </w:r>
    </w:p>
  </w:footnote>
  <w:footnote w:type="continuationSeparator" w:id="0">
    <w:p w14:paraId="10845583" w14:textId="77777777" w:rsidR="00743575" w:rsidRDefault="00743575"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E5263"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1AE161EB" wp14:editId="53763F86">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0467B448"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56C466C4" wp14:editId="47A76430">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7BBB705B" wp14:editId="60D25AFA">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197BD6EC"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161EB"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0467B448"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56C466C4" wp14:editId="47A76430">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7BBB705B" wp14:editId="60D25AFA">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197BD6EC"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7A6FD8A2" wp14:editId="2FD6C0B4">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855A33"/>
    <w:multiLevelType w:val="hybridMultilevel"/>
    <w:tmpl w:val="1FA0B36A"/>
    <w:lvl w:ilvl="0" w:tplc="04A0A76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56F22EB"/>
    <w:multiLevelType w:val="hybridMultilevel"/>
    <w:tmpl w:val="574A2DE0"/>
    <w:lvl w:ilvl="0" w:tplc="94920C6E">
      <w:start w:val="4"/>
      <w:numFmt w:val="bullet"/>
      <w:lvlText w:val="&gt;"/>
      <w:lvlJc w:val="left"/>
      <w:pPr>
        <w:ind w:left="720" w:hanging="360"/>
      </w:pPr>
      <w:rPr>
        <w:rFonts w:ascii="Arial" w:eastAsiaTheme="minorHAnsi" w:hAnsi="Arial" w:cs="Aria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4"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5" w15:restartNumberingAfterBreak="0">
    <w:nsid w:val="4F995729"/>
    <w:multiLevelType w:val="hybridMultilevel"/>
    <w:tmpl w:val="DE227126"/>
    <w:lvl w:ilvl="0" w:tplc="320EA38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5B7E0D"/>
    <w:multiLevelType w:val="hybridMultilevel"/>
    <w:tmpl w:val="3F32AD80"/>
    <w:lvl w:ilvl="0" w:tplc="63ECE094">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585119081">
    <w:abstractNumId w:val="4"/>
  </w:num>
  <w:num w:numId="2" w16cid:durableId="564294794">
    <w:abstractNumId w:val="0"/>
  </w:num>
  <w:num w:numId="3" w16cid:durableId="1986616251">
    <w:abstractNumId w:val="3"/>
  </w:num>
  <w:num w:numId="4" w16cid:durableId="1548368525">
    <w:abstractNumId w:val="7"/>
  </w:num>
  <w:num w:numId="5" w16cid:durableId="1052735083">
    <w:abstractNumId w:val="2"/>
  </w:num>
  <w:num w:numId="6" w16cid:durableId="1475171992">
    <w:abstractNumId w:val="6"/>
  </w:num>
  <w:num w:numId="7" w16cid:durableId="39986105">
    <w:abstractNumId w:val="5"/>
  </w:num>
  <w:num w:numId="8" w16cid:durableId="15639827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00BC"/>
    <w:rsid w:val="00002C96"/>
    <w:rsid w:val="00005E23"/>
    <w:rsid w:val="00006757"/>
    <w:rsid w:val="00007947"/>
    <w:rsid w:val="000118AA"/>
    <w:rsid w:val="00012505"/>
    <w:rsid w:val="000149EB"/>
    <w:rsid w:val="000166D4"/>
    <w:rsid w:val="00035792"/>
    <w:rsid w:val="00036512"/>
    <w:rsid w:val="00041254"/>
    <w:rsid w:val="00046C53"/>
    <w:rsid w:val="0005429A"/>
    <w:rsid w:val="00066CD2"/>
    <w:rsid w:val="000702C5"/>
    <w:rsid w:val="00073D5C"/>
    <w:rsid w:val="000827FC"/>
    <w:rsid w:val="000852F6"/>
    <w:rsid w:val="0009648B"/>
    <w:rsid w:val="000A00B3"/>
    <w:rsid w:val="000A3435"/>
    <w:rsid w:val="000E068E"/>
    <w:rsid w:val="0010036C"/>
    <w:rsid w:val="001003A8"/>
    <w:rsid w:val="00101C49"/>
    <w:rsid w:val="00105F81"/>
    <w:rsid w:val="00107362"/>
    <w:rsid w:val="00112483"/>
    <w:rsid w:val="00121042"/>
    <w:rsid w:val="00127BCB"/>
    <w:rsid w:val="00130161"/>
    <w:rsid w:val="00145EBD"/>
    <w:rsid w:val="001471A0"/>
    <w:rsid w:val="00153614"/>
    <w:rsid w:val="00155837"/>
    <w:rsid w:val="00167A45"/>
    <w:rsid w:val="001704A9"/>
    <w:rsid w:val="001756FE"/>
    <w:rsid w:val="00176DB0"/>
    <w:rsid w:val="00180C30"/>
    <w:rsid w:val="00182FBC"/>
    <w:rsid w:val="00191B55"/>
    <w:rsid w:val="001A37C6"/>
    <w:rsid w:val="001B2DAD"/>
    <w:rsid w:val="001B7ABC"/>
    <w:rsid w:val="001D29C9"/>
    <w:rsid w:val="001F2485"/>
    <w:rsid w:val="001F3AEA"/>
    <w:rsid w:val="001F5A1C"/>
    <w:rsid w:val="0020195B"/>
    <w:rsid w:val="00247536"/>
    <w:rsid w:val="00255D69"/>
    <w:rsid w:val="00273E27"/>
    <w:rsid w:val="00282051"/>
    <w:rsid w:val="0028469E"/>
    <w:rsid w:val="00291C7A"/>
    <w:rsid w:val="002B514F"/>
    <w:rsid w:val="002C07C0"/>
    <w:rsid w:val="002C17F6"/>
    <w:rsid w:val="002C262D"/>
    <w:rsid w:val="002C7C82"/>
    <w:rsid w:val="002D0118"/>
    <w:rsid w:val="002D4D64"/>
    <w:rsid w:val="002D72DB"/>
    <w:rsid w:val="002E4D79"/>
    <w:rsid w:val="002E75CD"/>
    <w:rsid w:val="002F497E"/>
    <w:rsid w:val="002F5305"/>
    <w:rsid w:val="002F5B83"/>
    <w:rsid w:val="003063A7"/>
    <w:rsid w:val="00313707"/>
    <w:rsid w:val="00316692"/>
    <w:rsid w:val="0032538B"/>
    <w:rsid w:val="0033595D"/>
    <w:rsid w:val="00335F03"/>
    <w:rsid w:val="00344C73"/>
    <w:rsid w:val="00345338"/>
    <w:rsid w:val="0035788B"/>
    <w:rsid w:val="003601FC"/>
    <w:rsid w:val="00360AC9"/>
    <w:rsid w:val="00361166"/>
    <w:rsid w:val="0037195F"/>
    <w:rsid w:val="003833AC"/>
    <w:rsid w:val="003B3CAD"/>
    <w:rsid w:val="003C1625"/>
    <w:rsid w:val="003F0AB0"/>
    <w:rsid w:val="003F1039"/>
    <w:rsid w:val="004119CF"/>
    <w:rsid w:val="00414EC6"/>
    <w:rsid w:val="004515E6"/>
    <w:rsid w:val="0045577F"/>
    <w:rsid w:val="0046450D"/>
    <w:rsid w:val="00467F4E"/>
    <w:rsid w:val="004718BB"/>
    <w:rsid w:val="00472F6F"/>
    <w:rsid w:val="00483A9F"/>
    <w:rsid w:val="004919D8"/>
    <w:rsid w:val="004B6CF0"/>
    <w:rsid w:val="004D059E"/>
    <w:rsid w:val="004D4104"/>
    <w:rsid w:val="004E2DAD"/>
    <w:rsid w:val="004E3B4F"/>
    <w:rsid w:val="004E3CE7"/>
    <w:rsid w:val="004E548C"/>
    <w:rsid w:val="004F53A0"/>
    <w:rsid w:val="004F6707"/>
    <w:rsid w:val="0050193E"/>
    <w:rsid w:val="00506097"/>
    <w:rsid w:val="0051160B"/>
    <w:rsid w:val="005117FF"/>
    <w:rsid w:val="00513095"/>
    <w:rsid w:val="005202E7"/>
    <w:rsid w:val="00532B5E"/>
    <w:rsid w:val="0053680E"/>
    <w:rsid w:val="0054440E"/>
    <w:rsid w:val="00555164"/>
    <w:rsid w:val="00562F1A"/>
    <w:rsid w:val="00564AFE"/>
    <w:rsid w:val="00565B91"/>
    <w:rsid w:val="005674DA"/>
    <w:rsid w:val="005865D9"/>
    <w:rsid w:val="00590CB2"/>
    <w:rsid w:val="00597CE5"/>
    <w:rsid w:val="005A7B83"/>
    <w:rsid w:val="005B4144"/>
    <w:rsid w:val="005B5E5A"/>
    <w:rsid w:val="005B75A8"/>
    <w:rsid w:val="005C49E8"/>
    <w:rsid w:val="005D23A2"/>
    <w:rsid w:val="005D4153"/>
    <w:rsid w:val="005D44D6"/>
    <w:rsid w:val="005D4538"/>
    <w:rsid w:val="005E5578"/>
    <w:rsid w:val="005F0753"/>
    <w:rsid w:val="00602CD7"/>
    <w:rsid w:val="00605AE5"/>
    <w:rsid w:val="0061644B"/>
    <w:rsid w:val="006166FF"/>
    <w:rsid w:val="00630BAC"/>
    <w:rsid w:val="00631B28"/>
    <w:rsid w:val="00640736"/>
    <w:rsid w:val="00641FED"/>
    <w:rsid w:val="0065395A"/>
    <w:rsid w:val="00656DC0"/>
    <w:rsid w:val="00667AE1"/>
    <w:rsid w:val="00671CA6"/>
    <w:rsid w:val="00674D0E"/>
    <w:rsid w:val="00676DBE"/>
    <w:rsid w:val="00690C14"/>
    <w:rsid w:val="006943B9"/>
    <w:rsid w:val="006A06D7"/>
    <w:rsid w:val="006B07C7"/>
    <w:rsid w:val="006B10EF"/>
    <w:rsid w:val="006B22E2"/>
    <w:rsid w:val="006B32D5"/>
    <w:rsid w:val="006C4565"/>
    <w:rsid w:val="006C5C5A"/>
    <w:rsid w:val="006E4F95"/>
    <w:rsid w:val="006F11F2"/>
    <w:rsid w:val="00713A64"/>
    <w:rsid w:val="00740428"/>
    <w:rsid w:val="00743575"/>
    <w:rsid w:val="00744C07"/>
    <w:rsid w:val="00755E48"/>
    <w:rsid w:val="007773F5"/>
    <w:rsid w:val="007A5398"/>
    <w:rsid w:val="007B21C6"/>
    <w:rsid w:val="007B42DA"/>
    <w:rsid w:val="007B7C36"/>
    <w:rsid w:val="007C262C"/>
    <w:rsid w:val="007C2FE2"/>
    <w:rsid w:val="007C3906"/>
    <w:rsid w:val="007C7624"/>
    <w:rsid w:val="007D2F33"/>
    <w:rsid w:val="007D4FD8"/>
    <w:rsid w:val="007E3B64"/>
    <w:rsid w:val="007F066E"/>
    <w:rsid w:val="007F697A"/>
    <w:rsid w:val="00803A4C"/>
    <w:rsid w:val="00812B55"/>
    <w:rsid w:val="00813AA5"/>
    <w:rsid w:val="00813AB0"/>
    <w:rsid w:val="00820367"/>
    <w:rsid w:val="00820EE7"/>
    <w:rsid w:val="00822A62"/>
    <w:rsid w:val="00826AC4"/>
    <w:rsid w:val="00831815"/>
    <w:rsid w:val="0084074A"/>
    <w:rsid w:val="00840FBC"/>
    <w:rsid w:val="00842791"/>
    <w:rsid w:val="00856204"/>
    <w:rsid w:val="00870CAE"/>
    <w:rsid w:val="00871509"/>
    <w:rsid w:val="008716A2"/>
    <w:rsid w:val="0088407A"/>
    <w:rsid w:val="008870A2"/>
    <w:rsid w:val="00892F6E"/>
    <w:rsid w:val="008A1FCC"/>
    <w:rsid w:val="008A44E1"/>
    <w:rsid w:val="008A6F7C"/>
    <w:rsid w:val="008A7986"/>
    <w:rsid w:val="008B05FB"/>
    <w:rsid w:val="008B3BCB"/>
    <w:rsid w:val="008C3312"/>
    <w:rsid w:val="008D7B4C"/>
    <w:rsid w:val="008E1091"/>
    <w:rsid w:val="008E2B49"/>
    <w:rsid w:val="008E52D2"/>
    <w:rsid w:val="008E6DF2"/>
    <w:rsid w:val="008F098B"/>
    <w:rsid w:val="008F15DC"/>
    <w:rsid w:val="008F744F"/>
    <w:rsid w:val="009076E8"/>
    <w:rsid w:val="00916E54"/>
    <w:rsid w:val="00916E98"/>
    <w:rsid w:val="009229E5"/>
    <w:rsid w:val="009325F5"/>
    <w:rsid w:val="00934B20"/>
    <w:rsid w:val="00940F3C"/>
    <w:rsid w:val="009520FD"/>
    <w:rsid w:val="00952BD8"/>
    <w:rsid w:val="009730DF"/>
    <w:rsid w:val="00973B1E"/>
    <w:rsid w:val="00991C49"/>
    <w:rsid w:val="009B5C9A"/>
    <w:rsid w:val="009C502B"/>
    <w:rsid w:val="009C615C"/>
    <w:rsid w:val="009C6C76"/>
    <w:rsid w:val="009E1DED"/>
    <w:rsid w:val="00A056E9"/>
    <w:rsid w:val="00A063A9"/>
    <w:rsid w:val="00A1016D"/>
    <w:rsid w:val="00A109AE"/>
    <w:rsid w:val="00A37312"/>
    <w:rsid w:val="00A40BF2"/>
    <w:rsid w:val="00A4624B"/>
    <w:rsid w:val="00A57916"/>
    <w:rsid w:val="00A610D8"/>
    <w:rsid w:val="00A64E85"/>
    <w:rsid w:val="00A73181"/>
    <w:rsid w:val="00A74F2C"/>
    <w:rsid w:val="00A75A0D"/>
    <w:rsid w:val="00A852EE"/>
    <w:rsid w:val="00A858C8"/>
    <w:rsid w:val="00A939AD"/>
    <w:rsid w:val="00AA2052"/>
    <w:rsid w:val="00AC338D"/>
    <w:rsid w:val="00AD45E0"/>
    <w:rsid w:val="00AE5491"/>
    <w:rsid w:val="00AE569F"/>
    <w:rsid w:val="00AF0752"/>
    <w:rsid w:val="00B03C97"/>
    <w:rsid w:val="00B061B0"/>
    <w:rsid w:val="00B12B50"/>
    <w:rsid w:val="00B13EAC"/>
    <w:rsid w:val="00B1642B"/>
    <w:rsid w:val="00B23AAB"/>
    <w:rsid w:val="00B26797"/>
    <w:rsid w:val="00B40F18"/>
    <w:rsid w:val="00B51EBE"/>
    <w:rsid w:val="00B61141"/>
    <w:rsid w:val="00B72511"/>
    <w:rsid w:val="00B760B6"/>
    <w:rsid w:val="00B76913"/>
    <w:rsid w:val="00B93D91"/>
    <w:rsid w:val="00BA6CF3"/>
    <w:rsid w:val="00BA7C9D"/>
    <w:rsid w:val="00BB3334"/>
    <w:rsid w:val="00BC0964"/>
    <w:rsid w:val="00BC0D18"/>
    <w:rsid w:val="00BC6ECD"/>
    <w:rsid w:val="00BC79C0"/>
    <w:rsid w:val="00BD06F9"/>
    <w:rsid w:val="00BD07BC"/>
    <w:rsid w:val="00BD3E1B"/>
    <w:rsid w:val="00BD4763"/>
    <w:rsid w:val="00BD4C01"/>
    <w:rsid w:val="00BF6266"/>
    <w:rsid w:val="00C076D4"/>
    <w:rsid w:val="00C12150"/>
    <w:rsid w:val="00C143CC"/>
    <w:rsid w:val="00C21C0A"/>
    <w:rsid w:val="00C27E8A"/>
    <w:rsid w:val="00C330E7"/>
    <w:rsid w:val="00C44D8F"/>
    <w:rsid w:val="00C45AB9"/>
    <w:rsid w:val="00C45D0E"/>
    <w:rsid w:val="00C47C63"/>
    <w:rsid w:val="00C47F1A"/>
    <w:rsid w:val="00C52652"/>
    <w:rsid w:val="00C617FA"/>
    <w:rsid w:val="00C756AB"/>
    <w:rsid w:val="00C81A27"/>
    <w:rsid w:val="00C91EC3"/>
    <w:rsid w:val="00CA789F"/>
    <w:rsid w:val="00CA7C63"/>
    <w:rsid w:val="00CB3995"/>
    <w:rsid w:val="00CB42D5"/>
    <w:rsid w:val="00CC0A20"/>
    <w:rsid w:val="00CC2A9A"/>
    <w:rsid w:val="00CC368E"/>
    <w:rsid w:val="00CD41D2"/>
    <w:rsid w:val="00CE514A"/>
    <w:rsid w:val="00CF2F79"/>
    <w:rsid w:val="00CF5246"/>
    <w:rsid w:val="00CF7602"/>
    <w:rsid w:val="00D03A63"/>
    <w:rsid w:val="00D03E2D"/>
    <w:rsid w:val="00D1290A"/>
    <w:rsid w:val="00D12EE6"/>
    <w:rsid w:val="00D2550E"/>
    <w:rsid w:val="00D4009F"/>
    <w:rsid w:val="00D402DD"/>
    <w:rsid w:val="00D45373"/>
    <w:rsid w:val="00D513B5"/>
    <w:rsid w:val="00D60F8A"/>
    <w:rsid w:val="00D652B8"/>
    <w:rsid w:val="00D701A0"/>
    <w:rsid w:val="00D710EF"/>
    <w:rsid w:val="00D723DD"/>
    <w:rsid w:val="00D76E25"/>
    <w:rsid w:val="00D83440"/>
    <w:rsid w:val="00D860E1"/>
    <w:rsid w:val="00D97A64"/>
    <w:rsid w:val="00DB70CD"/>
    <w:rsid w:val="00DB741D"/>
    <w:rsid w:val="00DC66F9"/>
    <w:rsid w:val="00DD3180"/>
    <w:rsid w:val="00DD36BF"/>
    <w:rsid w:val="00DD6575"/>
    <w:rsid w:val="00DE077E"/>
    <w:rsid w:val="00DF318B"/>
    <w:rsid w:val="00E03541"/>
    <w:rsid w:val="00E044FD"/>
    <w:rsid w:val="00E10BD0"/>
    <w:rsid w:val="00E149FB"/>
    <w:rsid w:val="00E247B4"/>
    <w:rsid w:val="00E315E8"/>
    <w:rsid w:val="00E36AA6"/>
    <w:rsid w:val="00E478A4"/>
    <w:rsid w:val="00E83355"/>
    <w:rsid w:val="00E8458F"/>
    <w:rsid w:val="00E91D18"/>
    <w:rsid w:val="00E92ECC"/>
    <w:rsid w:val="00E97C12"/>
    <w:rsid w:val="00E97E3A"/>
    <w:rsid w:val="00EA50E4"/>
    <w:rsid w:val="00EB145E"/>
    <w:rsid w:val="00EB446E"/>
    <w:rsid w:val="00EC2CC0"/>
    <w:rsid w:val="00ED1282"/>
    <w:rsid w:val="00EE2299"/>
    <w:rsid w:val="00EE36CC"/>
    <w:rsid w:val="00EF1521"/>
    <w:rsid w:val="00EF15F6"/>
    <w:rsid w:val="00EF7F84"/>
    <w:rsid w:val="00F004D4"/>
    <w:rsid w:val="00F054AB"/>
    <w:rsid w:val="00F1025B"/>
    <w:rsid w:val="00F10911"/>
    <w:rsid w:val="00F11371"/>
    <w:rsid w:val="00F152E0"/>
    <w:rsid w:val="00F17914"/>
    <w:rsid w:val="00F242B5"/>
    <w:rsid w:val="00F268CF"/>
    <w:rsid w:val="00F52CF2"/>
    <w:rsid w:val="00F556BE"/>
    <w:rsid w:val="00F63CC5"/>
    <w:rsid w:val="00F6494F"/>
    <w:rsid w:val="00F86849"/>
    <w:rsid w:val="00F86E96"/>
    <w:rsid w:val="00F91092"/>
    <w:rsid w:val="00FA3480"/>
    <w:rsid w:val="00FA5D90"/>
    <w:rsid w:val="00FB3621"/>
    <w:rsid w:val="00FB5880"/>
    <w:rsid w:val="00FC7E60"/>
    <w:rsid w:val="00FD1AA0"/>
    <w:rsid w:val="00FD1AD3"/>
    <w:rsid w:val="00FD21B0"/>
    <w:rsid w:val="00FD5480"/>
    <w:rsid w:val="00FD64EC"/>
    <w:rsid w:val="00FE2242"/>
    <w:rsid w:val="00FE4750"/>
    <w:rsid w:val="00FE72E2"/>
    <w:rsid w:val="00FF0D16"/>
    <w:rsid w:val="00FF2F95"/>
    <w:rsid w:val="00FF6A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EC7BDF5"/>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C79C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styleId="Fett">
    <w:name w:val="Strong"/>
    <w:basedOn w:val="Absatz-Standardschriftart"/>
    <w:uiPriority w:val="22"/>
    <w:qFormat/>
    <w:rsid w:val="00A75A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98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7.tiff"/></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png"/><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33136-FDE7-445A-859B-703812413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771</Words>
  <Characters>4862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Buss Jessica</cp:lastModifiedBy>
  <cp:revision>7</cp:revision>
  <cp:lastPrinted>2026-05-12T09:33:00Z</cp:lastPrinted>
  <dcterms:created xsi:type="dcterms:W3CDTF">2026-05-18T06:38:00Z</dcterms:created>
  <dcterms:modified xsi:type="dcterms:W3CDTF">2026-05-19T08:07:00Z</dcterms:modified>
</cp:coreProperties>
</file>