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93172" w14:textId="77777777" w:rsidR="003644D9" w:rsidRDefault="003644D9" w:rsidP="00CE52F5">
      <w:pPr>
        <w:spacing w:line="360" w:lineRule="auto"/>
        <w:jc w:val="both"/>
        <w:rPr>
          <w:rFonts w:ascii="Arial" w:hAnsi="Arial" w:cs="Arial"/>
          <w:b/>
          <w:sz w:val="28"/>
          <w:u w:val="single"/>
        </w:rPr>
      </w:pPr>
      <w:r w:rsidRPr="003644D9">
        <w:rPr>
          <w:rFonts w:ascii="Arial" w:hAnsi="Arial" w:cs="Arial"/>
          <w:b/>
          <w:sz w:val="28"/>
          <w:u w:val="single"/>
        </w:rPr>
        <w:t xml:space="preserve">IFAT 2026 in Munich: SENNEBOGEN </w:t>
      </w:r>
      <w:proofErr w:type="spellStart"/>
      <w:r w:rsidRPr="003644D9">
        <w:rPr>
          <w:rFonts w:ascii="Arial" w:hAnsi="Arial" w:cs="Arial"/>
          <w:b/>
          <w:sz w:val="28"/>
          <w:u w:val="single"/>
        </w:rPr>
        <w:t>showcases</w:t>
      </w:r>
      <w:proofErr w:type="spellEnd"/>
      <w:r w:rsidRPr="003644D9">
        <w:rPr>
          <w:rFonts w:ascii="Arial" w:hAnsi="Arial" w:cs="Arial"/>
          <w:b/>
          <w:sz w:val="28"/>
          <w:u w:val="single"/>
        </w:rPr>
        <w:t xml:space="preserve"> </w:t>
      </w:r>
      <w:proofErr w:type="spellStart"/>
      <w:r w:rsidRPr="003644D9">
        <w:rPr>
          <w:rFonts w:ascii="Arial" w:hAnsi="Arial" w:cs="Arial"/>
          <w:b/>
          <w:sz w:val="28"/>
          <w:u w:val="single"/>
        </w:rPr>
        <w:t>the</w:t>
      </w:r>
      <w:proofErr w:type="spellEnd"/>
      <w:r w:rsidRPr="003644D9">
        <w:rPr>
          <w:rFonts w:ascii="Arial" w:hAnsi="Arial" w:cs="Arial"/>
          <w:b/>
          <w:sz w:val="28"/>
          <w:u w:val="single"/>
        </w:rPr>
        <w:t xml:space="preserve"> </w:t>
      </w:r>
      <w:proofErr w:type="spellStart"/>
      <w:r w:rsidRPr="003644D9">
        <w:rPr>
          <w:rFonts w:ascii="Arial" w:hAnsi="Arial" w:cs="Arial"/>
          <w:b/>
          <w:sz w:val="28"/>
          <w:u w:val="single"/>
        </w:rPr>
        <w:t>future</w:t>
      </w:r>
      <w:proofErr w:type="spellEnd"/>
      <w:r w:rsidRPr="003644D9">
        <w:rPr>
          <w:rFonts w:ascii="Arial" w:hAnsi="Arial" w:cs="Arial"/>
          <w:b/>
          <w:sz w:val="28"/>
          <w:u w:val="single"/>
        </w:rPr>
        <w:t xml:space="preserve"> </w:t>
      </w:r>
      <w:proofErr w:type="spellStart"/>
      <w:r w:rsidRPr="003644D9">
        <w:rPr>
          <w:rFonts w:ascii="Arial" w:hAnsi="Arial" w:cs="Arial"/>
          <w:b/>
          <w:sz w:val="28"/>
          <w:u w:val="single"/>
        </w:rPr>
        <w:t>of</w:t>
      </w:r>
      <w:proofErr w:type="spellEnd"/>
      <w:r w:rsidRPr="003644D9">
        <w:rPr>
          <w:rFonts w:ascii="Arial" w:hAnsi="Arial" w:cs="Arial"/>
          <w:b/>
          <w:sz w:val="28"/>
          <w:u w:val="single"/>
        </w:rPr>
        <w:t xml:space="preserve"> </w:t>
      </w:r>
      <w:proofErr w:type="spellStart"/>
      <w:r w:rsidRPr="003644D9">
        <w:rPr>
          <w:rFonts w:ascii="Arial" w:hAnsi="Arial" w:cs="Arial"/>
          <w:b/>
          <w:sz w:val="28"/>
          <w:u w:val="single"/>
        </w:rPr>
        <w:t>material</w:t>
      </w:r>
      <w:proofErr w:type="spellEnd"/>
      <w:r w:rsidRPr="003644D9">
        <w:rPr>
          <w:rFonts w:ascii="Arial" w:hAnsi="Arial" w:cs="Arial"/>
          <w:b/>
          <w:sz w:val="28"/>
          <w:u w:val="single"/>
        </w:rPr>
        <w:t xml:space="preserve"> </w:t>
      </w:r>
      <w:proofErr w:type="spellStart"/>
      <w:r w:rsidRPr="003644D9">
        <w:rPr>
          <w:rFonts w:ascii="Arial" w:hAnsi="Arial" w:cs="Arial"/>
          <w:b/>
          <w:sz w:val="28"/>
          <w:u w:val="single"/>
        </w:rPr>
        <w:t>handling</w:t>
      </w:r>
      <w:proofErr w:type="spellEnd"/>
      <w:r w:rsidRPr="003644D9">
        <w:rPr>
          <w:rFonts w:ascii="Arial" w:hAnsi="Arial" w:cs="Arial"/>
          <w:b/>
          <w:sz w:val="28"/>
          <w:u w:val="single"/>
        </w:rPr>
        <w:t xml:space="preserve"> in </w:t>
      </w:r>
      <w:proofErr w:type="spellStart"/>
      <w:r w:rsidRPr="003644D9">
        <w:rPr>
          <w:rFonts w:ascii="Arial" w:hAnsi="Arial" w:cs="Arial"/>
          <w:b/>
          <w:sz w:val="28"/>
          <w:u w:val="single"/>
        </w:rPr>
        <w:t>recycling</w:t>
      </w:r>
      <w:proofErr w:type="spellEnd"/>
    </w:p>
    <w:p w14:paraId="4FACEF69" w14:textId="5539386A" w:rsidR="00F73521" w:rsidRPr="003644D9" w:rsidRDefault="003644D9" w:rsidP="00CE52F5">
      <w:pPr>
        <w:spacing w:line="360" w:lineRule="auto"/>
        <w:jc w:val="both"/>
        <w:rPr>
          <w:rFonts w:ascii="Arial" w:hAnsi="Arial" w:cs="Arial"/>
          <w:b/>
          <w:lang w:val="en-US"/>
        </w:rPr>
      </w:pPr>
      <w:r w:rsidRPr="003644D9">
        <w:rPr>
          <w:rFonts w:ascii="Arial" w:hAnsi="Arial" w:cs="Arial"/>
          <w:b/>
          <w:bCs/>
          <w:lang w:val="en-US"/>
        </w:rPr>
        <w:t xml:space="preserve">SENNEBOGEN will be presenting efficient and sustainable solutions for modern material handling in recycling at IFAT 2026 in Munich. Visitors will gain comprehensive insight into the broad portfolio of recycling and demolition machines and experience the world premiere of the SENNEBOGEN MG4.1 </w:t>
      </w:r>
      <w:r>
        <w:rPr>
          <w:rFonts w:ascii="Arial" w:hAnsi="Arial" w:cs="Arial"/>
          <w:b/>
          <w:bCs/>
          <w:lang w:val="en-US"/>
        </w:rPr>
        <w:t>orange peel</w:t>
      </w:r>
      <w:r w:rsidRPr="003644D9">
        <w:rPr>
          <w:rFonts w:ascii="Arial" w:hAnsi="Arial" w:cs="Arial"/>
          <w:b/>
          <w:bCs/>
          <w:lang w:val="en-US"/>
        </w:rPr>
        <w:t xml:space="preserve"> grab.</w:t>
      </w:r>
    </w:p>
    <w:p w14:paraId="5ACA213D" w14:textId="77777777" w:rsidR="003644D9" w:rsidRPr="003644D9" w:rsidRDefault="003644D9" w:rsidP="00CE52F5">
      <w:pPr>
        <w:spacing w:line="360" w:lineRule="auto"/>
        <w:jc w:val="both"/>
        <w:rPr>
          <w:rFonts w:ascii="Arial" w:hAnsi="Arial" w:cs="Arial"/>
          <w:b/>
          <w:lang w:val="en-US"/>
        </w:rPr>
      </w:pPr>
      <w:r w:rsidRPr="003644D9">
        <w:rPr>
          <w:rFonts w:ascii="Arial" w:hAnsi="Arial" w:cs="Arial"/>
          <w:b/>
          <w:lang w:val="en-US"/>
        </w:rPr>
        <w:t>SENNEBOGEN at IFAT 2026: Experience the big recycling future</w:t>
      </w:r>
    </w:p>
    <w:p w14:paraId="67265818" w14:textId="29C2CC9C" w:rsidR="003644D9" w:rsidRDefault="003644D9" w:rsidP="00CE52F5">
      <w:pPr>
        <w:spacing w:line="360" w:lineRule="auto"/>
        <w:jc w:val="both"/>
        <w:rPr>
          <w:rFonts w:ascii="Arial" w:hAnsi="Arial" w:cs="Arial"/>
          <w:bCs/>
          <w:lang w:val="en-US"/>
        </w:rPr>
      </w:pPr>
      <w:r w:rsidRPr="003644D9">
        <w:rPr>
          <w:rFonts w:ascii="Arial" w:hAnsi="Arial" w:cs="Arial"/>
          <w:bCs/>
          <w:lang w:val="en-US"/>
        </w:rPr>
        <w:t xml:space="preserve">From May 4 to 7, 2026, SENNEBOGEN will be presenting the diversity of its recycling and demolition machines live at the world's leading trade fair for water, sewage, waste, and raw materials management on a booth area of over 526 m² in Hall C5, Booth No. 451, as well as on the VDMA outdoor area. Eight different machines, including material handlers, demolition excavators, and telescopic handlers, will demonstrate the performance and flexibility of SENNEBOGEN solutions for the recycling industry. In addition, the machine manufacturer will present the first MG4.1 </w:t>
      </w:r>
      <w:r>
        <w:rPr>
          <w:rFonts w:ascii="Arial" w:hAnsi="Arial" w:cs="Arial"/>
          <w:bCs/>
          <w:lang w:val="en-US"/>
        </w:rPr>
        <w:t>orange peel</w:t>
      </w:r>
      <w:r w:rsidRPr="003644D9">
        <w:rPr>
          <w:rFonts w:ascii="Arial" w:hAnsi="Arial" w:cs="Arial"/>
          <w:bCs/>
          <w:lang w:val="en-US"/>
        </w:rPr>
        <w:t xml:space="preserve"> grab, which it developed and produced in-house, to the public. </w:t>
      </w:r>
    </w:p>
    <w:p w14:paraId="54B82D52" w14:textId="602D1296" w:rsidR="00DE136A" w:rsidRPr="003644D9" w:rsidRDefault="003644D9" w:rsidP="00CE52F5">
      <w:pPr>
        <w:spacing w:line="360" w:lineRule="auto"/>
        <w:jc w:val="both"/>
        <w:rPr>
          <w:rFonts w:ascii="Arial" w:hAnsi="Arial" w:cs="Arial"/>
          <w:b/>
          <w:lang w:val="en-US"/>
        </w:rPr>
      </w:pPr>
      <w:r w:rsidRPr="003644D9">
        <w:rPr>
          <w:rFonts w:ascii="Arial" w:hAnsi="Arial" w:cs="Arial"/>
          <w:bCs/>
          <w:lang w:val="en-US"/>
        </w:rPr>
        <w:t xml:space="preserve">In addition, there will be a separate presentation at booth </w:t>
      </w:r>
      <w:r w:rsidR="00126269">
        <w:rPr>
          <w:rFonts w:ascii="Arial" w:hAnsi="Arial" w:cs="Arial"/>
          <w:bCs/>
          <w:lang w:val="en-US"/>
        </w:rPr>
        <w:t>5</w:t>
      </w:r>
      <w:r w:rsidRPr="003644D9">
        <w:rPr>
          <w:rFonts w:ascii="Arial" w:hAnsi="Arial" w:cs="Arial"/>
          <w:bCs/>
          <w:lang w:val="en-US"/>
        </w:rPr>
        <w:t>51 for the LINDE YH60 telescopic handler, which is manufactured by SENNEBOGEN and distributed via the LINDE network in Germany and Austria.</w:t>
      </w:r>
    </w:p>
    <w:p w14:paraId="642DC116" w14:textId="77777777" w:rsidR="003644D9" w:rsidRDefault="003644D9" w:rsidP="00CE52F5">
      <w:pPr>
        <w:spacing w:line="360" w:lineRule="auto"/>
        <w:jc w:val="both"/>
        <w:rPr>
          <w:rFonts w:ascii="Arial" w:hAnsi="Arial" w:cs="Arial"/>
          <w:b/>
          <w:lang w:val="en-US"/>
        </w:rPr>
      </w:pPr>
    </w:p>
    <w:p w14:paraId="37E238F0" w14:textId="7CAF17B7" w:rsidR="003644D9" w:rsidRPr="003644D9" w:rsidRDefault="003644D9" w:rsidP="00CE52F5">
      <w:pPr>
        <w:spacing w:line="360" w:lineRule="auto"/>
        <w:jc w:val="both"/>
        <w:rPr>
          <w:rFonts w:ascii="Arial" w:hAnsi="Arial" w:cs="Arial"/>
          <w:b/>
          <w:lang w:val="en-US"/>
        </w:rPr>
      </w:pPr>
      <w:r w:rsidRPr="003644D9">
        <w:rPr>
          <w:rFonts w:ascii="Arial" w:hAnsi="Arial" w:cs="Arial"/>
          <w:b/>
          <w:lang w:val="en-US"/>
        </w:rPr>
        <w:t xml:space="preserve">World premiere: The original SENNEBOGEN MG4.1 orange peel grab </w:t>
      </w:r>
    </w:p>
    <w:p w14:paraId="1748B033" w14:textId="77777777" w:rsidR="003644D9" w:rsidRDefault="003644D9" w:rsidP="00CE52F5">
      <w:pPr>
        <w:spacing w:line="360" w:lineRule="auto"/>
        <w:jc w:val="both"/>
        <w:rPr>
          <w:rFonts w:ascii="Arial" w:hAnsi="Arial" w:cs="Arial"/>
          <w:bCs/>
          <w:lang w:val="en-US"/>
        </w:rPr>
      </w:pPr>
      <w:r w:rsidRPr="003644D9">
        <w:rPr>
          <w:rFonts w:ascii="Arial" w:hAnsi="Arial" w:cs="Arial"/>
          <w:bCs/>
          <w:lang w:val="en-US"/>
        </w:rPr>
        <w:t xml:space="preserve">A special highlight of IFAT 2026 in Munich will be the presentation of the first five-shell orange peel grab MG4.1 with a volume of 600–1,200 liters developed by SENNEBOGEN. The grab, which is typically used for scrap handling, further expands the manufacturer's portfolio in the recycling sector. Here, too, SENNEBOGEN has drawn on its more than 30 years of experience in material handling to offer an optimally coordinated solution from a single source: for maximum performance, high availability, and a perfectly matched combination of machine and attachment. </w:t>
      </w:r>
    </w:p>
    <w:p w14:paraId="353AA955" w14:textId="0845D9DB" w:rsidR="00B2789C" w:rsidRDefault="003644D9" w:rsidP="00DC43F5">
      <w:pPr>
        <w:spacing w:line="360" w:lineRule="auto"/>
        <w:jc w:val="both"/>
        <w:rPr>
          <w:rFonts w:ascii="Arial" w:hAnsi="Arial" w:cs="Arial"/>
          <w:bCs/>
          <w:lang w:val="en-US"/>
        </w:rPr>
      </w:pPr>
      <w:r w:rsidRPr="003644D9">
        <w:rPr>
          <w:rFonts w:ascii="Arial" w:hAnsi="Arial" w:cs="Arial"/>
          <w:bCs/>
          <w:lang w:val="en-US"/>
        </w:rPr>
        <w:lastRenderedPageBreak/>
        <w:t>Further details about the new grab will be announced during the trade fair.</w:t>
      </w:r>
    </w:p>
    <w:p w14:paraId="31ACF09A" w14:textId="77777777" w:rsidR="003644D9" w:rsidRPr="003644D9" w:rsidRDefault="003644D9" w:rsidP="00DC43F5">
      <w:pPr>
        <w:spacing w:line="360" w:lineRule="auto"/>
        <w:jc w:val="both"/>
        <w:rPr>
          <w:rFonts w:ascii="Arial" w:hAnsi="Arial" w:cs="Arial"/>
          <w:bCs/>
          <w:lang w:val="en-US"/>
        </w:rPr>
      </w:pPr>
    </w:p>
    <w:p w14:paraId="29BD30B9" w14:textId="77777777" w:rsidR="003644D9" w:rsidRPr="003644D9" w:rsidRDefault="003644D9" w:rsidP="00D427F0">
      <w:pPr>
        <w:spacing w:line="360" w:lineRule="auto"/>
        <w:jc w:val="both"/>
        <w:rPr>
          <w:rFonts w:ascii="Arial" w:hAnsi="Arial" w:cs="Arial"/>
          <w:b/>
          <w:bCs/>
          <w:lang w:val="en-US"/>
        </w:rPr>
      </w:pPr>
      <w:r w:rsidRPr="003644D9">
        <w:rPr>
          <w:rFonts w:ascii="Arial" w:hAnsi="Arial" w:cs="Arial"/>
          <w:b/>
          <w:bCs/>
          <w:lang w:val="en-US"/>
        </w:rPr>
        <w:t>Complete machine portfolio for efficient recycling processes</w:t>
      </w:r>
    </w:p>
    <w:p w14:paraId="3E539205" w14:textId="77777777" w:rsidR="003644D9" w:rsidRDefault="003644D9" w:rsidP="00D427F0">
      <w:pPr>
        <w:spacing w:line="360" w:lineRule="auto"/>
        <w:jc w:val="both"/>
        <w:rPr>
          <w:rFonts w:ascii="Arial" w:hAnsi="Arial" w:cs="Arial"/>
        </w:rPr>
      </w:pPr>
      <w:r w:rsidRPr="003644D9">
        <w:rPr>
          <w:rFonts w:ascii="Arial" w:hAnsi="Arial" w:cs="Arial"/>
        </w:rPr>
        <w:t xml:space="preserve">Visitors </w:t>
      </w:r>
      <w:proofErr w:type="spellStart"/>
      <w:r w:rsidRPr="003644D9">
        <w:rPr>
          <w:rFonts w:ascii="Arial" w:hAnsi="Arial" w:cs="Arial"/>
        </w:rPr>
        <w:t>to</w:t>
      </w:r>
      <w:proofErr w:type="spellEnd"/>
      <w:r w:rsidRPr="003644D9">
        <w:rPr>
          <w:rFonts w:ascii="Arial" w:hAnsi="Arial" w:cs="Arial"/>
        </w:rPr>
        <w:t xml:space="preserve"> </w:t>
      </w:r>
      <w:proofErr w:type="spellStart"/>
      <w:r w:rsidRPr="003644D9">
        <w:rPr>
          <w:rFonts w:ascii="Arial" w:hAnsi="Arial" w:cs="Arial"/>
        </w:rPr>
        <w:t>the</w:t>
      </w:r>
      <w:proofErr w:type="spellEnd"/>
      <w:r w:rsidRPr="003644D9">
        <w:rPr>
          <w:rFonts w:ascii="Arial" w:hAnsi="Arial" w:cs="Arial"/>
        </w:rPr>
        <w:t xml:space="preserve"> SENNEBOGEN </w:t>
      </w:r>
      <w:proofErr w:type="spellStart"/>
      <w:r w:rsidRPr="003644D9">
        <w:rPr>
          <w:rFonts w:ascii="Arial" w:hAnsi="Arial" w:cs="Arial"/>
        </w:rPr>
        <w:t>booth</w:t>
      </w:r>
      <w:proofErr w:type="spellEnd"/>
      <w:r w:rsidRPr="003644D9">
        <w:rPr>
          <w:rFonts w:ascii="Arial" w:hAnsi="Arial" w:cs="Arial"/>
        </w:rPr>
        <w:t xml:space="preserve"> </w:t>
      </w:r>
      <w:proofErr w:type="spellStart"/>
      <w:r w:rsidRPr="003644D9">
        <w:rPr>
          <w:rFonts w:ascii="Arial" w:hAnsi="Arial" w:cs="Arial"/>
        </w:rPr>
        <w:t>can</w:t>
      </w:r>
      <w:proofErr w:type="spellEnd"/>
      <w:r w:rsidRPr="003644D9">
        <w:rPr>
          <w:rFonts w:ascii="Arial" w:hAnsi="Arial" w:cs="Arial"/>
        </w:rPr>
        <w:t xml:space="preserve"> </w:t>
      </w:r>
      <w:proofErr w:type="spellStart"/>
      <w:r w:rsidRPr="003644D9">
        <w:rPr>
          <w:rFonts w:ascii="Arial" w:hAnsi="Arial" w:cs="Arial"/>
        </w:rPr>
        <w:t>expect</w:t>
      </w:r>
      <w:proofErr w:type="spellEnd"/>
      <w:r w:rsidRPr="003644D9">
        <w:rPr>
          <w:rFonts w:ascii="Arial" w:hAnsi="Arial" w:cs="Arial"/>
        </w:rPr>
        <w:t xml:space="preserve"> </w:t>
      </w:r>
      <w:proofErr w:type="spellStart"/>
      <w:r w:rsidRPr="003644D9">
        <w:rPr>
          <w:rFonts w:ascii="Arial" w:hAnsi="Arial" w:cs="Arial"/>
        </w:rPr>
        <w:t>to</w:t>
      </w:r>
      <w:proofErr w:type="spellEnd"/>
      <w:r w:rsidRPr="003644D9">
        <w:rPr>
          <w:rFonts w:ascii="Arial" w:hAnsi="Arial" w:cs="Arial"/>
        </w:rPr>
        <w:t xml:space="preserve"> </w:t>
      </w:r>
      <w:proofErr w:type="spellStart"/>
      <w:r w:rsidRPr="003644D9">
        <w:rPr>
          <w:rFonts w:ascii="Arial" w:hAnsi="Arial" w:cs="Arial"/>
        </w:rPr>
        <w:t>see</w:t>
      </w:r>
      <w:proofErr w:type="spellEnd"/>
      <w:r w:rsidRPr="003644D9">
        <w:rPr>
          <w:rFonts w:ascii="Arial" w:hAnsi="Arial" w:cs="Arial"/>
        </w:rPr>
        <w:t xml:space="preserve"> </w:t>
      </w:r>
      <w:proofErr w:type="spellStart"/>
      <w:r w:rsidRPr="003644D9">
        <w:rPr>
          <w:rFonts w:ascii="Arial" w:hAnsi="Arial" w:cs="Arial"/>
        </w:rPr>
        <w:t>three</w:t>
      </w:r>
      <w:proofErr w:type="spellEnd"/>
      <w:r w:rsidRPr="003644D9">
        <w:rPr>
          <w:rFonts w:ascii="Arial" w:hAnsi="Arial" w:cs="Arial"/>
        </w:rPr>
        <w:t xml:space="preserve"> </w:t>
      </w:r>
      <w:proofErr w:type="spellStart"/>
      <w:r w:rsidRPr="003644D9">
        <w:rPr>
          <w:rFonts w:ascii="Arial" w:hAnsi="Arial" w:cs="Arial"/>
        </w:rPr>
        <w:t>particularly</w:t>
      </w:r>
      <w:proofErr w:type="spellEnd"/>
      <w:r w:rsidRPr="003644D9">
        <w:rPr>
          <w:rFonts w:ascii="Arial" w:hAnsi="Arial" w:cs="Arial"/>
        </w:rPr>
        <w:t xml:space="preserve"> powerful and </w:t>
      </w:r>
      <w:proofErr w:type="spellStart"/>
      <w:r w:rsidRPr="003644D9">
        <w:rPr>
          <w:rFonts w:ascii="Arial" w:hAnsi="Arial" w:cs="Arial"/>
        </w:rPr>
        <w:t>individually</w:t>
      </w:r>
      <w:proofErr w:type="spellEnd"/>
      <w:r w:rsidRPr="003644D9">
        <w:rPr>
          <w:rFonts w:ascii="Arial" w:hAnsi="Arial" w:cs="Arial"/>
        </w:rPr>
        <w:t xml:space="preserve"> </w:t>
      </w:r>
      <w:proofErr w:type="spellStart"/>
      <w:r w:rsidRPr="003644D9">
        <w:rPr>
          <w:rFonts w:ascii="Arial" w:hAnsi="Arial" w:cs="Arial"/>
        </w:rPr>
        <w:t>configurable</w:t>
      </w:r>
      <w:proofErr w:type="spellEnd"/>
      <w:r w:rsidRPr="003644D9">
        <w:rPr>
          <w:rFonts w:ascii="Arial" w:hAnsi="Arial" w:cs="Arial"/>
        </w:rPr>
        <w:t xml:space="preserve"> </w:t>
      </w:r>
      <w:proofErr w:type="spellStart"/>
      <w:r w:rsidRPr="003644D9">
        <w:rPr>
          <w:rFonts w:ascii="Arial" w:hAnsi="Arial" w:cs="Arial"/>
        </w:rPr>
        <w:t>machines</w:t>
      </w:r>
      <w:proofErr w:type="spellEnd"/>
      <w:r w:rsidRPr="003644D9">
        <w:rPr>
          <w:rFonts w:ascii="Arial" w:hAnsi="Arial" w:cs="Arial"/>
        </w:rPr>
        <w:t>:</w:t>
      </w:r>
    </w:p>
    <w:p w14:paraId="5AFFDDCB" w14:textId="1B54FFFF" w:rsidR="003644D9" w:rsidRPr="003644D9" w:rsidRDefault="003644D9" w:rsidP="00787A0F">
      <w:pPr>
        <w:spacing w:line="360" w:lineRule="auto"/>
        <w:jc w:val="both"/>
        <w:rPr>
          <w:rFonts w:ascii="Arial" w:hAnsi="Arial" w:cs="Arial"/>
          <w:lang w:val="en-US"/>
        </w:rPr>
      </w:pPr>
      <w:r w:rsidRPr="003644D9">
        <w:rPr>
          <w:rFonts w:ascii="Arial" w:hAnsi="Arial" w:cs="Arial"/>
          <w:lang w:val="en-US"/>
        </w:rPr>
        <w:t xml:space="preserve">The 830 recycling all-rounder in the new G series, exhibited with a 17 m compact boom and the new MG 4.1 orange peel grab, can now be made even more sustainable thanks to two new options: Firstly, like all SENNEBOGEN recycling and material handlers, it will in future also be available with CO2-reduced steel, which already accounts for up to 70% less CO2 emissions during production (more information on the cooperation with Salzgitter AG in this regard can be found here: </w:t>
      </w:r>
      <w:hyperlink r:id="rId8" w:history="1">
        <w:r w:rsidRPr="00E62FCB">
          <w:rPr>
            <w:rStyle w:val="Hyperlink"/>
            <w:rFonts w:ascii="Arial" w:hAnsi="Arial" w:cs="Arial"/>
            <w:lang w:val="en-US"/>
          </w:rPr>
          <w:t>https://www.sennebogen.com/en/news/news-press/sennebogen-presents-material-handler-made-from-green-steel</w:t>
        </w:r>
      </w:hyperlink>
      <w:r>
        <w:rPr>
          <w:rFonts w:ascii="Arial" w:hAnsi="Arial" w:cs="Arial"/>
          <w:lang w:val="en-US"/>
        </w:rPr>
        <w:t xml:space="preserve">). </w:t>
      </w:r>
      <w:r w:rsidRPr="003644D9">
        <w:rPr>
          <w:rFonts w:ascii="Arial" w:hAnsi="Arial" w:cs="Arial"/>
          <w:lang w:val="en-US"/>
        </w:rPr>
        <w:t xml:space="preserve">Secondly, it can be equipped with the SENNEBOGEN hybrid system. The energy recovery system consists of a gas pressure accumulator integrated in the rear and an additional hydraulic cylinder on the boom. When the boom is lowered, the energy generated – comparable to a tensioned spring – is temporarily stored in the nitrogen accumulator. During the subsequent lifting process, it is then made available to </w:t>
      </w:r>
      <w:proofErr w:type="gramStart"/>
      <w:r w:rsidRPr="003644D9">
        <w:rPr>
          <w:rFonts w:ascii="Arial" w:hAnsi="Arial" w:cs="Arial"/>
          <w:lang w:val="en-US"/>
        </w:rPr>
        <w:t>the lift</w:t>
      </w:r>
      <w:proofErr w:type="gramEnd"/>
      <w:r w:rsidRPr="003644D9">
        <w:rPr>
          <w:rFonts w:ascii="Arial" w:hAnsi="Arial" w:cs="Arial"/>
          <w:lang w:val="en-US"/>
        </w:rPr>
        <w:t xml:space="preserve"> cylinders again. This technology has already proven itself in large machines for many years and enables fuel savings of around 30%.</w:t>
      </w:r>
    </w:p>
    <w:p w14:paraId="547E49F1" w14:textId="77777777" w:rsidR="003644D9" w:rsidRPr="003644D9" w:rsidRDefault="003644D9" w:rsidP="00787A0F">
      <w:pPr>
        <w:spacing w:line="360" w:lineRule="auto"/>
        <w:jc w:val="both"/>
        <w:rPr>
          <w:rFonts w:ascii="Arial" w:hAnsi="Arial" w:cs="Arial"/>
          <w:lang w:val="en-US"/>
        </w:rPr>
      </w:pPr>
      <w:r w:rsidRPr="003644D9">
        <w:rPr>
          <w:rFonts w:ascii="Arial" w:hAnsi="Arial" w:cs="Arial"/>
          <w:lang w:val="en-US"/>
        </w:rPr>
        <w:t>It is accompanied by the battery-powered 824 G Electro Battery recycling handler with 12 m reach. This battery-powered machine enables completely CO2-free material handling. Thanks to the modular battery concept, the machine can be precisely tailored to different application profiles. Depending on requirements, up to four battery packs can be integrated and added later if necessary – for maximum adaptability and investment security. In addition, the material handler can operate either in pure battery mode or with a wired power supply during charging. This makes it ideal for efficient use in shift operation.</w:t>
      </w:r>
    </w:p>
    <w:p w14:paraId="62E094EF" w14:textId="6885BB09" w:rsidR="003644D9" w:rsidRDefault="00984774" w:rsidP="00787A0F">
      <w:pPr>
        <w:spacing w:line="360" w:lineRule="auto"/>
        <w:jc w:val="both"/>
        <w:rPr>
          <w:rFonts w:ascii="Arial" w:hAnsi="Arial" w:cs="Arial"/>
          <w:lang w:val="en-US"/>
        </w:rPr>
      </w:pPr>
      <w:r w:rsidRPr="00984774">
        <w:rPr>
          <w:rFonts w:ascii="Arial" w:hAnsi="Arial" w:cs="Arial"/>
          <w:lang w:val="en-US"/>
        </w:rPr>
        <w:t xml:space="preserve">Another highlight of the exhibition is the 6 t 360 G telescopic loader, which is presented with a 6 m³ bucket and impresses with many new features and options. These include, above all, the new, optional joystick steering system, which is unique in this machine class and is available either as the sole control option or in combination with a classic steering wheel as part of a </w:t>
      </w:r>
      <w:r w:rsidRPr="00984774">
        <w:rPr>
          <w:rFonts w:ascii="Arial" w:hAnsi="Arial" w:cs="Arial"/>
          <w:lang w:val="en-US"/>
        </w:rPr>
        <w:lastRenderedPageBreak/>
        <w:t>dual control concept. This gives the customer maximum flexibility in machine configuration: depending on the specific application profile and driver preference, they can choose whether the telescopic loader should be equipped with classic steering wheel control, pure joystick steering, or the combined dual system. Other new features include a completely new comfort seat with a high backrest as standard, a camera with person recognition, a revised boom design with improved load capacity and robustness, an optional front guard, and an expanded range of tires and attachments to choose from.</w:t>
      </w:r>
    </w:p>
    <w:p w14:paraId="5DDFC690" w14:textId="77777777" w:rsidR="00984774" w:rsidRPr="003644D9" w:rsidRDefault="00984774" w:rsidP="00787A0F">
      <w:pPr>
        <w:spacing w:line="360" w:lineRule="auto"/>
        <w:jc w:val="both"/>
        <w:rPr>
          <w:rFonts w:ascii="Arial" w:hAnsi="Arial" w:cs="Arial"/>
          <w:lang w:val="en-US"/>
        </w:rPr>
      </w:pPr>
    </w:p>
    <w:p w14:paraId="04D1A5F1" w14:textId="77777777" w:rsidR="003644D9" w:rsidRDefault="003644D9" w:rsidP="00D427F0">
      <w:pPr>
        <w:spacing w:line="360" w:lineRule="auto"/>
        <w:jc w:val="both"/>
        <w:rPr>
          <w:rFonts w:ascii="Arial" w:hAnsi="Arial" w:cs="Arial"/>
          <w:b/>
        </w:rPr>
      </w:pPr>
      <w:r w:rsidRPr="003644D9">
        <w:rPr>
          <w:rFonts w:ascii="Arial" w:hAnsi="Arial" w:cs="Arial"/>
          <w:b/>
        </w:rPr>
        <w:t xml:space="preserve">LINDE YH60 </w:t>
      </w:r>
      <w:proofErr w:type="spellStart"/>
      <w:r w:rsidRPr="003644D9">
        <w:rPr>
          <w:rFonts w:ascii="Arial" w:hAnsi="Arial" w:cs="Arial"/>
          <w:b/>
        </w:rPr>
        <w:t>with</w:t>
      </w:r>
      <w:proofErr w:type="spellEnd"/>
      <w:r w:rsidRPr="003644D9">
        <w:rPr>
          <w:rFonts w:ascii="Arial" w:hAnsi="Arial" w:cs="Arial"/>
          <w:b/>
        </w:rPr>
        <w:t xml:space="preserve"> optional Dücker boom</w:t>
      </w:r>
    </w:p>
    <w:p w14:paraId="5C6F1297" w14:textId="429E74FC" w:rsidR="00E50EE2" w:rsidRPr="00AB3FEC" w:rsidRDefault="00AB3FEC" w:rsidP="00DC43F5">
      <w:pPr>
        <w:spacing w:line="360" w:lineRule="auto"/>
        <w:jc w:val="both"/>
        <w:rPr>
          <w:rFonts w:ascii="Arial" w:hAnsi="Arial" w:cs="Arial"/>
          <w:lang w:val="en-US"/>
        </w:rPr>
      </w:pPr>
      <w:r w:rsidRPr="00AB3FEC">
        <w:rPr>
          <w:rFonts w:ascii="Arial" w:hAnsi="Arial" w:cs="Arial"/>
          <w:lang w:val="en-US"/>
        </w:rPr>
        <w:t xml:space="preserve">SENNEBOGEN is also presenting the </w:t>
      </w:r>
      <w:proofErr w:type="gramStart"/>
      <w:r w:rsidRPr="00AB3FEC">
        <w:rPr>
          <w:rFonts w:ascii="Arial" w:hAnsi="Arial" w:cs="Arial"/>
          <w:lang w:val="en-US"/>
        </w:rPr>
        <w:t>6 t</w:t>
      </w:r>
      <w:proofErr w:type="gramEnd"/>
      <w:r w:rsidRPr="00AB3FEC">
        <w:rPr>
          <w:rFonts w:ascii="Arial" w:hAnsi="Arial" w:cs="Arial"/>
          <w:lang w:val="en-US"/>
        </w:rPr>
        <w:t xml:space="preserve"> telescopic loader in a LINDE version. In addition to the new features also found on the green version, this model is equipped with a </w:t>
      </w:r>
      <w:proofErr w:type="spellStart"/>
      <w:r w:rsidRPr="00AB3FEC">
        <w:rPr>
          <w:rFonts w:ascii="Arial" w:hAnsi="Arial" w:cs="Arial"/>
          <w:lang w:val="en-US"/>
        </w:rPr>
        <w:t>Dücker</w:t>
      </w:r>
      <w:proofErr w:type="spellEnd"/>
      <w:r w:rsidRPr="00AB3FEC">
        <w:rPr>
          <w:rFonts w:ascii="Arial" w:hAnsi="Arial" w:cs="Arial"/>
          <w:lang w:val="en-US"/>
        </w:rPr>
        <w:t xml:space="preserve"> UNA 450 boom. This allows a wide variety of attachments to be used, from embankment mowers and hedge trimmers to sweepers, enabling year-round use of the machine, especially in the municipal sector.</w:t>
      </w:r>
    </w:p>
    <w:p w14:paraId="5746D436" w14:textId="77777777" w:rsidR="00AB3FEC" w:rsidRPr="00AB3FEC" w:rsidRDefault="00AB3FEC" w:rsidP="00DC43F5">
      <w:pPr>
        <w:spacing w:line="360" w:lineRule="auto"/>
        <w:jc w:val="both"/>
        <w:rPr>
          <w:rFonts w:ascii="Arial" w:hAnsi="Arial" w:cs="Arial"/>
          <w:b/>
          <w:bCs/>
          <w:lang w:val="en-US"/>
        </w:rPr>
      </w:pPr>
    </w:p>
    <w:p w14:paraId="687660C2" w14:textId="4E1D90E9" w:rsidR="00AB3FEC" w:rsidRPr="00AB3FEC" w:rsidRDefault="00AB3FEC" w:rsidP="00DC43F5">
      <w:pPr>
        <w:spacing w:line="360" w:lineRule="auto"/>
        <w:jc w:val="both"/>
        <w:rPr>
          <w:rFonts w:ascii="Arial" w:hAnsi="Arial" w:cs="Arial"/>
          <w:b/>
          <w:bCs/>
          <w:lang w:val="en-US"/>
        </w:rPr>
      </w:pPr>
      <w:r w:rsidRPr="00AB3FEC">
        <w:rPr>
          <w:rFonts w:ascii="Arial" w:hAnsi="Arial" w:cs="Arial"/>
          <w:b/>
          <w:bCs/>
          <w:lang w:val="en-US"/>
        </w:rPr>
        <w:t>SENNEBOGEN action on the VDMA outdoor exhibition area</w:t>
      </w:r>
    </w:p>
    <w:p w14:paraId="37BC6B43" w14:textId="77777777" w:rsidR="00AB3FEC" w:rsidRPr="00AB3FEC" w:rsidRDefault="00AB3FEC" w:rsidP="00DC43F5">
      <w:pPr>
        <w:spacing w:line="360" w:lineRule="auto"/>
        <w:jc w:val="both"/>
        <w:rPr>
          <w:rFonts w:ascii="Arial" w:hAnsi="Arial" w:cs="Arial"/>
          <w:bCs/>
          <w:lang w:val="en-US"/>
        </w:rPr>
      </w:pPr>
      <w:r w:rsidRPr="00AB3FEC">
        <w:rPr>
          <w:rFonts w:ascii="Arial" w:hAnsi="Arial" w:cs="Arial"/>
          <w:bCs/>
          <w:lang w:val="en-US"/>
        </w:rPr>
        <w:t xml:space="preserve">SENNEBGOEN has a lot to offer, not only at its booth, but also at the demonstrations on the VDMA outdoor area. In the biomass sector, the 822 G recycling handler with a 10 m reach, which will also be available in electric and battery versions in the future, as well as the 826 G Electro Battery and the 4t LINDE YH40 telehandler will be demonstrating their capabilities. </w:t>
      </w:r>
    </w:p>
    <w:p w14:paraId="443630BE" w14:textId="4EAE870D" w:rsidR="00DC43F5" w:rsidRDefault="00AB3FEC" w:rsidP="00DC43F5">
      <w:pPr>
        <w:spacing w:line="360" w:lineRule="auto"/>
        <w:jc w:val="both"/>
        <w:rPr>
          <w:rFonts w:ascii="Arial" w:hAnsi="Arial" w:cs="Arial"/>
          <w:bCs/>
          <w:lang w:val="en-US"/>
        </w:rPr>
      </w:pPr>
      <w:r w:rsidRPr="00AB3FEC">
        <w:rPr>
          <w:rFonts w:ascii="Arial" w:hAnsi="Arial" w:cs="Arial"/>
          <w:bCs/>
          <w:lang w:val="en-US"/>
        </w:rPr>
        <w:t xml:space="preserve">The VDMA Crushing Zone features the most versatile demolition excavator, the 830 Demolition Vario Tool, and the 6-ton </w:t>
      </w:r>
      <w:proofErr w:type="gramStart"/>
      <w:r w:rsidRPr="00AB3FEC">
        <w:rPr>
          <w:rFonts w:ascii="Arial" w:hAnsi="Arial" w:cs="Arial"/>
          <w:bCs/>
          <w:lang w:val="en-US"/>
        </w:rPr>
        <w:t>telehandler  360</w:t>
      </w:r>
      <w:proofErr w:type="gramEnd"/>
      <w:r w:rsidRPr="00AB3FEC">
        <w:rPr>
          <w:rFonts w:ascii="Arial" w:hAnsi="Arial" w:cs="Arial"/>
          <w:bCs/>
          <w:lang w:val="en-US"/>
        </w:rPr>
        <w:t xml:space="preserve"> G with digging bucket. The 45-ton demolition excavator is equipped with both the three-piece long front attachment with a 23-meter reach and the new digging boom with a digging bucket, demonstrating not only its versatility but also the ease with which attachments can be changed.</w:t>
      </w:r>
    </w:p>
    <w:p w14:paraId="7A892BF9" w14:textId="77777777" w:rsidR="00AB3FEC" w:rsidRPr="00AB3FEC" w:rsidRDefault="00AB3FEC" w:rsidP="00DC43F5">
      <w:pPr>
        <w:spacing w:line="360" w:lineRule="auto"/>
        <w:jc w:val="both"/>
        <w:rPr>
          <w:rFonts w:ascii="Arial" w:hAnsi="Arial" w:cs="Arial"/>
          <w:lang w:val="en-US"/>
        </w:rPr>
      </w:pPr>
    </w:p>
    <w:p w14:paraId="7981C17A" w14:textId="6243D129" w:rsidR="003528FC" w:rsidRPr="00AB3FEC" w:rsidRDefault="00AB3FEC" w:rsidP="00DC43F5">
      <w:pPr>
        <w:spacing w:line="360" w:lineRule="auto"/>
        <w:jc w:val="both"/>
        <w:rPr>
          <w:rFonts w:ascii="Arial" w:hAnsi="Arial" w:cs="Arial"/>
          <w:lang w:val="en-US"/>
        </w:rPr>
      </w:pPr>
      <w:r w:rsidRPr="00AB3FEC">
        <w:rPr>
          <w:rFonts w:ascii="Arial" w:hAnsi="Arial" w:cs="Arial"/>
          <w:lang w:val="en-US"/>
        </w:rPr>
        <w:lastRenderedPageBreak/>
        <w:t>Visit SENNEBOGEN at IFAT 2026 in Munich, booth no. 451/551, hall C5, and at the VDMA outdoor area from May 4–7, 2026. Experience innovative solutions for sustainable material handling in recycling</w:t>
      </w:r>
      <w:r w:rsidRPr="00AB3FEC">
        <w:rPr>
          <w:rFonts w:ascii="Arial" w:hAnsi="Arial" w:cs="Arial"/>
          <w:lang w:val="en-US"/>
        </w:rPr>
        <w:t>.</w:t>
      </w:r>
    </w:p>
    <w:p w14:paraId="7073D193" w14:textId="77777777" w:rsidR="00AB3FEC" w:rsidRDefault="00AB3FEC" w:rsidP="00DC43F5">
      <w:pPr>
        <w:spacing w:line="360" w:lineRule="auto"/>
        <w:jc w:val="both"/>
        <w:rPr>
          <w:rFonts w:ascii="Arial" w:hAnsi="Arial" w:cs="Arial"/>
          <w:bCs/>
          <w:lang w:val="en-US"/>
        </w:rPr>
      </w:pPr>
    </w:p>
    <w:p w14:paraId="79E6B020" w14:textId="77777777" w:rsidR="00AB3FEC" w:rsidRPr="00AB3FEC" w:rsidRDefault="00AB3FEC" w:rsidP="00DC43F5">
      <w:pPr>
        <w:spacing w:line="360" w:lineRule="auto"/>
        <w:jc w:val="both"/>
        <w:rPr>
          <w:rFonts w:ascii="Arial" w:hAnsi="Arial" w:cs="Arial"/>
          <w:bCs/>
          <w:lang w:val="en-US"/>
        </w:rPr>
      </w:pPr>
    </w:p>
    <w:p w14:paraId="368D60BB" w14:textId="6DF48A50" w:rsidR="00B426AA" w:rsidRPr="00AB3FEC" w:rsidRDefault="00AB3FEC" w:rsidP="00DC43F5">
      <w:pPr>
        <w:spacing w:line="360" w:lineRule="auto"/>
        <w:jc w:val="both"/>
        <w:rPr>
          <w:rFonts w:ascii="Arial" w:hAnsi="Arial" w:cs="Arial"/>
          <w:b/>
          <w:lang w:val="en-US"/>
        </w:rPr>
      </w:pPr>
      <w:r w:rsidRPr="00AB3FEC">
        <w:rPr>
          <w:rFonts w:ascii="Arial" w:hAnsi="Arial" w:cs="Arial"/>
          <w:b/>
          <w:lang w:val="en-US"/>
        </w:rPr>
        <w:t>Captions</w:t>
      </w:r>
      <w:r w:rsidR="00B426AA" w:rsidRPr="00AB3FEC">
        <w:rPr>
          <w:rFonts w:ascii="Arial" w:hAnsi="Arial" w:cs="Arial"/>
          <w:b/>
          <w:lang w:val="en-US"/>
        </w:rPr>
        <w:t xml:space="preserve">: </w:t>
      </w:r>
    </w:p>
    <w:p w14:paraId="4136F03D" w14:textId="7E1246BF" w:rsidR="00E52370" w:rsidRDefault="00A5282A" w:rsidP="00DC43F5">
      <w:pPr>
        <w:spacing w:line="360" w:lineRule="auto"/>
        <w:jc w:val="both"/>
        <w:rPr>
          <w:rFonts w:ascii="Arial" w:hAnsi="Arial" w:cs="Arial"/>
          <w:b/>
        </w:rPr>
      </w:pPr>
      <w:r w:rsidRPr="00A5282A">
        <w:rPr>
          <w:rFonts w:ascii="Arial" w:hAnsi="Arial" w:cs="Arial"/>
          <w:b/>
        </w:rPr>
        <w:drawing>
          <wp:inline distT="0" distB="0" distL="0" distR="0" wp14:anchorId="1E30F790" wp14:editId="4B926EAC">
            <wp:extent cx="5760720" cy="3236595"/>
            <wp:effectExtent l="0" t="0" r="0" b="1905"/>
            <wp:docPr id="294252338" name="Grafik 1" descr="Ein Bild, das Text, Screenshot, Grafikdesign,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52338" name="Grafik 1" descr="Ein Bild, das Text, Screenshot, Grafikdesign, Cartoon enthält.&#10;&#10;KI-generierte Inhalte können fehlerhaft sein."/>
                    <pic:cNvPicPr/>
                  </pic:nvPicPr>
                  <pic:blipFill>
                    <a:blip r:embed="rId9"/>
                    <a:stretch>
                      <a:fillRect/>
                    </a:stretch>
                  </pic:blipFill>
                  <pic:spPr>
                    <a:xfrm>
                      <a:off x="0" y="0"/>
                      <a:ext cx="5760720" cy="3236595"/>
                    </a:xfrm>
                    <a:prstGeom prst="rect">
                      <a:avLst/>
                    </a:prstGeom>
                  </pic:spPr>
                </pic:pic>
              </a:graphicData>
            </a:graphic>
          </wp:inline>
        </w:drawing>
      </w:r>
    </w:p>
    <w:p w14:paraId="205C3A11" w14:textId="7329CA9A" w:rsidR="00E52370" w:rsidRPr="00AB3FEC" w:rsidRDefault="00AB3FEC" w:rsidP="00DC43F5">
      <w:pPr>
        <w:spacing w:line="360" w:lineRule="auto"/>
        <w:jc w:val="both"/>
        <w:rPr>
          <w:rFonts w:ascii="Arial" w:hAnsi="Arial" w:cs="Arial"/>
          <w:lang w:val="en-US"/>
        </w:rPr>
      </w:pPr>
      <w:r w:rsidRPr="00AB3FEC">
        <w:rPr>
          <w:rFonts w:ascii="Arial" w:hAnsi="Arial" w:cs="Arial"/>
          <w:lang w:val="en-US"/>
        </w:rPr>
        <w:t xml:space="preserve">Image 1: </w:t>
      </w:r>
      <w:r w:rsidRPr="00AB3FEC">
        <w:rPr>
          <w:rFonts w:ascii="Arial" w:hAnsi="Arial" w:cs="Arial"/>
          <w:i/>
          <w:iCs/>
          <w:lang w:val="en-US"/>
        </w:rPr>
        <w:t>Celebrating its premiere at IFAT 2026: the new SENNEBOGEN MG 4.1 orange peel grab.</w:t>
      </w:r>
    </w:p>
    <w:p w14:paraId="7276E763" w14:textId="77777777" w:rsidR="00E52370" w:rsidRPr="00AB3FEC" w:rsidRDefault="00E52370" w:rsidP="00DC43F5">
      <w:pPr>
        <w:spacing w:line="360" w:lineRule="auto"/>
        <w:jc w:val="both"/>
        <w:rPr>
          <w:rFonts w:ascii="Arial" w:hAnsi="Arial" w:cs="Arial"/>
          <w:lang w:val="en-US"/>
        </w:rPr>
      </w:pPr>
    </w:p>
    <w:p w14:paraId="15BDCD19" w14:textId="77777777" w:rsidR="00E52370" w:rsidRPr="00AB3FEC" w:rsidRDefault="00E52370" w:rsidP="00DC43F5">
      <w:pPr>
        <w:spacing w:line="360" w:lineRule="auto"/>
        <w:jc w:val="both"/>
        <w:rPr>
          <w:rFonts w:ascii="Arial" w:hAnsi="Arial" w:cs="Arial"/>
          <w:lang w:val="en-US"/>
        </w:rPr>
      </w:pPr>
    </w:p>
    <w:p w14:paraId="30637E14" w14:textId="77777777" w:rsidR="00E52370" w:rsidRPr="00AB3FEC" w:rsidRDefault="00E52370" w:rsidP="00DC43F5">
      <w:pPr>
        <w:spacing w:line="360" w:lineRule="auto"/>
        <w:jc w:val="both"/>
        <w:rPr>
          <w:rFonts w:ascii="Arial" w:hAnsi="Arial" w:cs="Arial"/>
          <w:lang w:val="en-US"/>
        </w:rPr>
      </w:pPr>
    </w:p>
    <w:p w14:paraId="3A6F6B8C" w14:textId="27FDD84A" w:rsidR="00E52370" w:rsidRPr="00AB3FEC" w:rsidRDefault="00AB3FEC" w:rsidP="00DC43F5">
      <w:pPr>
        <w:spacing w:line="360" w:lineRule="auto"/>
        <w:jc w:val="both"/>
        <w:rPr>
          <w:rFonts w:ascii="Arial" w:hAnsi="Arial" w:cs="Arial"/>
          <w:i/>
          <w:iCs/>
          <w:lang w:val="en-US"/>
        </w:rPr>
      </w:pPr>
      <w:r>
        <w:rPr>
          <w:noProof/>
        </w:rPr>
        <w:lastRenderedPageBreak/>
        <w:drawing>
          <wp:anchor distT="0" distB="0" distL="114300" distR="114300" simplePos="0" relativeHeight="251659264" behindDoc="0" locked="0" layoutInCell="1" allowOverlap="1" wp14:anchorId="28922EC6" wp14:editId="521D9146">
            <wp:simplePos x="0" y="0"/>
            <wp:positionH relativeFrom="margin">
              <wp:align>left</wp:align>
            </wp:positionH>
            <wp:positionV relativeFrom="paragraph">
              <wp:posOffset>854208</wp:posOffset>
            </wp:positionV>
            <wp:extent cx="5760720" cy="3243580"/>
            <wp:effectExtent l="0" t="0" r="0" b="0"/>
            <wp:wrapSquare wrapText="bothSides"/>
            <wp:docPr id="98633125" name="Grafik 1" descr="Ein Bild, das Himmel, draußen, Baugeräte, Transp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125" name="Grafik 1" descr="Ein Bild, das Himmel, draußen, Baugeräte, Transport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anchor>
        </w:drawing>
      </w:r>
      <w:r w:rsidR="00E52370" w:rsidRPr="00AB3FEC">
        <w:rPr>
          <w:rFonts w:ascii="Arial" w:hAnsi="Arial" w:cs="Arial"/>
          <w:lang w:val="en-US"/>
        </w:rPr>
        <w:br/>
      </w:r>
      <w:r w:rsidRPr="00AB3FEC">
        <w:rPr>
          <w:rFonts w:ascii="Arial" w:hAnsi="Arial" w:cs="Arial"/>
          <w:lang w:val="en-US"/>
        </w:rPr>
        <w:t xml:space="preserve">Image 2: </w:t>
      </w:r>
      <w:r w:rsidRPr="00AB3FEC">
        <w:rPr>
          <w:rFonts w:ascii="Arial" w:hAnsi="Arial" w:cs="Arial"/>
          <w:i/>
          <w:iCs/>
          <w:lang w:val="en-US"/>
        </w:rPr>
        <w:t>SENNEBOGEN recently began offering a complete series of battery-powered recycling material handlers with operating weights ranging from 17 t to 31 t.</w:t>
      </w:r>
    </w:p>
    <w:p w14:paraId="26D8D24D" w14:textId="5E2DC29D" w:rsidR="00C355D8" w:rsidRPr="00AB3FEC" w:rsidRDefault="00C355D8" w:rsidP="00DC43F5">
      <w:pPr>
        <w:spacing w:line="360" w:lineRule="auto"/>
        <w:jc w:val="both"/>
        <w:rPr>
          <w:rFonts w:ascii="Arial" w:hAnsi="Arial" w:cs="Arial"/>
          <w:i/>
          <w:iCs/>
          <w:lang w:val="en-US"/>
        </w:rPr>
      </w:pPr>
    </w:p>
    <w:p w14:paraId="501857BB" w14:textId="43D8A6F6" w:rsidR="00C355D8" w:rsidRPr="00AB3FEC" w:rsidRDefault="00C355D8" w:rsidP="00DC43F5">
      <w:pPr>
        <w:spacing w:line="360" w:lineRule="auto"/>
        <w:jc w:val="both"/>
        <w:rPr>
          <w:rFonts w:ascii="Arial" w:hAnsi="Arial" w:cs="Arial"/>
          <w:i/>
          <w:iCs/>
          <w:lang w:val="en-US"/>
        </w:rPr>
      </w:pPr>
    </w:p>
    <w:p w14:paraId="0C927B1E" w14:textId="0C60D9FF" w:rsidR="00C355D8" w:rsidRPr="00AB3FEC" w:rsidRDefault="00C355D8" w:rsidP="00DC43F5">
      <w:pPr>
        <w:spacing w:line="360" w:lineRule="auto"/>
        <w:jc w:val="both"/>
        <w:rPr>
          <w:rFonts w:ascii="Arial" w:hAnsi="Arial" w:cs="Arial"/>
          <w:i/>
          <w:iCs/>
          <w:lang w:val="en-US"/>
        </w:rPr>
      </w:pPr>
    </w:p>
    <w:p w14:paraId="7824C5A5" w14:textId="7352D900" w:rsidR="00C355D8" w:rsidRPr="00AB3FEC" w:rsidRDefault="00C355D8" w:rsidP="00DC43F5">
      <w:pPr>
        <w:spacing w:line="360" w:lineRule="auto"/>
        <w:jc w:val="both"/>
        <w:rPr>
          <w:rFonts w:ascii="Arial" w:hAnsi="Arial" w:cs="Arial"/>
          <w:i/>
          <w:iCs/>
          <w:lang w:val="en-US"/>
        </w:rPr>
      </w:pPr>
    </w:p>
    <w:p w14:paraId="59EDC106" w14:textId="12293CF0" w:rsidR="00E52370" w:rsidRPr="00AB3FEC" w:rsidRDefault="00CB7278" w:rsidP="00DC43F5">
      <w:pPr>
        <w:spacing w:line="360" w:lineRule="auto"/>
        <w:jc w:val="both"/>
        <w:rPr>
          <w:rFonts w:ascii="Arial" w:hAnsi="Arial" w:cs="Arial"/>
          <w:lang w:val="en-US"/>
        </w:rPr>
      </w:pPr>
      <w:r w:rsidRPr="00A5282A">
        <w:rPr>
          <w:rFonts w:ascii="Arial" w:hAnsi="Arial" w:cs="Arial"/>
        </w:rPr>
        <w:lastRenderedPageBreak/>
        <w:drawing>
          <wp:anchor distT="0" distB="0" distL="114300" distR="114300" simplePos="0" relativeHeight="251658240" behindDoc="0" locked="0" layoutInCell="1" allowOverlap="1" wp14:anchorId="07EE67C1" wp14:editId="7773F87C">
            <wp:simplePos x="0" y="0"/>
            <wp:positionH relativeFrom="column">
              <wp:posOffset>-28087</wp:posOffset>
            </wp:positionH>
            <wp:positionV relativeFrom="paragraph">
              <wp:posOffset>981858</wp:posOffset>
            </wp:positionV>
            <wp:extent cx="5760720" cy="3228975"/>
            <wp:effectExtent l="0" t="0" r="0" b="9525"/>
            <wp:wrapSquare wrapText="bothSides"/>
            <wp:docPr id="608240938" name="Grafik 1" descr="Ein Bild, das Transport, Rad, Text, Reif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40938" name="Grafik 1" descr="Ein Bild, das Transport, Rad, Text, Reifen enthält.&#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5760720" cy="3228975"/>
                    </a:xfrm>
                    <a:prstGeom prst="rect">
                      <a:avLst/>
                    </a:prstGeom>
                  </pic:spPr>
                </pic:pic>
              </a:graphicData>
            </a:graphic>
          </wp:anchor>
        </w:drawing>
      </w:r>
    </w:p>
    <w:p w14:paraId="64439C85" w14:textId="363F623B" w:rsidR="00E52370" w:rsidRPr="00AB3FEC" w:rsidRDefault="00AB3FEC" w:rsidP="00AB3FEC">
      <w:pPr>
        <w:spacing w:line="360" w:lineRule="auto"/>
        <w:jc w:val="both"/>
        <w:rPr>
          <w:rFonts w:ascii="Arial" w:hAnsi="Arial" w:cs="Arial"/>
          <w:lang w:val="en-US"/>
        </w:rPr>
      </w:pPr>
      <w:r w:rsidRPr="00AB3FEC">
        <w:rPr>
          <w:rFonts w:ascii="Arial" w:hAnsi="Arial" w:cs="Arial"/>
          <w:lang w:val="en-US"/>
        </w:rPr>
        <w:t xml:space="preserve">Image 3: </w:t>
      </w:r>
      <w:r w:rsidRPr="00AB3FEC">
        <w:rPr>
          <w:rFonts w:ascii="Arial" w:hAnsi="Arial" w:cs="Arial"/>
          <w:i/>
          <w:iCs/>
          <w:lang w:val="en-US"/>
        </w:rPr>
        <w:t>At its booth in Hall C5, Booth No. 451/551, SENNEBOGEN will also be showcasing its flexible and powerful telescopic handlers in SENNEBOGEN green and LINDE red.</w:t>
      </w:r>
    </w:p>
    <w:sectPr w:rsidR="00E52370" w:rsidRPr="00AB3FEC"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C55F4" w14:textId="77777777" w:rsidR="0031137D" w:rsidRDefault="0031137D" w:rsidP="00EF7F84">
      <w:pPr>
        <w:spacing w:after="0" w:line="240" w:lineRule="auto"/>
      </w:pPr>
      <w:r>
        <w:separator/>
      </w:r>
    </w:p>
  </w:endnote>
  <w:endnote w:type="continuationSeparator" w:id="0">
    <w:p w14:paraId="2956412B" w14:textId="77777777" w:rsidR="0031137D" w:rsidRDefault="0031137D"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10036C" w:rsidRDefault="00BD4763" w:rsidP="00BD4763">
    <w:pPr>
      <w:pStyle w:val="Fuzeile"/>
      <w:ind w:left="-567" w:right="-567"/>
      <w:rPr>
        <w:rFonts w:ascii="Arial" w:hAnsi="Arial" w:cs="Arial"/>
        <w:sz w:val="16"/>
        <w:szCs w:val="16"/>
      </w:rPr>
    </w:pPr>
    <w:r w:rsidRPr="0010036C">
      <w:rPr>
        <w:rFonts w:ascii="Arial" w:hAnsi="Arial" w:cs="Arial"/>
        <w:b/>
        <w:sz w:val="16"/>
        <w:szCs w:val="16"/>
      </w:rPr>
      <w:t>PRESS CONTACT /</w:t>
    </w:r>
    <w:r w:rsidRPr="0010036C">
      <w:rPr>
        <w:rFonts w:ascii="Arial" w:hAnsi="Arial" w:cs="Arial"/>
        <w:sz w:val="16"/>
        <w:szCs w:val="16"/>
      </w:rPr>
      <w:t xml:space="preserve"> PRESSEKONTAKT</w:t>
    </w:r>
  </w:p>
  <w:p w14:paraId="2D8847D0" w14:textId="77777777" w:rsidR="00BD4763" w:rsidRPr="0010036C" w:rsidRDefault="00BD4763" w:rsidP="00BD4763">
    <w:pPr>
      <w:pStyle w:val="Fuzeile"/>
      <w:ind w:left="-567" w:right="-567"/>
      <w:rPr>
        <w:rFonts w:ascii="Arial" w:hAnsi="Arial" w:cs="Arial"/>
        <w:sz w:val="16"/>
        <w:szCs w:val="16"/>
      </w:rPr>
    </w:pPr>
  </w:p>
  <w:p w14:paraId="6037D379" w14:textId="5DC5B058" w:rsidR="00BD4763" w:rsidRPr="0010036C" w:rsidRDefault="0010036C" w:rsidP="00BD4763">
    <w:pPr>
      <w:pStyle w:val="Fuzeile"/>
      <w:ind w:left="-567" w:right="-567"/>
      <w:rPr>
        <w:rFonts w:ascii="Arial" w:hAnsi="Arial" w:cs="Arial"/>
        <w:sz w:val="16"/>
        <w:szCs w:val="16"/>
      </w:rPr>
    </w:pPr>
    <w:r w:rsidRPr="0010036C">
      <w:rPr>
        <w:rFonts w:ascii="Arial" w:hAnsi="Arial" w:cs="Arial"/>
        <w:sz w:val="16"/>
        <w:szCs w:val="16"/>
      </w:rPr>
      <w:t xml:space="preserve">Dr. </w:t>
    </w:r>
    <w:r w:rsidR="004F53A0" w:rsidRPr="0010036C">
      <w:rPr>
        <w:rFonts w:ascii="Arial" w:hAnsi="Arial" w:cs="Arial"/>
        <w:sz w:val="16"/>
        <w:szCs w:val="16"/>
      </w:rPr>
      <w:t xml:space="preserve">Franziska </w:t>
    </w:r>
    <w:r w:rsidR="0020195B" w:rsidRPr="0010036C">
      <w:rPr>
        <w:rFonts w:ascii="Arial" w:hAnsi="Arial" w:cs="Arial"/>
        <w:sz w:val="16"/>
        <w:szCs w:val="16"/>
      </w:rPr>
      <w:t>Limbrunner</w:t>
    </w:r>
  </w:p>
  <w:p w14:paraId="58B8ABC9" w14:textId="68959126" w:rsidR="00BD4763" w:rsidRPr="005B75A8"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5B75A8">
      <w:rPr>
        <w:rFonts w:ascii="Arial" w:hAnsi="Arial" w:cs="Arial"/>
        <w:sz w:val="16"/>
        <w:szCs w:val="16"/>
      </w:rPr>
      <w:t>E-</w:t>
    </w:r>
    <w:r w:rsidR="00BD4763" w:rsidRPr="005B75A8">
      <w:rPr>
        <w:rFonts w:ascii="Arial" w:hAnsi="Arial" w:cs="Arial"/>
        <w:sz w:val="16"/>
        <w:szCs w:val="16"/>
      </w:rPr>
      <w:t xml:space="preserve">Mail: </w:t>
    </w:r>
    <w:hyperlink r:id="rId2" w:history="1">
      <w:r w:rsidR="00BD4763" w:rsidRPr="005B75A8">
        <w:rPr>
          <w:rStyle w:val="Hyperlink"/>
          <w:rFonts w:ascii="Arial" w:hAnsi="Arial" w:cs="Arial"/>
          <w:color w:val="auto"/>
          <w:sz w:val="16"/>
          <w:szCs w:val="16"/>
          <w:u w:val="none"/>
        </w:rPr>
        <w:t>presse@sennebogen.com</w:t>
      </w:r>
    </w:hyperlink>
    <w:r w:rsidR="004F53A0" w:rsidRPr="005B75A8">
      <w:rPr>
        <w:rFonts w:ascii="Arial" w:hAnsi="Arial" w:cs="Arial"/>
        <w:sz w:val="16"/>
        <w:szCs w:val="16"/>
      </w:rPr>
      <w:br/>
      <w:t>Tel.: 09421 / 540-361</w:t>
    </w:r>
    <w:r w:rsidR="00602CD7" w:rsidRPr="005B75A8">
      <w:rPr>
        <w:rFonts w:ascii="Arial" w:hAnsi="Arial" w:cs="Arial"/>
        <w:sz w:val="16"/>
        <w:szCs w:val="16"/>
      </w:rPr>
      <w:br/>
    </w:r>
    <w:r w:rsidR="00BD4763" w:rsidRPr="005B75A8">
      <w:rPr>
        <w:rFonts w:ascii="Arial" w:hAnsi="Arial" w:cs="Arial"/>
        <w:b/>
        <w:sz w:val="16"/>
        <w:szCs w:val="16"/>
      </w:rPr>
      <w:t>www.sennebogen.com</w:t>
    </w:r>
    <w:r w:rsidR="00D03E2D" w:rsidRPr="005B75A8">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B0298" w14:textId="77777777" w:rsidR="0031137D" w:rsidRDefault="0031137D" w:rsidP="00EF7F84">
      <w:pPr>
        <w:spacing w:after="0" w:line="240" w:lineRule="auto"/>
      </w:pPr>
      <w:r>
        <w:separator/>
      </w:r>
    </w:p>
  </w:footnote>
  <w:footnote w:type="continuationSeparator" w:id="0">
    <w:p w14:paraId="5CD96493" w14:textId="77777777" w:rsidR="0031137D" w:rsidRDefault="0031137D"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17ECD"/>
    <w:rsid w:val="0002495F"/>
    <w:rsid w:val="00026B69"/>
    <w:rsid w:val="00035792"/>
    <w:rsid w:val="00036512"/>
    <w:rsid w:val="00041254"/>
    <w:rsid w:val="00043EBE"/>
    <w:rsid w:val="00046C53"/>
    <w:rsid w:val="00046D3E"/>
    <w:rsid w:val="0005429A"/>
    <w:rsid w:val="00060ABC"/>
    <w:rsid w:val="00066CD2"/>
    <w:rsid w:val="000702C5"/>
    <w:rsid w:val="00073D5C"/>
    <w:rsid w:val="000827FC"/>
    <w:rsid w:val="000852F6"/>
    <w:rsid w:val="00086540"/>
    <w:rsid w:val="00087DD8"/>
    <w:rsid w:val="0009113D"/>
    <w:rsid w:val="0009648B"/>
    <w:rsid w:val="00096F40"/>
    <w:rsid w:val="000A00B3"/>
    <w:rsid w:val="000A3435"/>
    <w:rsid w:val="000B2268"/>
    <w:rsid w:val="000C4E84"/>
    <w:rsid w:val="000D7A2D"/>
    <w:rsid w:val="000E068E"/>
    <w:rsid w:val="000E7F80"/>
    <w:rsid w:val="000F3442"/>
    <w:rsid w:val="0010036C"/>
    <w:rsid w:val="001003A8"/>
    <w:rsid w:val="00101C49"/>
    <w:rsid w:val="00105F81"/>
    <w:rsid w:val="00107362"/>
    <w:rsid w:val="00112483"/>
    <w:rsid w:val="001157B4"/>
    <w:rsid w:val="00116C47"/>
    <w:rsid w:val="00121042"/>
    <w:rsid w:val="00122604"/>
    <w:rsid w:val="00126269"/>
    <w:rsid w:val="00127BCB"/>
    <w:rsid w:val="00130161"/>
    <w:rsid w:val="00145EBD"/>
    <w:rsid w:val="001471A0"/>
    <w:rsid w:val="00153614"/>
    <w:rsid w:val="00154AD6"/>
    <w:rsid w:val="00155837"/>
    <w:rsid w:val="00167A45"/>
    <w:rsid w:val="001704A9"/>
    <w:rsid w:val="001756FE"/>
    <w:rsid w:val="00176DB0"/>
    <w:rsid w:val="00180C30"/>
    <w:rsid w:val="00180EFC"/>
    <w:rsid w:val="00182FBC"/>
    <w:rsid w:val="00191B55"/>
    <w:rsid w:val="001A37C6"/>
    <w:rsid w:val="001B2DAD"/>
    <w:rsid w:val="001B5C82"/>
    <w:rsid w:val="001B7ABC"/>
    <w:rsid w:val="001C3A3C"/>
    <w:rsid w:val="001D29C9"/>
    <w:rsid w:val="001F2485"/>
    <w:rsid w:val="001F3AEA"/>
    <w:rsid w:val="001F5A1C"/>
    <w:rsid w:val="0020195B"/>
    <w:rsid w:val="00203A3B"/>
    <w:rsid w:val="002102E7"/>
    <w:rsid w:val="0023514E"/>
    <w:rsid w:val="00247536"/>
    <w:rsid w:val="00255D69"/>
    <w:rsid w:val="00256DE3"/>
    <w:rsid w:val="00257FF4"/>
    <w:rsid w:val="00273E27"/>
    <w:rsid w:val="00282051"/>
    <w:rsid w:val="0028469E"/>
    <w:rsid w:val="0028667B"/>
    <w:rsid w:val="00291C7A"/>
    <w:rsid w:val="002A0853"/>
    <w:rsid w:val="002B514F"/>
    <w:rsid w:val="002B5FCC"/>
    <w:rsid w:val="002C07C0"/>
    <w:rsid w:val="002C17F6"/>
    <w:rsid w:val="002C262D"/>
    <w:rsid w:val="002C7C82"/>
    <w:rsid w:val="002D0118"/>
    <w:rsid w:val="002D4D64"/>
    <w:rsid w:val="002D727D"/>
    <w:rsid w:val="002D72DB"/>
    <w:rsid w:val="002E1DE3"/>
    <w:rsid w:val="002E277F"/>
    <w:rsid w:val="002E2DD2"/>
    <w:rsid w:val="002E4D79"/>
    <w:rsid w:val="002E5C50"/>
    <w:rsid w:val="002E75CD"/>
    <w:rsid w:val="002F3AAD"/>
    <w:rsid w:val="002F497E"/>
    <w:rsid w:val="002F5305"/>
    <w:rsid w:val="002F5B83"/>
    <w:rsid w:val="002F709E"/>
    <w:rsid w:val="00302F55"/>
    <w:rsid w:val="003055D0"/>
    <w:rsid w:val="003063A7"/>
    <w:rsid w:val="0031137D"/>
    <w:rsid w:val="00316692"/>
    <w:rsid w:val="0032370A"/>
    <w:rsid w:val="0032499A"/>
    <w:rsid w:val="0032538B"/>
    <w:rsid w:val="00326EEC"/>
    <w:rsid w:val="0033595D"/>
    <w:rsid w:val="00335F03"/>
    <w:rsid w:val="00345338"/>
    <w:rsid w:val="00347911"/>
    <w:rsid w:val="003523A2"/>
    <w:rsid w:val="003528FC"/>
    <w:rsid w:val="0035788B"/>
    <w:rsid w:val="003601FC"/>
    <w:rsid w:val="00360AC9"/>
    <w:rsid w:val="00361166"/>
    <w:rsid w:val="003644D9"/>
    <w:rsid w:val="00364A86"/>
    <w:rsid w:val="0036541D"/>
    <w:rsid w:val="003664F2"/>
    <w:rsid w:val="0037195F"/>
    <w:rsid w:val="003833AC"/>
    <w:rsid w:val="003937CC"/>
    <w:rsid w:val="003B1A4F"/>
    <w:rsid w:val="003B3CAD"/>
    <w:rsid w:val="003C1625"/>
    <w:rsid w:val="003D2A92"/>
    <w:rsid w:val="003F0AB0"/>
    <w:rsid w:val="003F1039"/>
    <w:rsid w:val="004119CF"/>
    <w:rsid w:val="0041453F"/>
    <w:rsid w:val="00414EC6"/>
    <w:rsid w:val="00416F9A"/>
    <w:rsid w:val="00446945"/>
    <w:rsid w:val="00452595"/>
    <w:rsid w:val="0045577F"/>
    <w:rsid w:val="0046450D"/>
    <w:rsid w:val="004652B3"/>
    <w:rsid w:val="00467F4E"/>
    <w:rsid w:val="004718BB"/>
    <w:rsid w:val="00472F6F"/>
    <w:rsid w:val="00475B9E"/>
    <w:rsid w:val="00483A9F"/>
    <w:rsid w:val="004844C2"/>
    <w:rsid w:val="004960AE"/>
    <w:rsid w:val="004A08FA"/>
    <w:rsid w:val="004A2A7F"/>
    <w:rsid w:val="004B1FCC"/>
    <w:rsid w:val="004B6CF0"/>
    <w:rsid w:val="004C1F24"/>
    <w:rsid w:val="004D059E"/>
    <w:rsid w:val="004D4104"/>
    <w:rsid w:val="004E18DF"/>
    <w:rsid w:val="004E2DAD"/>
    <w:rsid w:val="004E3B4F"/>
    <w:rsid w:val="004E3CE7"/>
    <w:rsid w:val="004E3FFC"/>
    <w:rsid w:val="004E548C"/>
    <w:rsid w:val="004E7FF9"/>
    <w:rsid w:val="004F20E7"/>
    <w:rsid w:val="004F53A0"/>
    <w:rsid w:val="004F6707"/>
    <w:rsid w:val="0050193E"/>
    <w:rsid w:val="00502BA6"/>
    <w:rsid w:val="00505198"/>
    <w:rsid w:val="00506097"/>
    <w:rsid w:val="0051160B"/>
    <w:rsid w:val="005117FF"/>
    <w:rsid w:val="00513095"/>
    <w:rsid w:val="005202E7"/>
    <w:rsid w:val="005206BB"/>
    <w:rsid w:val="00523FAE"/>
    <w:rsid w:val="00532B5E"/>
    <w:rsid w:val="005365C8"/>
    <w:rsid w:val="0053680E"/>
    <w:rsid w:val="00543213"/>
    <w:rsid w:val="0054440E"/>
    <w:rsid w:val="00555164"/>
    <w:rsid w:val="00557714"/>
    <w:rsid w:val="00562F1A"/>
    <w:rsid w:val="00565B91"/>
    <w:rsid w:val="005674B4"/>
    <w:rsid w:val="005674DA"/>
    <w:rsid w:val="005865D9"/>
    <w:rsid w:val="00590CB2"/>
    <w:rsid w:val="00597CE5"/>
    <w:rsid w:val="005A5F8C"/>
    <w:rsid w:val="005A7B83"/>
    <w:rsid w:val="005B36E5"/>
    <w:rsid w:val="005B4144"/>
    <w:rsid w:val="005B5E5A"/>
    <w:rsid w:val="005B64D6"/>
    <w:rsid w:val="005B75A8"/>
    <w:rsid w:val="005C3694"/>
    <w:rsid w:val="005C49E8"/>
    <w:rsid w:val="005D23A2"/>
    <w:rsid w:val="005D44D6"/>
    <w:rsid w:val="005D4538"/>
    <w:rsid w:val="005E5578"/>
    <w:rsid w:val="005F0753"/>
    <w:rsid w:val="005F48E8"/>
    <w:rsid w:val="00602CD7"/>
    <w:rsid w:val="00605AE5"/>
    <w:rsid w:val="00611C3A"/>
    <w:rsid w:val="00613F63"/>
    <w:rsid w:val="0061644B"/>
    <w:rsid w:val="006166FF"/>
    <w:rsid w:val="00630BAC"/>
    <w:rsid w:val="00631B28"/>
    <w:rsid w:val="00640736"/>
    <w:rsid w:val="00641FED"/>
    <w:rsid w:val="0065395A"/>
    <w:rsid w:val="00656DC0"/>
    <w:rsid w:val="00661775"/>
    <w:rsid w:val="0066335E"/>
    <w:rsid w:val="00667AE1"/>
    <w:rsid w:val="00671432"/>
    <w:rsid w:val="00671CA6"/>
    <w:rsid w:val="00674D0E"/>
    <w:rsid w:val="00676C57"/>
    <w:rsid w:val="00676DBE"/>
    <w:rsid w:val="0068216D"/>
    <w:rsid w:val="00683B3C"/>
    <w:rsid w:val="00690C14"/>
    <w:rsid w:val="006943B9"/>
    <w:rsid w:val="00697935"/>
    <w:rsid w:val="006A06D7"/>
    <w:rsid w:val="006B07C7"/>
    <w:rsid w:val="006B10EF"/>
    <w:rsid w:val="006B22E2"/>
    <w:rsid w:val="006B32D5"/>
    <w:rsid w:val="006C4565"/>
    <w:rsid w:val="006E4F95"/>
    <w:rsid w:val="006F11F2"/>
    <w:rsid w:val="006F5A1B"/>
    <w:rsid w:val="006F7BBC"/>
    <w:rsid w:val="00704C9F"/>
    <w:rsid w:val="00711CC5"/>
    <w:rsid w:val="00713A64"/>
    <w:rsid w:val="00734C4F"/>
    <w:rsid w:val="00740428"/>
    <w:rsid w:val="00743575"/>
    <w:rsid w:val="00743A03"/>
    <w:rsid w:val="00744C07"/>
    <w:rsid w:val="00755E48"/>
    <w:rsid w:val="007773F5"/>
    <w:rsid w:val="00783C3D"/>
    <w:rsid w:val="00787A0F"/>
    <w:rsid w:val="007958E2"/>
    <w:rsid w:val="007A5398"/>
    <w:rsid w:val="007B21C6"/>
    <w:rsid w:val="007B42DA"/>
    <w:rsid w:val="007B7C36"/>
    <w:rsid w:val="007C262C"/>
    <w:rsid w:val="007C2FE2"/>
    <w:rsid w:val="007C32CD"/>
    <w:rsid w:val="007C3906"/>
    <w:rsid w:val="007C4311"/>
    <w:rsid w:val="007C7624"/>
    <w:rsid w:val="007D2F33"/>
    <w:rsid w:val="007D4FD8"/>
    <w:rsid w:val="007D641E"/>
    <w:rsid w:val="007E0B41"/>
    <w:rsid w:val="007E3B64"/>
    <w:rsid w:val="007F066E"/>
    <w:rsid w:val="007F697A"/>
    <w:rsid w:val="00803A4C"/>
    <w:rsid w:val="00812B55"/>
    <w:rsid w:val="00813AA5"/>
    <w:rsid w:val="00813AB0"/>
    <w:rsid w:val="00815339"/>
    <w:rsid w:val="00815929"/>
    <w:rsid w:val="00820367"/>
    <w:rsid w:val="00820EE7"/>
    <w:rsid w:val="00822A62"/>
    <w:rsid w:val="00826AC4"/>
    <w:rsid w:val="00831815"/>
    <w:rsid w:val="0084074A"/>
    <w:rsid w:val="00840E02"/>
    <w:rsid w:val="00840FBC"/>
    <w:rsid w:val="00842791"/>
    <w:rsid w:val="00856204"/>
    <w:rsid w:val="00857D88"/>
    <w:rsid w:val="00862B8D"/>
    <w:rsid w:val="00870CAE"/>
    <w:rsid w:val="00871509"/>
    <w:rsid w:val="008716A2"/>
    <w:rsid w:val="008761B0"/>
    <w:rsid w:val="0088407A"/>
    <w:rsid w:val="008870A2"/>
    <w:rsid w:val="00892F6E"/>
    <w:rsid w:val="008A0826"/>
    <w:rsid w:val="008A1FCC"/>
    <w:rsid w:val="008A44E1"/>
    <w:rsid w:val="008A6F7C"/>
    <w:rsid w:val="008A7986"/>
    <w:rsid w:val="008B05FB"/>
    <w:rsid w:val="008B3BCB"/>
    <w:rsid w:val="008B5D21"/>
    <w:rsid w:val="008C173C"/>
    <w:rsid w:val="008C3312"/>
    <w:rsid w:val="008D7B4C"/>
    <w:rsid w:val="008E1091"/>
    <w:rsid w:val="008E2B49"/>
    <w:rsid w:val="008E5180"/>
    <w:rsid w:val="008E52D2"/>
    <w:rsid w:val="008E6DF2"/>
    <w:rsid w:val="008F098B"/>
    <w:rsid w:val="008F15DC"/>
    <w:rsid w:val="008F1D28"/>
    <w:rsid w:val="008F5F96"/>
    <w:rsid w:val="008F744F"/>
    <w:rsid w:val="009040F5"/>
    <w:rsid w:val="009076E8"/>
    <w:rsid w:val="00916755"/>
    <w:rsid w:val="00916E54"/>
    <w:rsid w:val="00916E98"/>
    <w:rsid w:val="009229E5"/>
    <w:rsid w:val="009325F5"/>
    <w:rsid w:val="00934B20"/>
    <w:rsid w:val="0094035F"/>
    <w:rsid w:val="00940F3C"/>
    <w:rsid w:val="009520FD"/>
    <w:rsid w:val="00952BD8"/>
    <w:rsid w:val="0096535C"/>
    <w:rsid w:val="00965547"/>
    <w:rsid w:val="009730DF"/>
    <w:rsid w:val="00973B1E"/>
    <w:rsid w:val="00975C2B"/>
    <w:rsid w:val="00980069"/>
    <w:rsid w:val="00980C6B"/>
    <w:rsid w:val="00984774"/>
    <w:rsid w:val="00991C49"/>
    <w:rsid w:val="00992B7A"/>
    <w:rsid w:val="009A0DCC"/>
    <w:rsid w:val="009A7A49"/>
    <w:rsid w:val="009B5C9A"/>
    <w:rsid w:val="009C28A5"/>
    <w:rsid w:val="009C502B"/>
    <w:rsid w:val="009C615C"/>
    <w:rsid w:val="009C6C76"/>
    <w:rsid w:val="009E1DED"/>
    <w:rsid w:val="009E60F9"/>
    <w:rsid w:val="00A056E9"/>
    <w:rsid w:val="00A063A9"/>
    <w:rsid w:val="00A1016D"/>
    <w:rsid w:val="00A109AE"/>
    <w:rsid w:val="00A31008"/>
    <w:rsid w:val="00A37312"/>
    <w:rsid w:val="00A40BF2"/>
    <w:rsid w:val="00A4624B"/>
    <w:rsid w:val="00A5282A"/>
    <w:rsid w:val="00A573E7"/>
    <w:rsid w:val="00A57916"/>
    <w:rsid w:val="00A610D8"/>
    <w:rsid w:val="00A6590D"/>
    <w:rsid w:val="00A73181"/>
    <w:rsid w:val="00A74F2C"/>
    <w:rsid w:val="00A75A0D"/>
    <w:rsid w:val="00A852EE"/>
    <w:rsid w:val="00A858C8"/>
    <w:rsid w:val="00A924CE"/>
    <w:rsid w:val="00A939AD"/>
    <w:rsid w:val="00AA2052"/>
    <w:rsid w:val="00AB3FEC"/>
    <w:rsid w:val="00AB697A"/>
    <w:rsid w:val="00AC338D"/>
    <w:rsid w:val="00AC3500"/>
    <w:rsid w:val="00AD45E0"/>
    <w:rsid w:val="00AE5491"/>
    <w:rsid w:val="00AE569F"/>
    <w:rsid w:val="00AF0752"/>
    <w:rsid w:val="00AF2B2D"/>
    <w:rsid w:val="00B03C97"/>
    <w:rsid w:val="00B05B83"/>
    <w:rsid w:val="00B061B0"/>
    <w:rsid w:val="00B12B50"/>
    <w:rsid w:val="00B13EAC"/>
    <w:rsid w:val="00B1642B"/>
    <w:rsid w:val="00B23AAB"/>
    <w:rsid w:val="00B26797"/>
    <w:rsid w:val="00B2789C"/>
    <w:rsid w:val="00B33444"/>
    <w:rsid w:val="00B37C93"/>
    <w:rsid w:val="00B40F18"/>
    <w:rsid w:val="00B426AA"/>
    <w:rsid w:val="00B450F6"/>
    <w:rsid w:val="00B46B24"/>
    <w:rsid w:val="00B51EBE"/>
    <w:rsid w:val="00B567C3"/>
    <w:rsid w:val="00B61141"/>
    <w:rsid w:val="00B72511"/>
    <w:rsid w:val="00B7473C"/>
    <w:rsid w:val="00B760B6"/>
    <w:rsid w:val="00B76913"/>
    <w:rsid w:val="00B8183B"/>
    <w:rsid w:val="00B93D91"/>
    <w:rsid w:val="00BA0437"/>
    <w:rsid w:val="00BA6CF3"/>
    <w:rsid w:val="00BA7C9D"/>
    <w:rsid w:val="00BB3334"/>
    <w:rsid w:val="00BB47C0"/>
    <w:rsid w:val="00BC0964"/>
    <w:rsid w:val="00BC0D18"/>
    <w:rsid w:val="00BC6ECD"/>
    <w:rsid w:val="00BC79C0"/>
    <w:rsid w:val="00BD06F9"/>
    <w:rsid w:val="00BD07BC"/>
    <w:rsid w:val="00BD3532"/>
    <w:rsid w:val="00BD3E1B"/>
    <w:rsid w:val="00BD4763"/>
    <w:rsid w:val="00BD4C01"/>
    <w:rsid w:val="00BF2F10"/>
    <w:rsid w:val="00BF6266"/>
    <w:rsid w:val="00C076D4"/>
    <w:rsid w:val="00C12150"/>
    <w:rsid w:val="00C143CC"/>
    <w:rsid w:val="00C21253"/>
    <w:rsid w:val="00C21C0A"/>
    <w:rsid w:val="00C27E8A"/>
    <w:rsid w:val="00C30583"/>
    <w:rsid w:val="00C330E7"/>
    <w:rsid w:val="00C355D8"/>
    <w:rsid w:val="00C44D8F"/>
    <w:rsid w:val="00C45AB9"/>
    <w:rsid w:val="00C47991"/>
    <w:rsid w:val="00C47C63"/>
    <w:rsid w:val="00C47F1A"/>
    <w:rsid w:val="00C519AB"/>
    <w:rsid w:val="00C51DB4"/>
    <w:rsid w:val="00C52652"/>
    <w:rsid w:val="00C605F8"/>
    <w:rsid w:val="00C617FA"/>
    <w:rsid w:val="00C621D0"/>
    <w:rsid w:val="00C66409"/>
    <w:rsid w:val="00C756AB"/>
    <w:rsid w:val="00C81A27"/>
    <w:rsid w:val="00C91EC3"/>
    <w:rsid w:val="00CA789F"/>
    <w:rsid w:val="00CA7C63"/>
    <w:rsid w:val="00CB351B"/>
    <w:rsid w:val="00CB3995"/>
    <w:rsid w:val="00CB7278"/>
    <w:rsid w:val="00CC0A20"/>
    <w:rsid w:val="00CC2A9A"/>
    <w:rsid w:val="00CC368E"/>
    <w:rsid w:val="00CD3126"/>
    <w:rsid w:val="00CD41D2"/>
    <w:rsid w:val="00CE1B5D"/>
    <w:rsid w:val="00CE514A"/>
    <w:rsid w:val="00CE52E8"/>
    <w:rsid w:val="00CE52F5"/>
    <w:rsid w:val="00CF2F79"/>
    <w:rsid w:val="00CF3B6F"/>
    <w:rsid w:val="00CF5246"/>
    <w:rsid w:val="00CF7602"/>
    <w:rsid w:val="00D03A63"/>
    <w:rsid w:val="00D03E2D"/>
    <w:rsid w:val="00D1290A"/>
    <w:rsid w:val="00D12EE6"/>
    <w:rsid w:val="00D142AD"/>
    <w:rsid w:val="00D162E6"/>
    <w:rsid w:val="00D3268D"/>
    <w:rsid w:val="00D4009F"/>
    <w:rsid w:val="00D402DD"/>
    <w:rsid w:val="00D427F0"/>
    <w:rsid w:val="00D446EF"/>
    <w:rsid w:val="00D45373"/>
    <w:rsid w:val="00D513B5"/>
    <w:rsid w:val="00D60F8A"/>
    <w:rsid w:val="00D652B8"/>
    <w:rsid w:val="00D701A0"/>
    <w:rsid w:val="00D709A4"/>
    <w:rsid w:val="00D710EF"/>
    <w:rsid w:val="00D723DD"/>
    <w:rsid w:val="00D72D9F"/>
    <w:rsid w:val="00D730B0"/>
    <w:rsid w:val="00D83440"/>
    <w:rsid w:val="00D83E6A"/>
    <w:rsid w:val="00D860E1"/>
    <w:rsid w:val="00D97A64"/>
    <w:rsid w:val="00DB70CD"/>
    <w:rsid w:val="00DB741D"/>
    <w:rsid w:val="00DC43F5"/>
    <w:rsid w:val="00DC66F9"/>
    <w:rsid w:val="00DD3180"/>
    <w:rsid w:val="00DD36BF"/>
    <w:rsid w:val="00DD6575"/>
    <w:rsid w:val="00DE077E"/>
    <w:rsid w:val="00DE136A"/>
    <w:rsid w:val="00DF1B77"/>
    <w:rsid w:val="00DF318B"/>
    <w:rsid w:val="00DF509C"/>
    <w:rsid w:val="00DF5BC8"/>
    <w:rsid w:val="00E03541"/>
    <w:rsid w:val="00E044FD"/>
    <w:rsid w:val="00E10BD0"/>
    <w:rsid w:val="00E149FB"/>
    <w:rsid w:val="00E247B4"/>
    <w:rsid w:val="00E315E8"/>
    <w:rsid w:val="00E36AA6"/>
    <w:rsid w:val="00E45BDF"/>
    <w:rsid w:val="00E478A4"/>
    <w:rsid w:val="00E50EE2"/>
    <w:rsid w:val="00E52370"/>
    <w:rsid w:val="00E53962"/>
    <w:rsid w:val="00E56892"/>
    <w:rsid w:val="00E60BE0"/>
    <w:rsid w:val="00E8079D"/>
    <w:rsid w:val="00E82371"/>
    <w:rsid w:val="00E83355"/>
    <w:rsid w:val="00E847B5"/>
    <w:rsid w:val="00E91AD4"/>
    <w:rsid w:val="00E91D18"/>
    <w:rsid w:val="00E92540"/>
    <w:rsid w:val="00E92ECC"/>
    <w:rsid w:val="00E94C9B"/>
    <w:rsid w:val="00E97C12"/>
    <w:rsid w:val="00E97E3A"/>
    <w:rsid w:val="00EA1CA9"/>
    <w:rsid w:val="00EA50E4"/>
    <w:rsid w:val="00EB145E"/>
    <w:rsid w:val="00EB446E"/>
    <w:rsid w:val="00EB6D12"/>
    <w:rsid w:val="00EC2CC0"/>
    <w:rsid w:val="00EC357E"/>
    <w:rsid w:val="00ED1282"/>
    <w:rsid w:val="00ED6D69"/>
    <w:rsid w:val="00EE2299"/>
    <w:rsid w:val="00EE36CC"/>
    <w:rsid w:val="00EE3878"/>
    <w:rsid w:val="00EF1521"/>
    <w:rsid w:val="00EF15F6"/>
    <w:rsid w:val="00EF1F3A"/>
    <w:rsid w:val="00EF5910"/>
    <w:rsid w:val="00EF7F84"/>
    <w:rsid w:val="00F004D4"/>
    <w:rsid w:val="00F01631"/>
    <w:rsid w:val="00F054AB"/>
    <w:rsid w:val="00F074A3"/>
    <w:rsid w:val="00F1025B"/>
    <w:rsid w:val="00F10911"/>
    <w:rsid w:val="00F11371"/>
    <w:rsid w:val="00F152E0"/>
    <w:rsid w:val="00F17914"/>
    <w:rsid w:val="00F242B5"/>
    <w:rsid w:val="00F40540"/>
    <w:rsid w:val="00F526BA"/>
    <w:rsid w:val="00F52CF2"/>
    <w:rsid w:val="00F556BE"/>
    <w:rsid w:val="00F6238E"/>
    <w:rsid w:val="00F63CC5"/>
    <w:rsid w:val="00F6494F"/>
    <w:rsid w:val="00F73521"/>
    <w:rsid w:val="00F82276"/>
    <w:rsid w:val="00F84584"/>
    <w:rsid w:val="00F86849"/>
    <w:rsid w:val="00F86E96"/>
    <w:rsid w:val="00F91092"/>
    <w:rsid w:val="00F97296"/>
    <w:rsid w:val="00FA3480"/>
    <w:rsid w:val="00FA5D90"/>
    <w:rsid w:val="00FB0355"/>
    <w:rsid w:val="00FB3621"/>
    <w:rsid w:val="00FB5880"/>
    <w:rsid w:val="00FC7E60"/>
    <w:rsid w:val="00FD1AA0"/>
    <w:rsid w:val="00FD1AD3"/>
    <w:rsid w:val="00FD5480"/>
    <w:rsid w:val="00FD64EC"/>
    <w:rsid w:val="00FE2242"/>
    <w:rsid w:val="00FE72E2"/>
    <w:rsid w:val="00FF084D"/>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3A3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 w:type="character" w:styleId="NichtaufgelsteErwhnung">
    <w:name w:val="Unresolved Mention"/>
    <w:basedOn w:val="Absatz-Standardschriftart"/>
    <w:uiPriority w:val="99"/>
    <w:semiHidden/>
    <w:unhideWhenUsed/>
    <w:rsid w:val="00086540"/>
    <w:rPr>
      <w:color w:val="605E5C"/>
      <w:shd w:val="clear" w:color="auto" w:fill="E1DFDD"/>
    </w:rPr>
  </w:style>
  <w:style w:type="paragraph" w:styleId="StandardWeb">
    <w:name w:val="Normal (Web)"/>
    <w:basedOn w:val="Standard"/>
    <w:uiPriority w:val="99"/>
    <w:semiHidden/>
    <w:unhideWhenUsed/>
    <w:rsid w:val="00D427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 w:id="768045534">
      <w:bodyDiv w:val="1"/>
      <w:marLeft w:val="0"/>
      <w:marRight w:val="0"/>
      <w:marTop w:val="0"/>
      <w:marBottom w:val="0"/>
      <w:divBdr>
        <w:top w:val="none" w:sz="0" w:space="0" w:color="auto"/>
        <w:left w:val="none" w:sz="0" w:space="0" w:color="auto"/>
        <w:bottom w:val="none" w:sz="0" w:space="0" w:color="auto"/>
        <w:right w:val="none" w:sz="0" w:space="0" w:color="auto"/>
      </w:divBdr>
    </w:div>
    <w:div w:id="1338774256">
      <w:bodyDiv w:val="1"/>
      <w:marLeft w:val="0"/>
      <w:marRight w:val="0"/>
      <w:marTop w:val="0"/>
      <w:marBottom w:val="0"/>
      <w:divBdr>
        <w:top w:val="none" w:sz="0" w:space="0" w:color="auto"/>
        <w:left w:val="none" w:sz="0" w:space="0" w:color="auto"/>
        <w:bottom w:val="none" w:sz="0" w:space="0" w:color="auto"/>
        <w:right w:val="none" w:sz="0" w:space="0" w:color="auto"/>
      </w:divBdr>
    </w:div>
    <w:div w:id="1902474841">
      <w:bodyDiv w:val="1"/>
      <w:marLeft w:val="0"/>
      <w:marRight w:val="0"/>
      <w:marTop w:val="0"/>
      <w:marBottom w:val="0"/>
      <w:divBdr>
        <w:top w:val="none" w:sz="0" w:space="0" w:color="auto"/>
        <w:left w:val="none" w:sz="0" w:space="0" w:color="auto"/>
        <w:bottom w:val="none" w:sz="0" w:space="0" w:color="auto"/>
        <w:right w:val="none" w:sz="0" w:space="0" w:color="auto"/>
      </w:divBdr>
    </w:div>
    <w:div w:id="194919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nnebogen.com/en/news/news-press/sennebogen-presents-material-handler-made-from-green-ste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949</Words>
  <Characters>5981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Limbrunner Franziska</dc:creator>
  <cp:keywords/>
  <dc:description/>
  <cp:lastModifiedBy>Limbrunner Franziska</cp:lastModifiedBy>
  <cp:revision>5</cp:revision>
  <cp:lastPrinted>2026-01-07T10:25:00Z</cp:lastPrinted>
  <dcterms:created xsi:type="dcterms:W3CDTF">2026-03-05T13:48:00Z</dcterms:created>
  <dcterms:modified xsi:type="dcterms:W3CDTF">2026-03-05T14:21:00Z</dcterms:modified>
</cp:coreProperties>
</file>