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165B7E" w14:textId="64A99B8E" w:rsidR="000702C5" w:rsidRPr="009229E5" w:rsidRDefault="00D66352" w:rsidP="000702C5">
      <w:pPr>
        <w:rPr>
          <w:rFonts w:ascii="Arial" w:hAnsi="Arial" w:cs="Arial"/>
          <w:b/>
          <w:color w:val="000000" w:themeColor="text1"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t>LIGNA 2025 mit SENNEBOGEN: Effiziente Lösungen für die Holzindustrie</w:t>
      </w:r>
    </w:p>
    <w:p w14:paraId="27699923" w14:textId="597015E1" w:rsidR="00D66352" w:rsidRDefault="00D66352" w:rsidP="008C3312">
      <w:pPr>
        <w:spacing w:line="360" w:lineRule="auto"/>
        <w:rPr>
          <w:rFonts w:ascii="Arial" w:hAnsi="Arial" w:cs="Arial"/>
          <w:b/>
        </w:rPr>
      </w:pPr>
      <w:r w:rsidRPr="00D66352">
        <w:rPr>
          <w:rFonts w:ascii="Arial" w:hAnsi="Arial" w:cs="Arial"/>
          <w:b/>
        </w:rPr>
        <w:t xml:space="preserve">SENNEBOGEN präsentiert auf der LIGNA 2025, der Weltleitmesse für Werkzeuge, Maschinen und Anlagen für die </w:t>
      </w:r>
      <w:proofErr w:type="spellStart"/>
      <w:r w:rsidRPr="00D66352">
        <w:rPr>
          <w:rFonts w:ascii="Arial" w:hAnsi="Arial" w:cs="Arial"/>
          <w:b/>
        </w:rPr>
        <w:t>Holzbe</w:t>
      </w:r>
      <w:proofErr w:type="spellEnd"/>
      <w:r w:rsidRPr="00D66352">
        <w:rPr>
          <w:rFonts w:ascii="Arial" w:hAnsi="Arial" w:cs="Arial"/>
          <w:b/>
        </w:rPr>
        <w:t>- und -verarbeitung in Hannover</w:t>
      </w:r>
      <w:r>
        <w:rPr>
          <w:rFonts w:ascii="Arial" w:hAnsi="Arial" w:cs="Arial"/>
          <w:b/>
        </w:rPr>
        <w:t>, modernste Technik für den effizienten Holzumschlag, darunter zwei nagelneue Pick and Carry-</w:t>
      </w:r>
      <w:r w:rsidR="00E15585">
        <w:rPr>
          <w:rFonts w:ascii="Arial" w:hAnsi="Arial" w:cs="Arial"/>
          <w:b/>
        </w:rPr>
        <w:t>U</w:t>
      </w:r>
      <w:r>
        <w:rPr>
          <w:rFonts w:ascii="Arial" w:hAnsi="Arial" w:cs="Arial"/>
          <w:b/>
        </w:rPr>
        <w:t xml:space="preserve">mschlagmaschinen für Holzbetriebe und Sägewerke.  </w:t>
      </w:r>
    </w:p>
    <w:p w14:paraId="4602F819" w14:textId="6A5F905A" w:rsidR="00D66352" w:rsidRPr="00E15585" w:rsidRDefault="00D66352" w:rsidP="008C3312">
      <w:pPr>
        <w:spacing w:line="360" w:lineRule="auto"/>
        <w:rPr>
          <w:rFonts w:ascii="Arial" w:hAnsi="Arial" w:cs="Arial"/>
          <w:bCs/>
        </w:rPr>
      </w:pPr>
      <w:r w:rsidRPr="00E15585">
        <w:rPr>
          <w:rFonts w:ascii="Arial" w:hAnsi="Arial" w:cs="Arial"/>
          <w:bCs/>
        </w:rPr>
        <w:t xml:space="preserve">Vom 26. bis 30. Mai 2025 </w:t>
      </w:r>
      <w:r w:rsidR="00E15585">
        <w:rPr>
          <w:rFonts w:ascii="Arial" w:hAnsi="Arial" w:cs="Arial"/>
          <w:bCs/>
        </w:rPr>
        <w:t>präsentiert</w:t>
      </w:r>
      <w:r w:rsidRPr="00E15585">
        <w:rPr>
          <w:rFonts w:ascii="Arial" w:hAnsi="Arial" w:cs="Arial"/>
          <w:bCs/>
        </w:rPr>
        <w:t xml:space="preserve"> SENNEBOGEN</w:t>
      </w:r>
      <w:r w:rsidR="00E15585">
        <w:rPr>
          <w:rFonts w:ascii="Arial" w:hAnsi="Arial" w:cs="Arial"/>
          <w:bCs/>
        </w:rPr>
        <w:t xml:space="preserve"> wieder </w:t>
      </w:r>
      <w:r w:rsidR="00313224">
        <w:rPr>
          <w:rFonts w:ascii="Arial" w:hAnsi="Arial" w:cs="Arial"/>
          <w:bCs/>
        </w:rPr>
        <w:t xml:space="preserve">die BIG TIMBER TRENDS </w:t>
      </w:r>
      <w:r w:rsidR="00E15585">
        <w:rPr>
          <w:rFonts w:ascii="Arial" w:hAnsi="Arial" w:cs="Arial"/>
          <w:bCs/>
        </w:rPr>
        <w:t>auf</w:t>
      </w:r>
      <w:r w:rsidR="00313224">
        <w:rPr>
          <w:rFonts w:ascii="Arial" w:hAnsi="Arial" w:cs="Arial"/>
          <w:bCs/>
        </w:rPr>
        <w:t xml:space="preserve"> der LIGNA in Hannover. Auf </w:t>
      </w:r>
      <w:r w:rsidR="00E15585">
        <w:rPr>
          <w:rFonts w:ascii="Arial" w:hAnsi="Arial" w:cs="Arial"/>
          <w:bCs/>
        </w:rPr>
        <w:t xml:space="preserve">seinem mehr als 500 m² großen Stand am Freigelände, Themenallee Logistik-Sägewerke, Standplatz L62, </w:t>
      </w:r>
      <w:r w:rsidR="00313224">
        <w:rPr>
          <w:rFonts w:ascii="Arial" w:hAnsi="Arial" w:cs="Arial"/>
          <w:bCs/>
        </w:rPr>
        <w:t>zeigt der bayerische Hersteller von Umschlagtechnik</w:t>
      </w:r>
      <w:r w:rsidR="00E15585">
        <w:rPr>
          <w:rFonts w:ascii="Arial" w:hAnsi="Arial" w:cs="Arial"/>
          <w:bCs/>
        </w:rPr>
        <w:t xml:space="preserve"> </w:t>
      </w:r>
      <w:r w:rsidR="00313224">
        <w:rPr>
          <w:rFonts w:ascii="Arial" w:hAnsi="Arial" w:cs="Arial"/>
          <w:bCs/>
        </w:rPr>
        <w:t xml:space="preserve">mit </w:t>
      </w:r>
      <w:r w:rsidR="00E15585">
        <w:rPr>
          <w:rFonts w:ascii="Arial" w:hAnsi="Arial" w:cs="Arial"/>
          <w:bCs/>
        </w:rPr>
        <w:t>insgesamt vier Maschinenexponate</w:t>
      </w:r>
      <w:r w:rsidR="00313224">
        <w:rPr>
          <w:rFonts w:ascii="Arial" w:hAnsi="Arial" w:cs="Arial"/>
          <w:bCs/>
        </w:rPr>
        <w:t>n</w:t>
      </w:r>
      <w:r w:rsidR="00E15585">
        <w:rPr>
          <w:rFonts w:ascii="Arial" w:hAnsi="Arial" w:cs="Arial"/>
          <w:bCs/>
        </w:rPr>
        <w:t xml:space="preserve"> – darunter zwei Weltpremieren – richtungsweisende und </w:t>
      </w:r>
      <w:r w:rsidRPr="00E15585">
        <w:rPr>
          <w:rFonts w:ascii="Arial" w:hAnsi="Arial" w:cs="Arial"/>
          <w:bCs/>
        </w:rPr>
        <w:t xml:space="preserve">effiziente Lösungen für </w:t>
      </w:r>
      <w:r w:rsidR="00E15585">
        <w:rPr>
          <w:rFonts w:ascii="Arial" w:hAnsi="Arial" w:cs="Arial"/>
          <w:bCs/>
        </w:rPr>
        <w:t xml:space="preserve">den </w:t>
      </w:r>
      <w:r w:rsidRPr="00E15585">
        <w:rPr>
          <w:rFonts w:ascii="Arial" w:hAnsi="Arial" w:cs="Arial"/>
          <w:bCs/>
        </w:rPr>
        <w:t>Holzumschlag, Sägewerk</w:t>
      </w:r>
      <w:r w:rsidR="00E15585">
        <w:rPr>
          <w:rFonts w:ascii="Arial" w:hAnsi="Arial" w:cs="Arial"/>
          <w:bCs/>
        </w:rPr>
        <w:t>e</w:t>
      </w:r>
      <w:r w:rsidRPr="00E15585">
        <w:rPr>
          <w:rFonts w:ascii="Arial" w:hAnsi="Arial" w:cs="Arial"/>
          <w:bCs/>
        </w:rPr>
        <w:t>, Rundholzpl</w:t>
      </w:r>
      <w:r w:rsidR="00E15585">
        <w:rPr>
          <w:rFonts w:ascii="Arial" w:hAnsi="Arial" w:cs="Arial"/>
          <w:bCs/>
        </w:rPr>
        <w:t>ä</w:t>
      </w:r>
      <w:r w:rsidRPr="00E15585">
        <w:rPr>
          <w:rFonts w:ascii="Arial" w:hAnsi="Arial" w:cs="Arial"/>
          <w:bCs/>
        </w:rPr>
        <w:t>tz</w:t>
      </w:r>
      <w:r w:rsidR="00E15585">
        <w:rPr>
          <w:rFonts w:ascii="Arial" w:hAnsi="Arial" w:cs="Arial"/>
          <w:bCs/>
        </w:rPr>
        <w:t>e</w:t>
      </w:r>
      <w:r w:rsidRPr="00E15585">
        <w:rPr>
          <w:rFonts w:ascii="Arial" w:hAnsi="Arial" w:cs="Arial"/>
          <w:bCs/>
        </w:rPr>
        <w:t xml:space="preserve">, </w:t>
      </w:r>
      <w:r w:rsidR="00E15585">
        <w:rPr>
          <w:rFonts w:ascii="Arial" w:hAnsi="Arial" w:cs="Arial"/>
          <w:bCs/>
        </w:rPr>
        <w:t xml:space="preserve">die </w:t>
      </w:r>
      <w:r w:rsidRPr="00E15585">
        <w:rPr>
          <w:rFonts w:ascii="Arial" w:hAnsi="Arial" w:cs="Arial"/>
          <w:bCs/>
        </w:rPr>
        <w:t xml:space="preserve">Energieholzernte und </w:t>
      </w:r>
      <w:r w:rsidR="00E15585">
        <w:rPr>
          <w:rFonts w:ascii="Arial" w:hAnsi="Arial" w:cs="Arial"/>
          <w:bCs/>
        </w:rPr>
        <w:t xml:space="preserve">den </w:t>
      </w:r>
      <w:r w:rsidRPr="00E15585">
        <w:rPr>
          <w:rFonts w:ascii="Arial" w:hAnsi="Arial" w:cs="Arial"/>
          <w:bCs/>
        </w:rPr>
        <w:t>Rundholztransport.</w:t>
      </w:r>
    </w:p>
    <w:p w14:paraId="1A398821" w14:textId="77777777" w:rsidR="00D66352" w:rsidRDefault="00D66352" w:rsidP="008C3312">
      <w:pPr>
        <w:spacing w:line="360" w:lineRule="auto"/>
        <w:rPr>
          <w:rFonts w:ascii="Arial" w:hAnsi="Arial" w:cs="Arial"/>
          <w:b/>
        </w:rPr>
      </w:pPr>
    </w:p>
    <w:p w14:paraId="5D7AD3DB" w14:textId="2D7AB979" w:rsidR="00A41C42" w:rsidRPr="00A41C42" w:rsidRDefault="00A41C42" w:rsidP="00A41C42">
      <w:pPr>
        <w:spacing w:line="360" w:lineRule="auto"/>
        <w:rPr>
          <w:rFonts w:ascii="Arial" w:hAnsi="Arial" w:cs="Arial"/>
          <w:b/>
        </w:rPr>
      </w:pPr>
      <w:r w:rsidRPr="00A41C42">
        <w:rPr>
          <w:rFonts w:ascii="Arial" w:hAnsi="Arial" w:cs="Arial"/>
          <w:b/>
        </w:rPr>
        <w:t>Zwei Weltpremieren: Pick and Carry-Holzumschlagmaschi</w:t>
      </w:r>
      <w:r>
        <w:rPr>
          <w:rFonts w:ascii="Arial" w:hAnsi="Arial" w:cs="Arial"/>
          <w:b/>
        </w:rPr>
        <w:t>nen</w:t>
      </w:r>
    </w:p>
    <w:p w14:paraId="35E48A5C" w14:textId="63A8CF21" w:rsidR="00180EFC" w:rsidRPr="00F17CD5" w:rsidRDefault="00A41C42" w:rsidP="008C3312">
      <w:pPr>
        <w:spacing w:line="360" w:lineRule="auto"/>
        <w:rPr>
          <w:rFonts w:ascii="Arial" w:hAnsi="Arial" w:cs="Arial"/>
          <w:bCs/>
          <w:i/>
          <w:highlight w:val="yellow"/>
        </w:rPr>
      </w:pPr>
      <w:r>
        <w:rPr>
          <w:rFonts w:ascii="Arial" w:hAnsi="Arial" w:cs="Arial"/>
          <w:bCs/>
        </w:rPr>
        <w:t>Auf der Messe werden erstmals der 724 G und der 726 G der Öffentlichkeit vorgestellt. Die beiden mobilen Pick and Carry-Holzumschlagmaschinen mit 29 t bzw. 31 t Einsatzgewicht bieten insbesondere für den effizienten Rundholzumschlag in mittelgroßen Holzbetrieben eine maßgeschneiderte Lösung. Die beiden Maschinen vereinen erstmals das bewährte Pick and Carry-Konzept mit den Vorteilen der neuesten</w:t>
      </w:r>
      <w:r w:rsidR="00AE250D">
        <w:rPr>
          <w:rFonts w:ascii="Arial" w:hAnsi="Arial" w:cs="Arial"/>
          <w:bCs/>
        </w:rPr>
        <w:t>, 6.</w:t>
      </w:r>
      <w:r>
        <w:rPr>
          <w:rFonts w:ascii="Arial" w:hAnsi="Arial" w:cs="Arial"/>
          <w:bCs/>
        </w:rPr>
        <w:t xml:space="preserve"> Maschinengeneration, der SENNEBOGEN G-Serie, und bieten damit höchste Effizienz sowie maximale Bedienerfreundlichkeit und -sicherheit auf dem neuesten Stand der Technik. Eine separate Pressemitteilung zu den Maschinenneuheiten finden Sie hier: </w:t>
      </w:r>
      <w:hyperlink r:id="rId8" w:history="1">
        <w:r w:rsidR="00F17CD5" w:rsidRPr="00F17CD5">
          <w:rPr>
            <w:rStyle w:val="Hyperlink"/>
            <w:rFonts w:ascii="Arial" w:hAnsi="Arial" w:cs="Arial"/>
            <w:bCs/>
            <w:iCs/>
          </w:rPr>
          <w:t>https://www.sennebogen.com/news/news-presse/neue-pick-and-carry-holz-maschinen-724-g-und-726-g</w:t>
        </w:r>
      </w:hyperlink>
    </w:p>
    <w:p w14:paraId="66344D0E" w14:textId="77777777" w:rsidR="00A41C42" w:rsidRPr="00EB6D12" w:rsidRDefault="00A41C42" w:rsidP="008C3312">
      <w:pPr>
        <w:spacing w:line="360" w:lineRule="auto"/>
        <w:rPr>
          <w:rFonts w:ascii="Arial" w:hAnsi="Arial" w:cs="Arial"/>
          <w:bCs/>
        </w:rPr>
      </w:pPr>
    </w:p>
    <w:p w14:paraId="23355667" w14:textId="77777777" w:rsidR="007511F3" w:rsidRDefault="007511F3" w:rsidP="001C3A3C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Elektrischer Fahrantrieb und Teleskoplader</w:t>
      </w:r>
    </w:p>
    <w:p w14:paraId="16D7E312" w14:textId="2D023FC9" w:rsidR="001C3A3C" w:rsidRDefault="007511F3" w:rsidP="001C3A3C">
      <w:pPr>
        <w:spacing w:line="360" w:lineRule="auto"/>
        <w:rPr>
          <w:rFonts w:ascii="Arial" w:hAnsi="Arial" w:cs="Arial"/>
        </w:rPr>
      </w:pPr>
      <w:r w:rsidRPr="007511F3">
        <w:rPr>
          <w:rFonts w:ascii="Arial" w:hAnsi="Arial" w:cs="Arial"/>
        </w:rPr>
        <w:lastRenderedPageBreak/>
        <w:t>Die beiden Umschlagbagger</w:t>
      </w:r>
      <w:r>
        <w:rPr>
          <w:rFonts w:ascii="Arial" w:hAnsi="Arial" w:cs="Arial"/>
        </w:rPr>
        <w:t>exponate</w:t>
      </w:r>
      <w:r w:rsidRPr="007511F3">
        <w:rPr>
          <w:rFonts w:ascii="Arial" w:hAnsi="Arial" w:cs="Arial"/>
        </w:rPr>
        <w:t xml:space="preserve"> werden begleitet </w:t>
      </w:r>
      <w:r>
        <w:rPr>
          <w:rFonts w:ascii="Arial" w:hAnsi="Arial" w:cs="Arial"/>
        </w:rPr>
        <w:t xml:space="preserve">von dem ebenfalls ausgestellten SENNEBOGEN 735 E </w:t>
      </w:r>
      <w:r w:rsidRPr="00AE250D">
        <w:rPr>
          <w:rFonts w:ascii="Arial" w:hAnsi="Arial" w:cs="Arial"/>
          <w:i/>
          <w:iCs/>
        </w:rPr>
        <w:t>Electric Drive</w:t>
      </w:r>
      <w:r>
        <w:rPr>
          <w:rFonts w:ascii="Arial" w:hAnsi="Arial" w:cs="Arial"/>
        </w:rPr>
        <w:t xml:space="preserve"> mit rund 44 t Einsatzgewicht und 11,3 m Reichweite. Dieser </w:t>
      </w:r>
      <w:r w:rsidR="00A629FB">
        <w:rPr>
          <w:rFonts w:ascii="Arial" w:hAnsi="Arial" w:cs="Arial"/>
        </w:rPr>
        <w:t xml:space="preserve">am Markt einzigartige </w:t>
      </w:r>
      <w:r>
        <w:rPr>
          <w:rFonts w:ascii="Arial" w:hAnsi="Arial" w:cs="Arial"/>
        </w:rPr>
        <w:t>Pick and Carry-Umschlagbagger mit elektrischem Fahrantrieb überzeugt durch einen besonders energiesparenden Betrieb</w:t>
      </w:r>
      <w:r w:rsidRPr="007511F3">
        <w:rPr>
          <w:rFonts w:ascii="Arial" w:hAnsi="Arial" w:cs="Arial"/>
        </w:rPr>
        <w:t xml:space="preserve"> im anspruchsvollen Dauereinsatz</w:t>
      </w:r>
      <w:r>
        <w:rPr>
          <w:rFonts w:ascii="Arial" w:hAnsi="Arial" w:cs="Arial"/>
        </w:rPr>
        <w:t>.</w:t>
      </w:r>
      <w:r w:rsidRPr="007511F3">
        <w:rPr>
          <w:rFonts w:ascii="Arial" w:hAnsi="Arial" w:cs="Arial"/>
        </w:rPr>
        <w:t xml:space="preserve"> </w:t>
      </w:r>
      <w:r w:rsidR="00565FE1">
        <w:rPr>
          <w:rFonts w:ascii="Arial" w:hAnsi="Arial" w:cs="Arial"/>
        </w:rPr>
        <w:t>Dank</w:t>
      </w:r>
      <w:r>
        <w:rPr>
          <w:rFonts w:ascii="Arial" w:hAnsi="Arial" w:cs="Arial"/>
        </w:rPr>
        <w:t xml:space="preserve"> des </w:t>
      </w:r>
      <w:r w:rsidRPr="007511F3">
        <w:rPr>
          <w:rFonts w:ascii="Arial" w:hAnsi="Arial" w:cs="Arial"/>
        </w:rPr>
        <w:t>elektrische</w:t>
      </w:r>
      <w:r>
        <w:rPr>
          <w:rFonts w:ascii="Arial" w:hAnsi="Arial" w:cs="Arial"/>
        </w:rPr>
        <w:t>n</w:t>
      </w:r>
      <w:r w:rsidRPr="007511F3">
        <w:rPr>
          <w:rFonts w:ascii="Arial" w:hAnsi="Arial" w:cs="Arial"/>
        </w:rPr>
        <w:t xml:space="preserve"> Fahrantrieb</w:t>
      </w:r>
      <w:r>
        <w:rPr>
          <w:rFonts w:ascii="Arial" w:hAnsi="Arial" w:cs="Arial"/>
        </w:rPr>
        <w:t>s</w:t>
      </w:r>
      <w:r w:rsidRPr="007511F3">
        <w:rPr>
          <w:rFonts w:ascii="Arial" w:hAnsi="Arial" w:cs="Arial"/>
        </w:rPr>
        <w:t xml:space="preserve"> sorgt</w:t>
      </w:r>
      <w:r>
        <w:rPr>
          <w:rFonts w:ascii="Arial" w:hAnsi="Arial" w:cs="Arial"/>
        </w:rPr>
        <w:t xml:space="preserve"> </w:t>
      </w:r>
      <w:r w:rsidR="00565FE1">
        <w:rPr>
          <w:rFonts w:ascii="Arial" w:hAnsi="Arial" w:cs="Arial"/>
        </w:rPr>
        <w:t xml:space="preserve">der SENNEBOGEN 735 E </w:t>
      </w:r>
      <w:r w:rsidR="00565FE1" w:rsidRPr="00A629FB">
        <w:rPr>
          <w:rFonts w:ascii="Arial" w:hAnsi="Arial" w:cs="Arial"/>
          <w:i/>
        </w:rPr>
        <w:t>Electric Drive</w:t>
      </w:r>
      <w:r w:rsidR="00565FE1">
        <w:rPr>
          <w:rFonts w:ascii="Arial" w:hAnsi="Arial" w:cs="Arial"/>
        </w:rPr>
        <w:t xml:space="preserve"> </w:t>
      </w:r>
      <w:r w:rsidRPr="007511F3">
        <w:rPr>
          <w:rFonts w:ascii="Arial" w:hAnsi="Arial" w:cs="Arial"/>
        </w:rPr>
        <w:t xml:space="preserve">für optimale Leistungsfähigkeit sowie effiziente Abläufe auf dem Rundholzplatz </w:t>
      </w:r>
      <w:r w:rsidR="00AE250D">
        <w:rPr>
          <w:rFonts w:ascii="Arial" w:hAnsi="Arial" w:cs="Arial"/>
        </w:rPr>
        <w:t>und</w:t>
      </w:r>
      <w:r w:rsidRPr="007511F3">
        <w:rPr>
          <w:rFonts w:ascii="Arial" w:hAnsi="Arial" w:cs="Arial"/>
        </w:rPr>
        <w:t xml:space="preserve"> im Sägewerk</w:t>
      </w:r>
      <w:r w:rsidR="00AE250D">
        <w:rPr>
          <w:rFonts w:ascii="Arial" w:hAnsi="Arial" w:cs="Arial"/>
        </w:rPr>
        <w:t xml:space="preserve">. </w:t>
      </w:r>
      <w:r w:rsidR="00565FE1">
        <w:rPr>
          <w:rFonts w:ascii="Arial" w:hAnsi="Arial" w:cs="Arial"/>
        </w:rPr>
        <w:t xml:space="preserve">Die Maschine </w:t>
      </w:r>
      <w:r w:rsidR="00A629FB">
        <w:rPr>
          <w:rFonts w:ascii="Arial" w:hAnsi="Arial" w:cs="Arial"/>
        </w:rPr>
        <w:t>verfügt über eine sehr hohe Fahrdynamik mit hohen Beschleunigungswerten. Gleichzeitig</w:t>
      </w:r>
      <w:r w:rsidR="00AE250D">
        <w:rPr>
          <w:rFonts w:ascii="Arial" w:hAnsi="Arial" w:cs="Arial"/>
        </w:rPr>
        <w:t xml:space="preserve"> s</w:t>
      </w:r>
      <w:r>
        <w:rPr>
          <w:rFonts w:ascii="Arial" w:hAnsi="Arial" w:cs="Arial"/>
        </w:rPr>
        <w:t xml:space="preserve">part </w:t>
      </w:r>
      <w:r w:rsidR="00A629FB">
        <w:rPr>
          <w:rFonts w:ascii="Arial" w:hAnsi="Arial" w:cs="Arial"/>
        </w:rPr>
        <w:t xml:space="preserve">er </w:t>
      </w:r>
      <w:r>
        <w:rPr>
          <w:rFonts w:ascii="Arial" w:hAnsi="Arial" w:cs="Arial"/>
        </w:rPr>
        <w:t>dabei</w:t>
      </w:r>
      <w:r w:rsidR="00AE250D">
        <w:rPr>
          <w:rFonts w:ascii="Arial" w:hAnsi="Arial" w:cs="Arial"/>
        </w:rPr>
        <w:t xml:space="preserve"> er</w:t>
      </w:r>
      <w:r>
        <w:rPr>
          <w:rFonts w:ascii="Arial" w:hAnsi="Arial" w:cs="Arial"/>
        </w:rPr>
        <w:t xml:space="preserve"> bis zu 30% an Kraftstoff ein. </w:t>
      </w:r>
      <w:r w:rsidRPr="007511F3">
        <w:rPr>
          <w:rFonts w:ascii="Arial" w:hAnsi="Arial" w:cs="Arial"/>
        </w:rPr>
        <w:t xml:space="preserve">   </w:t>
      </w:r>
    </w:p>
    <w:p w14:paraId="2E5FA518" w14:textId="583840FA" w:rsidR="00E91AD4" w:rsidRDefault="00AE250D" w:rsidP="006F11F2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Als viertes Exponat wird der</w:t>
      </w:r>
      <w:r w:rsidR="007511F3" w:rsidRPr="007511F3">
        <w:rPr>
          <w:rFonts w:ascii="Arial" w:hAnsi="Arial" w:cs="Arial"/>
        </w:rPr>
        <w:t xml:space="preserve"> neue </w:t>
      </w:r>
      <w:r>
        <w:rPr>
          <w:rFonts w:ascii="Arial" w:hAnsi="Arial" w:cs="Arial"/>
        </w:rPr>
        <w:t xml:space="preserve">6 t </w:t>
      </w:r>
      <w:r w:rsidR="007511F3" w:rsidRPr="007511F3">
        <w:rPr>
          <w:rFonts w:ascii="Arial" w:hAnsi="Arial" w:cs="Arial"/>
        </w:rPr>
        <w:t xml:space="preserve">Teleskoplader </w:t>
      </w:r>
      <w:r>
        <w:rPr>
          <w:rFonts w:ascii="Arial" w:hAnsi="Arial" w:cs="Arial"/>
        </w:rPr>
        <w:t xml:space="preserve">von </w:t>
      </w:r>
      <w:r w:rsidR="007511F3" w:rsidRPr="007511F3">
        <w:rPr>
          <w:rFonts w:ascii="Arial" w:hAnsi="Arial" w:cs="Arial"/>
        </w:rPr>
        <w:t>SENNEBOGEN</w:t>
      </w:r>
      <w:r>
        <w:rPr>
          <w:rFonts w:ascii="Arial" w:hAnsi="Arial" w:cs="Arial"/>
        </w:rPr>
        <w:t xml:space="preserve"> gezeigt. Der</w:t>
      </w:r>
      <w:r w:rsidR="007511F3" w:rsidRPr="007511F3">
        <w:rPr>
          <w:rFonts w:ascii="Arial" w:hAnsi="Arial" w:cs="Arial"/>
        </w:rPr>
        <w:t xml:space="preserve"> 360 G ist </w:t>
      </w:r>
      <w:r w:rsidR="007511F3">
        <w:rPr>
          <w:rFonts w:ascii="Arial" w:hAnsi="Arial" w:cs="Arial"/>
        </w:rPr>
        <w:t>dank</w:t>
      </w:r>
      <w:r w:rsidR="007511F3" w:rsidRPr="007511F3">
        <w:rPr>
          <w:rFonts w:ascii="Arial" w:hAnsi="Arial" w:cs="Arial"/>
        </w:rPr>
        <w:t xml:space="preserve"> seiner robusten Konstruktion und </w:t>
      </w:r>
      <w:r w:rsidR="007511F3">
        <w:rPr>
          <w:rFonts w:ascii="Arial" w:hAnsi="Arial" w:cs="Arial"/>
        </w:rPr>
        <w:t xml:space="preserve">seinen </w:t>
      </w:r>
      <w:r w:rsidR="007511F3" w:rsidRPr="007511F3">
        <w:rPr>
          <w:rFonts w:ascii="Arial" w:hAnsi="Arial" w:cs="Arial"/>
        </w:rPr>
        <w:t xml:space="preserve">6 t Traglast für </w:t>
      </w:r>
      <w:r w:rsidR="007511F3">
        <w:rPr>
          <w:rFonts w:ascii="Arial" w:hAnsi="Arial" w:cs="Arial"/>
        </w:rPr>
        <w:t>Schwersteinsätze und Dauerbeanspruchung</w:t>
      </w:r>
      <w:r w:rsidR="007511F3" w:rsidRPr="007511F3">
        <w:rPr>
          <w:rFonts w:ascii="Arial" w:hAnsi="Arial" w:cs="Arial"/>
        </w:rPr>
        <w:t xml:space="preserve"> gebaut. Da</w:t>
      </w:r>
      <w:r w:rsidR="007511F3">
        <w:rPr>
          <w:rFonts w:ascii="Arial" w:hAnsi="Arial" w:cs="Arial"/>
        </w:rPr>
        <w:t>s Multitalent kann mit v</w:t>
      </w:r>
      <w:r w:rsidR="007511F3" w:rsidRPr="007511F3">
        <w:rPr>
          <w:rFonts w:ascii="Arial" w:hAnsi="Arial" w:cs="Arial"/>
        </w:rPr>
        <w:t>erschieden</w:t>
      </w:r>
      <w:r w:rsidR="007511F3">
        <w:rPr>
          <w:rFonts w:ascii="Arial" w:hAnsi="Arial" w:cs="Arial"/>
        </w:rPr>
        <w:t>sten</w:t>
      </w:r>
      <w:r w:rsidR="007511F3" w:rsidRPr="007511F3">
        <w:rPr>
          <w:rFonts w:ascii="Arial" w:hAnsi="Arial" w:cs="Arial"/>
        </w:rPr>
        <w:t xml:space="preserve"> Anbaugeräte</w:t>
      </w:r>
      <w:r w:rsidR="007511F3">
        <w:rPr>
          <w:rFonts w:ascii="Arial" w:hAnsi="Arial" w:cs="Arial"/>
        </w:rPr>
        <w:t>n ausgestattet werden und ist</w:t>
      </w:r>
      <w:r w:rsidR="007511F3" w:rsidRPr="007511F3">
        <w:rPr>
          <w:rFonts w:ascii="Arial" w:hAnsi="Arial" w:cs="Arial"/>
        </w:rPr>
        <w:t xml:space="preserve"> </w:t>
      </w:r>
      <w:r w:rsidR="007511F3">
        <w:rPr>
          <w:rFonts w:ascii="Arial" w:hAnsi="Arial" w:cs="Arial"/>
        </w:rPr>
        <w:t>bestens zur Verladung von Sägenebenprodukten</w:t>
      </w:r>
      <w:r w:rsidRPr="00AE250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geeignet</w:t>
      </w:r>
      <w:r w:rsidR="007511F3">
        <w:rPr>
          <w:rFonts w:ascii="Arial" w:hAnsi="Arial" w:cs="Arial"/>
        </w:rPr>
        <w:t>. Ausgerüstet mit einem Holzgreifer, k</w:t>
      </w:r>
      <w:r>
        <w:rPr>
          <w:rFonts w:ascii="Arial" w:hAnsi="Arial" w:cs="Arial"/>
        </w:rPr>
        <w:t xml:space="preserve">ann er gleichermaßen zum </w:t>
      </w:r>
      <w:r w:rsidR="007511F3">
        <w:rPr>
          <w:rFonts w:ascii="Arial" w:hAnsi="Arial" w:cs="Arial"/>
        </w:rPr>
        <w:t xml:space="preserve">Transport von Rundholz </w:t>
      </w:r>
      <w:r>
        <w:rPr>
          <w:rFonts w:ascii="Arial" w:hAnsi="Arial" w:cs="Arial"/>
        </w:rPr>
        <w:t xml:space="preserve">genutzt werden. </w:t>
      </w:r>
      <w:r w:rsidR="007511F3" w:rsidRPr="007511F3">
        <w:rPr>
          <w:rFonts w:ascii="Arial" w:hAnsi="Arial" w:cs="Arial"/>
        </w:rPr>
        <w:t>D</w:t>
      </w:r>
      <w:r>
        <w:rPr>
          <w:rFonts w:ascii="Arial" w:hAnsi="Arial" w:cs="Arial"/>
        </w:rPr>
        <w:t>arüber hinaus punktet d</w:t>
      </w:r>
      <w:r w:rsidR="007511F3" w:rsidRPr="007511F3">
        <w:rPr>
          <w:rFonts w:ascii="Arial" w:hAnsi="Arial" w:cs="Arial"/>
        </w:rPr>
        <w:t xml:space="preserve">er Teleskoplader mit </w:t>
      </w:r>
      <w:r>
        <w:rPr>
          <w:rFonts w:ascii="Arial" w:hAnsi="Arial" w:cs="Arial"/>
        </w:rPr>
        <w:t>seiner</w:t>
      </w:r>
      <w:r w:rsidR="007511F3" w:rsidRPr="007511F3">
        <w:rPr>
          <w:rFonts w:ascii="Arial" w:hAnsi="Arial" w:cs="Arial"/>
        </w:rPr>
        <w:t xml:space="preserve"> einzigartigen, </w:t>
      </w:r>
      <w:r>
        <w:rPr>
          <w:rFonts w:ascii="Arial" w:hAnsi="Arial" w:cs="Arial"/>
        </w:rPr>
        <w:t xml:space="preserve">stufenlos </w:t>
      </w:r>
      <w:r w:rsidR="007511F3" w:rsidRPr="007511F3">
        <w:rPr>
          <w:rFonts w:ascii="Arial" w:hAnsi="Arial" w:cs="Arial"/>
        </w:rPr>
        <w:t xml:space="preserve">hochfahrbaren Kabine, die dem Fahrer </w:t>
      </w:r>
      <w:r>
        <w:rPr>
          <w:rFonts w:ascii="Arial" w:hAnsi="Arial" w:cs="Arial"/>
        </w:rPr>
        <w:t>einen</w:t>
      </w:r>
      <w:r w:rsidR="007511F3" w:rsidRPr="007511F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optimalen</w:t>
      </w:r>
      <w:r w:rsidR="007511F3" w:rsidRPr="007511F3">
        <w:rPr>
          <w:rFonts w:ascii="Arial" w:hAnsi="Arial" w:cs="Arial"/>
        </w:rPr>
        <w:t xml:space="preserve"> Überblick verschafft.</w:t>
      </w:r>
    </w:p>
    <w:p w14:paraId="4093A61B" w14:textId="77777777" w:rsidR="007511F3" w:rsidRDefault="007511F3" w:rsidP="006F11F2">
      <w:pPr>
        <w:spacing w:line="360" w:lineRule="auto"/>
        <w:rPr>
          <w:rFonts w:ascii="Arial" w:hAnsi="Arial" w:cs="Arial"/>
        </w:rPr>
      </w:pPr>
    </w:p>
    <w:p w14:paraId="29D2467F" w14:textId="1EEEAE24" w:rsidR="00AE250D" w:rsidRDefault="00AE250D" w:rsidP="006F11F2">
      <w:pPr>
        <w:spacing w:line="360" w:lineRule="auto"/>
        <w:rPr>
          <w:rFonts w:ascii="Arial" w:hAnsi="Arial" w:cs="Arial"/>
        </w:rPr>
      </w:pPr>
      <w:r w:rsidRPr="00AE250D">
        <w:rPr>
          <w:rFonts w:ascii="Arial" w:hAnsi="Arial" w:cs="Arial"/>
        </w:rPr>
        <w:t xml:space="preserve">All das gibt es zu sehen von </w:t>
      </w:r>
      <w:r w:rsidRPr="00E15585">
        <w:rPr>
          <w:rFonts w:ascii="Arial" w:hAnsi="Arial" w:cs="Arial"/>
          <w:bCs/>
        </w:rPr>
        <w:t xml:space="preserve">26. bis 30. Mai 2025 </w:t>
      </w:r>
      <w:r w:rsidRPr="00AE250D">
        <w:rPr>
          <w:rFonts w:ascii="Arial" w:hAnsi="Arial" w:cs="Arial"/>
        </w:rPr>
        <w:t>auf der </w:t>
      </w:r>
      <w:r w:rsidRPr="00AE250D">
        <w:rPr>
          <w:rFonts w:ascii="Arial" w:hAnsi="Arial" w:cs="Arial"/>
          <w:b/>
          <w:bCs/>
        </w:rPr>
        <w:t>LIGNA in Hannover, </w:t>
      </w:r>
      <w:hyperlink r:id="rId9" w:history="1">
        <w:r w:rsidRPr="00AE250D">
          <w:rPr>
            <w:rStyle w:val="Hyperlink"/>
            <w:rFonts w:ascii="Arial" w:hAnsi="Arial" w:cs="Arial"/>
            <w:b/>
            <w:bCs/>
          </w:rPr>
          <w:t>SENNEBOGEN-Stand am Freigelände L62</w:t>
        </w:r>
      </w:hyperlink>
      <w:r w:rsidRPr="00AE250D">
        <w:rPr>
          <w:rFonts w:ascii="Arial" w:hAnsi="Arial" w:cs="Arial"/>
        </w:rPr>
        <w:t>. Wir freuen uns auf Sie.</w:t>
      </w:r>
    </w:p>
    <w:p w14:paraId="7B70FF77" w14:textId="77777777" w:rsidR="00AE250D" w:rsidRDefault="00AE250D" w:rsidP="006F11F2">
      <w:pPr>
        <w:spacing w:line="360" w:lineRule="auto"/>
        <w:rPr>
          <w:rFonts w:ascii="Arial" w:hAnsi="Arial" w:cs="Arial"/>
        </w:rPr>
      </w:pPr>
    </w:p>
    <w:p w14:paraId="7C5C398C" w14:textId="798BF5CB" w:rsidR="00D652B8" w:rsidRPr="00543213" w:rsidRDefault="00D652B8" w:rsidP="00E92ECC">
      <w:pPr>
        <w:spacing w:line="360" w:lineRule="auto"/>
        <w:rPr>
          <w:rFonts w:ascii="Arial" w:hAnsi="Arial" w:cs="Arial"/>
        </w:rPr>
      </w:pPr>
    </w:p>
    <w:p w14:paraId="3FB1CF64" w14:textId="77777777" w:rsidR="00D652B8" w:rsidRPr="00543213" w:rsidRDefault="00D652B8" w:rsidP="00E92ECC">
      <w:pPr>
        <w:spacing w:line="360" w:lineRule="auto"/>
        <w:rPr>
          <w:rFonts w:ascii="Arial" w:hAnsi="Arial" w:cs="Arial"/>
        </w:rPr>
      </w:pPr>
    </w:p>
    <w:p w14:paraId="50DDF739" w14:textId="77777777" w:rsidR="00D652B8" w:rsidRPr="00543213" w:rsidRDefault="00D652B8" w:rsidP="00E92ECC">
      <w:pPr>
        <w:spacing w:line="360" w:lineRule="auto"/>
        <w:rPr>
          <w:rFonts w:ascii="Arial" w:hAnsi="Arial" w:cs="Arial"/>
        </w:rPr>
      </w:pPr>
    </w:p>
    <w:p w14:paraId="44475C35" w14:textId="77777777" w:rsidR="00D652B8" w:rsidRPr="00543213" w:rsidRDefault="00D652B8" w:rsidP="00E92ECC">
      <w:pPr>
        <w:spacing w:line="360" w:lineRule="auto"/>
        <w:rPr>
          <w:rFonts w:ascii="Arial" w:hAnsi="Arial" w:cs="Arial"/>
        </w:rPr>
      </w:pPr>
    </w:p>
    <w:p w14:paraId="73EA8576" w14:textId="77777777" w:rsidR="00D652B8" w:rsidRPr="00543213" w:rsidRDefault="00D652B8" w:rsidP="00E92ECC">
      <w:pPr>
        <w:spacing w:line="360" w:lineRule="auto"/>
        <w:rPr>
          <w:rFonts w:ascii="Arial" w:hAnsi="Arial" w:cs="Arial"/>
        </w:rPr>
      </w:pPr>
    </w:p>
    <w:p w14:paraId="63606865" w14:textId="77777777" w:rsidR="00D652B8" w:rsidRPr="00543213" w:rsidRDefault="00D652B8" w:rsidP="00E92ECC">
      <w:pPr>
        <w:spacing w:line="360" w:lineRule="auto"/>
        <w:rPr>
          <w:rFonts w:ascii="Arial" w:hAnsi="Arial" w:cs="Arial"/>
        </w:rPr>
      </w:pPr>
    </w:p>
    <w:p w14:paraId="6A5AE27A" w14:textId="77777777" w:rsidR="00D652B8" w:rsidRDefault="00D652B8" w:rsidP="00E92ECC">
      <w:pPr>
        <w:spacing w:line="360" w:lineRule="auto"/>
        <w:rPr>
          <w:rFonts w:ascii="Arial" w:hAnsi="Arial" w:cs="Arial"/>
        </w:rPr>
      </w:pPr>
    </w:p>
    <w:p w14:paraId="7A1ED220" w14:textId="77777777" w:rsidR="00060ABC" w:rsidRDefault="00060ABC" w:rsidP="00E92ECC">
      <w:pPr>
        <w:spacing w:line="360" w:lineRule="auto"/>
        <w:rPr>
          <w:rFonts w:ascii="Arial" w:hAnsi="Arial" w:cs="Arial"/>
        </w:rPr>
      </w:pPr>
    </w:p>
    <w:p w14:paraId="26598356" w14:textId="77777777" w:rsidR="00060ABC" w:rsidRDefault="00060ABC" w:rsidP="00E92ECC">
      <w:pPr>
        <w:spacing w:line="360" w:lineRule="auto"/>
        <w:rPr>
          <w:rFonts w:ascii="Arial" w:hAnsi="Arial" w:cs="Arial"/>
        </w:rPr>
      </w:pPr>
    </w:p>
    <w:p w14:paraId="2ED93BF7" w14:textId="77777777" w:rsidR="00060ABC" w:rsidRPr="00543213" w:rsidRDefault="00060ABC" w:rsidP="00E92ECC">
      <w:pPr>
        <w:spacing w:line="360" w:lineRule="auto"/>
        <w:rPr>
          <w:rFonts w:ascii="Arial" w:hAnsi="Arial" w:cs="Arial"/>
        </w:rPr>
      </w:pPr>
    </w:p>
    <w:p w14:paraId="5004FBA3" w14:textId="4A355F66" w:rsidR="00D652B8" w:rsidRDefault="00D652B8" w:rsidP="00E92ECC">
      <w:pPr>
        <w:spacing w:line="360" w:lineRule="auto"/>
        <w:rPr>
          <w:rFonts w:ascii="Arial" w:hAnsi="Arial" w:cs="Arial"/>
          <w:b/>
        </w:rPr>
      </w:pPr>
      <w:r w:rsidRPr="00D652B8">
        <w:rPr>
          <w:rFonts w:ascii="Arial" w:hAnsi="Arial" w:cs="Arial"/>
          <w:b/>
        </w:rPr>
        <w:t>Bildunterschriften</w:t>
      </w:r>
      <w:r>
        <w:rPr>
          <w:rFonts w:ascii="Arial" w:hAnsi="Arial" w:cs="Arial"/>
          <w:b/>
        </w:rPr>
        <w:t>:</w:t>
      </w:r>
    </w:p>
    <w:p w14:paraId="27CDE11F" w14:textId="555F47DE" w:rsidR="00840E02" w:rsidRDefault="00BA40D7" w:rsidP="00D652B8">
      <w:pPr>
        <w:spacing w:line="360" w:lineRule="auto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4354F793" wp14:editId="48640DF2">
            <wp:extent cx="5760720" cy="3326130"/>
            <wp:effectExtent l="0" t="0" r="0" b="7620"/>
            <wp:docPr id="694624322" name="Grafik 1" descr="Ein Bild, das Rad, Fahrzeug, Baugeräte, Reif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624322" name="Grafik 1" descr="Ein Bild, das Rad, Fahrzeug, Baugeräte, Reifen enthält.&#10;&#10;KI-generierte Inhalte können fehlerhaft sein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52B8" w:rsidRPr="00D60F8A">
        <w:rPr>
          <w:rFonts w:ascii="Arial" w:hAnsi="Arial" w:cs="Arial"/>
          <w:b/>
        </w:rPr>
        <w:t xml:space="preserve"> </w:t>
      </w:r>
    </w:p>
    <w:p w14:paraId="00955BE0" w14:textId="474A802A" w:rsidR="00D652B8" w:rsidRDefault="00840E02" w:rsidP="00BA40D7">
      <w:pPr>
        <w:spacing w:line="360" w:lineRule="auto"/>
        <w:rPr>
          <w:rFonts w:ascii="Arial" w:hAnsi="Arial" w:cs="Arial"/>
          <w:i/>
        </w:rPr>
      </w:pPr>
      <w:r w:rsidRPr="00060ABC">
        <w:rPr>
          <w:rFonts w:ascii="Arial" w:hAnsi="Arial" w:cs="Arial"/>
        </w:rPr>
        <w:t xml:space="preserve">Bild </w:t>
      </w:r>
      <w:r w:rsidR="00BA40D7">
        <w:rPr>
          <w:rFonts w:ascii="Arial" w:hAnsi="Arial" w:cs="Arial"/>
        </w:rPr>
        <w:t>1</w:t>
      </w:r>
      <w:r w:rsidRPr="00060ABC">
        <w:rPr>
          <w:rFonts w:ascii="Arial" w:hAnsi="Arial" w:cs="Arial"/>
        </w:rPr>
        <w:t>:</w:t>
      </w:r>
      <w:r>
        <w:rPr>
          <w:rFonts w:ascii="Arial" w:hAnsi="Arial" w:cs="Arial"/>
          <w:i/>
        </w:rPr>
        <w:t xml:space="preserve"> </w:t>
      </w:r>
      <w:r w:rsidR="00BA40D7">
        <w:rPr>
          <w:rFonts w:ascii="Arial" w:hAnsi="Arial" w:cs="Arial"/>
          <w:i/>
        </w:rPr>
        <w:t xml:space="preserve">SENNEBOGEN präsentiert auf der LIGNA in Hannover wieder richtungsweisende Lösungen für den Holzumschlag, darunter zwei nagelneue Pick and Carry-Umschlagmaschinen. </w:t>
      </w:r>
      <w:r>
        <w:rPr>
          <w:rFonts w:ascii="Arial" w:hAnsi="Arial" w:cs="Arial"/>
          <w:i/>
        </w:rPr>
        <w:t xml:space="preserve"> </w:t>
      </w:r>
    </w:p>
    <w:p w14:paraId="7EDAC9E3" w14:textId="1F3E7AFC" w:rsidR="00060ABC" w:rsidRDefault="00060ABC" w:rsidP="00D652B8">
      <w:pPr>
        <w:spacing w:line="360" w:lineRule="auto"/>
        <w:rPr>
          <w:rFonts w:ascii="Arial" w:hAnsi="Arial" w:cs="Arial"/>
          <w:i/>
        </w:rPr>
      </w:pPr>
    </w:p>
    <w:p w14:paraId="0DC04E48" w14:textId="77777777" w:rsidR="00060ABC" w:rsidRDefault="00060ABC" w:rsidP="00D652B8">
      <w:pPr>
        <w:spacing w:line="360" w:lineRule="auto"/>
        <w:rPr>
          <w:rFonts w:ascii="Arial" w:hAnsi="Arial" w:cs="Arial"/>
          <w:i/>
        </w:rPr>
      </w:pPr>
    </w:p>
    <w:p w14:paraId="261F2CF9" w14:textId="4B86FF09" w:rsidR="008B05FB" w:rsidRDefault="008B05FB" w:rsidP="00E92ECC">
      <w:pPr>
        <w:spacing w:line="360" w:lineRule="auto"/>
        <w:rPr>
          <w:rFonts w:ascii="Arial" w:hAnsi="Arial" w:cs="Arial"/>
          <w:b/>
        </w:rPr>
      </w:pPr>
    </w:p>
    <w:p w14:paraId="1BAD2E24" w14:textId="06A8F8B0" w:rsidR="00D652B8" w:rsidRDefault="004E13BA" w:rsidP="00E92ECC">
      <w:pPr>
        <w:spacing w:line="360" w:lineRule="auto"/>
        <w:rPr>
          <w:rFonts w:ascii="Arial" w:hAnsi="Arial" w:cs="Arial"/>
          <w:i/>
        </w:rPr>
      </w:pPr>
      <w:r w:rsidRPr="004E13BA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62F76C4" wp14:editId="5C25EC9D">
            <wp:simplePos x="0" y="0"/>
            <wp:positionH relativeFrom="column">
              <wp:posOffset>-95250</wp:posOffset>
            </wp:positionH>
            <wp:positionV relativeFrom="paragraph">
              <wp:posOffset>823595</wp:posOffset>
            </wp:positionV>
            <wp:extent cx="5760720" cy="3246755"/>
            <wp:effectExtent l="0" t="0" r="0" b="0"/>
            <wp:wrapTopAndBottom/>
            <wp:docPr id="973573746" name="Grafik 1" descr="Ein Bild, das Transport, Baugeräte, Fahrzeug, Grü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573746" name="Grafik 1" descr="Ein Bild, das Transport, Baugeräte, Fahrzeug, Grün enthält.&#10;&#10;KI-generierte Inhalte können fehlerhaft sein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13BA">
        <w:rPr>
          <w:rFonts w:ascii="Arial" w:hAnsi="Arial" w:cs="Arial"/>
        </w:rPr>
        <w:t>Bild 2:</w:t>
      </w:r>
      <w:r w:rsidRPr="004E13BA">
        <w:rPr>
          <w:rFonts w:ascii="Arial" w:hAnsi="Arial" w:cs="Arial"/>
          <w:i/>
        </w:rPr>
        <w:t xml:space="preserve"> Die </w:t>
      </w:r>
      <w:r>
        <w:rPr>
          <w:rFonts w:ascii="Arial" w:hAnsi="Arial" w:cs="Arial"/>
          <w:i/>
        </w:rPr>
        <w:t>beiden</w:t>
      </w:r>
      <w:r w:rsidRPr="004E13BA">
        <w:rPr>
          <w:rFonts w:ascii="Arial" w:hAnsi="Arial" w:cs="Arial"/>
          <w:i/>
        </w:rPr>
        <w:t xml:space="preserve"> neuen Pick and Carry-Holzumschlagmaschinen mit Einsatzgewichten von 29 t bzw. 31 t sind ideal geeignet für mittelgroße Holzbetriebe. </w:t>
      </w:r>
    </w:p>
    <w:p w14:paraId="1F715715" w14:textId="77777777" w:rsidR="004E13BA" w:rsidRDefault="004E13BA" w:rsidP="00E92ECC">
      <w:pPr>
        <w:spacing w:line="360" w:lineRule="auto"/>
        <w:rPr>
          <w:rFonts w:ascii="Arial" w:hAnsi="Arial" w:cs="Arial"/>
          <w:i/>
        </w:rPr>
      </w:pPr>
    </w:p>
    <w:p w14:paraId="745E0FB3" w14:textId="62F96F2A" w:rsidR="004E13BA" w:rsidRDefault="005230DA" w:rsidP="00E92ECC">
      <w:pPr>
        <w:spacing w:line="360" w:lineRule="auto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44C6E01" wp14:editId="780664EA">
            <wp:simplePos x="0" y="0"/>
            <wp:positionH relativeFrom="margin">
              <wp:align>right</wp:align>
            </wp:positionH>
            <wp:positionV relativeFrom="paragraph">
              <wp:posOffset>776605</wp:posOffset>
            </wp:positionV>
            <wp:extent cx="5760720" cy="3827780"/>
            <wp:effectExtent l="0" t="0" r="0" b="1270"/>
            <wp:wrapTopAndBottom/>
            <wp:docPr id="214481937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81937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13BA" w:rsidRPr="004E13BA">
        <w:rPr>
          <w:rFonts w:ascii="Arial" w:hAnsi="Arial" w:cs="Arial"/>
        </w:rPr>
        <w:t>Bild 3:</w:t>
      </w:r>
      <w:r w:rsidR="004E13BA">
        <w:rPr>
          <w:rFonts w:ascii="Arial" w:hAnsi="Arial" w:cs="Arial"/>
        </w:rPr>
        <w:t xml:space="preserve"> </w:t>
      </w:r>
      <w:r w:rsidR="004E13BA" w:rsidRPr="004E13BA">
        <w:rPr>
          <w:rFonts w:ascii="Arial" w:hAnsi="Arial" w:cs="Arial"/>
          <w:i/>
          <w:iCs/>
        </w:rPr>
        <w:t>Der SENNEBOGEN 735 Electric Drive ist am Markt einzigartig und beeindruckt durch hohe Fahrdynamiken sowie seinen besonders energiesparenden Betrieb.</w:t>
      </w:r>
      <w:r w:rsidR="004E13BA">
        <w:rPr>
          <w:rFonts w:ascii="Arial" w:hAnsi="Arial" w:cs="Arial"/>
        </w:rPr>
        <w:t xml:space="preserve"> </w:t>
      </w:r>
      <w:r w:rsidR="004E13BA" w:rsidRPr="004E13BA">
        <w:rPr>
          <w:rFonts w:ascii="Arial" w:hAnsi="Arial" w:cs="Arial"/>
        </w:rPr>
        <w:t xml:space="preserve"> </w:t>
      </w:r>
    </w:p>
    <w:p w14:paraId="4311DEF9" w14:textId="19D03121" w:rsidR="004E13BA" w:rsidRDefault="004E13BA" w:rsidP="00E92ECC">
      <w:pPr>
        <w:spacing w:line="360" w:lineRule="auto"/>
        <w:rPr>
          <w:rFonts w:ascii="Arial" w:hAnsi="Arial" w:cs="Arial"/>
        </w:rPr>
      </w:pPr>
    </w:p>
    <w:p w14:paraId="16B5849C" w14:textId="12A38D3C" w:rsidR="004E13BA" w:rsidRDefault="004E13BA" w:rsidP="00E92ECC">
      <w:pPr>
        <w:spacing w:line="360" w:lineRule="auto"/>
        <w:rPr>
          <w:rFonts w:ascii="Arial" w:hAnsi="Arial" w:cs="Arial"/>
        </w:rPr>
      </w:pPr>
    </w:p>
    <w:p w14:paraId="40079193" w14:textId="7E8D934B" w:rsidR="004E13BA" w:rsidRDefault="004E13BA" w:rsidP="00E92ECC">
      <w:pPr>
        <w:spacing w:line="360" w:lineRule="auto"/>
        <w:rPr>
          <w:rFonts w:ascii="Arial" w:hAnsi="Arial" w:cs="Arial"/>
        </w:rPr>
      </w:pPr>
    </w:p>
    <w:p w14:paraId="2DF7DFC7" w14:textId="697D774B" w:rsidR="004E13BA" w:rsidRDefault="004E13BA" w:rsidP="00E92ECC">
      <w:pPr>
        <w:spacing w:line="360" w:lineRule="auto"/>
        <w:rPr>
          <w:rFonts w:ascii="Arial" w:hAnsi="Arial" w:cs="Arial"/>
        </w:rPr>
      </w:pPr>
    </w:p>
    <w:p w14:paraId="43286D64" w14:textId="07CEBDDB" w:rsidR="004E13BA" w:rsidRDefault="004E13BA" w:rsidP="00E92ECC">
      <w:pPr>
        <w:spacing w:line="360" w:lineRule="auto"/>
        <w:rPr>
          <w:rFonts w:ascii="Arial" w:hAnsi="Arial" w:cs="Arial"/>
        </w:rPr>
      </w:pPr>
    </w:p>
    <w:p w14:paraId="11553CEC" w14:textId="3A6E2494" w:rsidR="004E13BA" w:rsidRDefault="004E13BA" w:rsidP="00E92ECC">
      <w:pPr>
        <w:spacing w:line="360" w:lineRule="auto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AD00DB7" wp14:editId="6FFC8C0B">
            <wp:simplePos x="0" y="0"/>
            <wp:positionH relativeFrom="column">
              <wp:posOffset>-61595</wp:posOffset>
            </wp:positionH>
            <wp:positionV relativeFrom="paragraph">
              <wp:posOffset>1034415</wp:posOffset>
            </wp:positionV>
            <wp:extent cx="5760720" cy="3350895"/>
            <wp:effectExtent l="0" t="0" r="0" b="1905"/>
            <wp:wrapTopAndBottom/>
            <wp:docPr id="623522760" name="Grafik 1" descr="Ein Bild, das draußen, Transport, Rad, Fahrzeu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522760" name="Grafik 1" descr="Ein Bild, das draußen, Transport, Rad, Fahrzeug enthält.&#10;&#10;KI-generierte Inhalte können fehlerhaft sein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 xml:space="preserve">Bild 4: Ausgestattet mit einem Holzgreifer, eignet sich der 6 t Teleskoplader SENNEBOGEN 360 G perfekt für den Rundholztransport. </w:t>
      </w:r>
    </w:p>
    <w:p w14:paraId="6B8B4F50" w14:textId="7272F889" w:rsidR="004E13BA" w:rsidRPr="004E13BA" w:rsidRDefault="004E13BA" w:rsidP="00E92ECC">
      <w:pPr>
        <w:spacing w:line="360" w:lineRule="auto"/>
        <w:rPr>
          <w:rFonts w:ascii="Arial" w:hAnsi="Arial" w:cs="Arial"/>
        </w:rPr>
      </w:pPr>
    </w:p>
    <w:p w14:paraId="43BAD11C" w14:textId="08F1CF8F" w:rsidR="004E13BA" w:rsidRDefault="004E13BA" w:rsidP="00E92ECC">
      <w:pPr>
        <w:spacing w:line="360" w:lineRule="auto"/>
        <w:rPr>
          <w:rFonts w:ascii="Arial" w:hAnsi="Arial" w:cs="Arial"/>
          <w:i/>
        </w:rPr>
      </w:pPr>
    </w:p>
    <w:p w14:paraId="7F6F4BDD" w14:textId="2D2F4CFF" w:rsidR="004E13BA" w:rsidRPr="004E13BA" w:rsidRDefault="004E13BA" w:rsidP="00E92ECC">
      <w:pPr>
        <w:spacing w:line="360" w:lineRule="auto"/>
        <w:rPr>
          <w:rFonts w:ascii="Arial" w:hAnsi="Arial" w:cs="Arial"/>
          <w:i/>
        </w:rPr>
      </w:pPr>
    </w:p>
    <w:sectPr w:rsidR="004E13BA" w:rsidRPr="004E13BA" w:rsidSect="00940F3C">
      <w:headerReference w:type="default" r:id="rId14"/>
      <w:footerReference w:type="default" r:id="rId15"/>
      <w:pgSz w:w="11906" w:h="16838"/>
      <w:pgMar w:top="1417" w:right="1417" w:bottom="1134" w:left="1417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4C55F4" w14:textId="77777777" w:rsidR="0031137D" w:rsidRDefault="0031137D" w:rsidP="00EF7F84">
      <w:pPr>
        <w:spacing w:after="0" w:line="240" w:lineRule="auto"/>
      </w:pPr>
      <w:r>
        <w:separator/>
      </w:r>
    </w:p>
  </w:endnote>
  <w:endnote w:type="continuationSeparator" w:id="0">
    <w:p w14:paraId="2956412B" w14:textId="77777777" w:rsidR="0031137D" w:rsidRDefault="0031137D" w:rsidP="00EF7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Klavika Basic"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0E9F6" w14:textId="77777777" w:rsidR="00D12EE6" w:rsidRDefault="008F098B" w:rsidP="00BD4763">
    <w:pPr>
      <w:pStyle w:val="Fuzeile"/>
      <w:ind w:left="-567" w:right="-567"/>
      <w:rPr>
        <w:rFonts w:ascii="Arial" w:hAnsi="Arial" w:cs="Arial"/>
        <w:b/>
        <w:color w:val="7F7F7F" w:themeColor="text1" w:themeTint="80"/>
        <w:sz w:val="16"/>
        <w:szCs w:val="16"/>
      </w:rPr>
    </w:pPr>
    <w:r>
      <w:rPr>
        <w:rFonts w:ascii="Arial" w:hAnsi="Arial" w:cs="Arial"/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CAB8AFC" wp14:editId="3BFFDE55">
              <wp:simplePos x="0" y="0"/>
              <wp:positionH relativeFrom="column">
                <wp:posOffset>-529590</wp:posOffset>
              </wp:positionH>
              <wp:positionV relativeFrom="paragraph">
                <wp:posOffset>76324</wp:posOffset>
              </wp:positionV>
              <wp:extent cx="6702345" cy="0"/>
              <wp:effectExtent l="0" t="0" r="22860" b="19050"/>
              <wp:wrapNone/>
              <wp:docPr id="5" name="Gerader Verbinde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0234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4BF51713" id="Gerader Verbinder 5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1.7pt,6pt" to="486.0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jVg0wEAAAAEAAAOAAAAZHJzL2Uyb0RvYy54bWysU0tv2zAMvg/YfxB0X+xkazsYcXpo0V6G&#10;LdjrrshULEwvUFrs/PtRcuIUewBFsYsskh8/8qPo9e1oDTsARu1dy5eLmjNw0nfa7Vv+7evDm/ec&#10;xSRcJ4x30PIjRH67ef1qPYQGVr73pgNkROJiM4SW9ymFpqqi7MGKuPABHAWVRysSmbivOhQDsVtT&#10;rer6uho8dgG9hBjJez8F+abwKwUyfVIqQmKm5dRbKieWc5fParMWzR5F6LU8tSFe0IUV2lHRmepe&#10;JMF+ov6DymqJPnqVFtLbyiulJRQNpGZZ/6bmSy8CFC00nBjmMcX/Rys/HrbIdNfyK86csPREj4Ai&#10;P8p3wJ12+XaVxzSE2BD6zm3xZMWwxax5VGjzl9SwsYz2OI8WxsQkOa9v6tXbd1RDnmPVJTFgTI/g&#10;LcuXlhvtsmrRiMOHmKgYQc+Q7DaODbRrq5u6LrDoje4etDE5WDYH7gyyg6A3T+MyN08MT1BkGUfO&#10;LGkSUW7paGDi/wyKZkJtL6cCeRsvnN2PM6dxhMwpiqrPSaeu/pV0wuY0KBv63MQZXSp6l+ZEq53H&#10;v7V6ka8m/Fn1pDXL3vnuWJ60jIPWrEzr9EvkPX5ql/TLj7v5BQAA//8DAFBLAwQUAAYACAAAACEA&#10;pUhfH9sAAAAJAQAADwAAAGRycy9kb3ducmV2LnhtbEyPzU7DMBCE70i8g7VI3FqnKaIlxKkqpD5A&#10;CxLi5tqbH7DXUew06duziAMcd+bT7Ey5m70TFxxiF0jBapmBQDLBdtQoeHs9LLYgYtJktQuECq4Y&#10;YVfd3pS6sGGiI15OqREcQrHQCtqU+kLKaFr0Oi5Dj8ReHQavE59DI+2gJw73TuZZ9ii97og/tLrH&#10;lxbN12n0Cj6yyY2fpj6Ytb6+03HvN0Ptlbq/m/fPIBLO6Q+Gn/pcHSrudA4j2SicgsV2/cAoGzlv&#10;YuBpk69AnH8FWZXy/4LqGwAA//8DAFBLAQItABQABgAIAAAAIQC2gziS/gAAAOEBAAATAAAAAAAA&#10;AAAAAAAAAAAAAABbQ29udGVudF9UeXBlc10ueG1sUEsBAi0AFAAGAAgAAAAhADj9If/WAAAAlAEA&#10;AAsAAAAAAAAAAAAAAAAALwEAAF9yZWxzLy5yZWxzUEsBAi0AFAAGAAgAAAAhAAX+NWDTAQAAAAQA&#10;AA4AAAAAAAAAAAAAAAAALgIAAGRycy9lMm9Eb2MueG1sUEsBAi0AFAAGAAgAAAAhAKVIXx/bAAAA&#10;CQEAAA8AAAAAAAAAAAAAAAAALQQAAGRycy9kb3ducmV2LnhtbFBLBQYAAAAABAAEAPMAAAA1BQAA&#10;AAA=&#10;" strokecolor="black [3213]" strokeweight="1pt"/>
          </w:pict>
        </mc:Fallback>
      </mc:AlternateContent>
    </w:r>
  </w:p>
  <w:p w14:paraId="3B7C6054" w14:textId="77777777" w:rsidR="00BD4763" w:rsidRPr="0010036C" w:rsidRDefault="00BD4763" w:rsidP="00BD4763">
    <w:pPr>
      <w:pStyle w:val="Fuzeile"/>
      <w:ind w:left="-567" w:right="-567"/>
      <w:rPr>
        <w:rFonts w:ascii="Arial" w:hAnsi="Arial" w:cs="Arial"/>
        <w:sz w:val="16"/>
        <w:szCs w:val="16"/>
      </w:rPr>
    </w:pPr>
    <w:r w:rsidRPr="0010036C">
      <w:rPr>
        <w:rFonts w:ascii="Arial" w:hAnsi="Arial" w:cs="Arial"/>
        <w:b/>
        <w:sz w:val="16"/>
        <w:szCs w:val="16"/>
      </w:rPr>
      <w:t>PRESS CONTACT /</w:t>
    </w:r>
    <w:r w:rsidRPr="0010036C">
      <w:rPr>
        <w:rFonts w:ascii="Arial" w:hAnsi="Arial" w:cs="Arial"/>
        <w:sz w:val="16"/>
        <w:szCs w:val="16"/>
      </w:rPr>
      <w:t xml:space="preserve"> PRESSEKONTAKT</w:t>
    </w:r>
  </w:p>
  <w:p w14:paraId="2D8847D0" w14:textId="77777777" w:rsidR="00BD4763" w:rsidRPr="0010036C" w:rsidRDefault="00BD4763" w:rsidP="00BD4763">
    <w:pPr>
      <w:pStyle w:val="Fuzeile"/>
      <w:ind w:left="-567" w:right="-567"/>
      <w:rPr>
        <w:rFonts w:ascii="Arial" w:hAnsi="Arial" w:cs="Arial"/>
        <w:sz w:val="16"/>
        <w:szCs w:val="16"/>
      </w:rPr>
    </w:pPr>
  </w:p>
  <w:p w14:paraId="6037D379" w14:textId="5DC5B058" w:rsidR="00BD4763" w:rsidRPr="0010036C" w:rsidRDefault="0010036C" w:rsidP="00BD4763">
    <w:pPr>
      <w:pStyle w:val="Fuzeile"/>
      <w:ind w:left="-567" w:right="-567"/>
      <w:rPr>
        <w:rFonts w:ascii="Arial" w:hAnsi="Arial" w:cs="Arial"/>
        <w:sz w:val="16"/>
        <w:szCs w:val="16"/>
      </w:rPr>
    </w:pPr>
    <w:r w:rsidRPr="0010036C">
      <w:rPr>
        <w:rFonts w:ascii="Arial" w:hAnsi="Arial" w:cs="Arial"/>
        <w:sz w:val="16"/>
        <w:szCs w:val="16"/>
      </w:rPr>
      <w:t xml:space="preserve">Dr. </w:t>
    </w:r>
    <w:r w:rsidR="004F53A0" w:rsidRPr="0010036C">
      <w:rPr>
        <w:rFonts w:ascii="Arial" w:hAnsi="Arial" w:cs="Arial"/>
        <w:sz w:val="16"/>
        <w:szCs w:val="16"/>
      </w:rPr>
      <w:t xml:space="preserve">Franziska </w:t>
    </w:r>
    <w:r w:rsidR="0020195B" w:rsidRPr="0010036C">
      <w:rPr>
        <w:rFonts w:ascii="Arial" w:hAnsi="Arial" w:cs="Arial"/>
        <w:sz w:val="16"/>
        <w:szCs w:val="16"/>
      </w:rPr>
      <w:t>Limbrunner</w:t>
    </w:r>
  </w:p>
  <w:p w14:paraId="58B8ABC9" w14:textId="68959126" w:rsidR="00BD4763" w:rsidRPr="005B75A8" w:rsidRDefault="008F098B" w:rsidP="00BD4763">
    <w:pPr>
      <w:pStyle w:val="Fuzeile"/>
      <w:ind w:left="-567"/>
      <w:rPr>
        <w:rFonts w:ascii="Arial" w:hAnsi="Arial" w:cs="Arial"/>
        <w:color w:val="7F7F7F" w:themeColor="text1" w:themeTint="80"/>
        <w:sz w:val="16"/>
        <w:szCs w:val="16"/>
      </w:rPr>
    </w:pPr>
    <w:r w:rsidRPr="001D29C9">
      <w:rPr>
        <w:noProof/>
        <w:lang w:eastAsia="de-DE"/>
      </w:rPr>
      <w:drawing>
        <wp:anchor distT="0" distB="0" distL="114300" distR="114300" simplePos="0" relativeHeight="251656192" behindDoc="0" locked="0" layoutInCell="1" allowOverlap="1" wp14:anchorId="62013539" wp14:editId="6363BD72">
          <wp:simplePos x="0" y="0"/>
          <wp:positionH relativeFrom="column">
            <wp:posOffset>4928787</wp:posOffset>
          </wp:positionH>
          <wp:positionV relativeFrom="paragraph">
            <wp:posOffset>88265</wp:posOffset>
          </wp:positionV>
          <wp:extent cx="1232535" cy="270510"/>
          <wp:effectExtent l="0" t="0" r="5715" b="0"/>
          <wp:wrapNone/>
          <wp:docPr id="329" name="Grafik 329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75A8" w:rsidRPr="005B75A8">
      <w:rPr>
        <w:rFonts w:ascii="Arial" w:hAnsi="Arial" w:cs="Arial"/>
        <w:sz w:val="16"/>
        <w:szCs w:val="16"/>
      </w:rPr>
      <w:t>E-</w:t>
    </w:r>
    <w:r w:rsidR="00BD4763" w:rsidRPr="005B75A8">
      <w:rPr>
        <w:rFonts w:ascii="Arial" w:hAnsi="Arial" w:cs="Arial"/>
        <w:sz w:val="16"/>
        <w:szCs w:val="16"/>
      </w:rPr>
      <w:t xml:space="preserve">Mail: </w:t>
    </w:r>
    <w:hyperlink r:id="rId2" w:history="1">
      <w:r w:rsidR="00BD4763" w:rsidRPr="005B75A8">
        <w:rPr>
          <w:rStyle w:val="Hyperlink"/>
          <w:rFonts w:ascii="Arial" w:hAnsi="Arial" w:cs="Arial"/>
          <w:color w:val="auto"/>
          <w:sz w:val="16"/>
          <w:szCs w:val="16"/>
          <w:u w:val="none"/>
        </w:rPr>
        <w:t>presse@sennebogen.com</w:t>
      </w:r>
    </w:hyperlink>
    <w:r w:rsidR="004F53A0" w:rsidRPr="005B75A8">
      <w:rPr>
        <w:rFonts w:ascii="Arial" w:hAnsi="Arial" w:cs="Arial"/>
        <w:sz w:val="16"/>
        <w:szCs w:val="16"/>
      </w:rPr>
      <w:br/>
      <w:t>Tel.: 09421 / 540-361</w:t>
    </w:r>
    <w:r w:rsidR="00602CD7" w:rsidRPr="005B75A8">
      <w:rPr>
        <w:rFonts w:ascii="Arial" w:hAnsi="Arial" w:cs="Arial"/>
        <w:sz w:val="16"/>
        <w:szCs w:val="16"/>
      </w:rPr>
      <w:br/>
    </w:r>
    <w:r w:rsidR="00BD4763" w:rsidRPr="005B75A8">
      <w:rPr>
        <w:rFonts w:ascii="Arial" w:hAnsi="Arial" w:cs="Arial"/>
        <w:b/>
        <w:sz w:val="16"/>
        <w:szCs w:val="16"/>
      </w:rPr>
      <w:t>www.sennebogen.com</w:t>
    </w:r>
    <w:r w:rsidR="00D03E2D" w:rsidRPr="005B75A8">
      <w:rPr>
        <w:rFonts w:ascii="Arial" w:hAnsi="Arial" w:cs="Arial"/>
        <w:color w:val="7F7F7F" w:themeColor="text1" w:themeTint="8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FB0298" w14:textId="77777777" w:rsidR="0031137D" w:rsidRDefault="0031137D" w:rsidP="00EF7F84">
      <w:pPr>
        <w:spacing w:after="0" w:line="240" w:lineRule="auto"/>
      </w:pPr>
      <w:r>
        <w:separator/>
      </w:r>
    </w:p>
  </w:footnote>
  <w:footnote w:type="continuationSeparator" w:id="0">
    <w:p w14:paraId="5CD96493" w14:textId="77777777" w:rsidR="0031137D" w:rsidRDefault="0031137D" w:rsidP="00EF7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E5263" w14:textId="77777777" w:rsidR="00EF7F84" w:rsidRDefault="002E4D79" w:rsidP="002E4D79">
    <w:pPr>
      <w:pStyle w:val="Kopfzeile"/>
    </w:pPr>
    <w:r w:rsidRPr="00EF7F84">
      <w:rPr>
        <w:rFonts w:ascii="Arial" w:hAnsi="Arial" w:cs="Arial"/>
        <w:noProof/>
        <w:lang w:eastAsia="de-DE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1AE161EB" wp14:editId="53763F86">
              <wp:simplePos x="0" y="0"/>
              <wp:positionH relativeFrom="column">
                <wp:posOffset>-456565</wp:posOffset>
              </wp:positionH>
              <wp:positionV relativeFrom="paragraph">
                <wp:posOffset>545465</wp:posOffset>
              </wp:positionV>
              <wp:extent cx="7072630" cy="788035"/>
              <wp:effectExtent l="0" t="0" r="0" b="0"/>
              <wp:wrapTight wrapText="bothSides">
                <wp:wrapPolygon edited="0">
                  <wp:start x="175" y="0"/>
                  <wp:lineTo x="175" y="20886"/>
                  <wp:lineTo x="21410" y="20886"/>
                  <wp:lineTo x="21410" y="0"/>
                  <wp:lineTo x="175" y="0"/>
                </wp:wrapPolygon>
              </wp:wrapTight>
              <wp:docPr id="238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72630" cy="7880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67B448" w14:textId="77777777" w:rsidR="002E4D79" w:rsidRDefault="002E4D79" w:rsidP="002E4D79">
                          <w:pPr>
                            <w:spacing w:after="0"/>
                            <w:rPr>
                              <w:rFonts w:ascii="Arial" w:hAnsi="Arial" w:cs="Arial"/>
                            </w:rPr>
                          </w:pPr>
                          <w:r w:rsidRPr="00630BAC">
                            <w:rPr>
                              <w:rFonts w:ascii="Arial" w:hAnsi="Arial" w:cs="Arial"/>
                              <w:b/>
                              <w:color w:val="4BA829"/>
                              <w:sz w:val="46"/>
                              <w:szCs w:val="46"/>
                            </w:rPr>
                            <w:t xml:space="preserve">PRESS RELEASE / </w:t>
                          </w:r>
                          <w:r w:rsidRPr="00630BAC">
                            <w:rPr>
                              <w:rFonts w:ascii="Arial" w:hAnsi="Arial" w:cs="Arial"/>
                              <w:color w:val="4BA829"/>
                              <w:sz w:val="46"/>
                              <w:szCs w:val="46"/>
                            </w:rPr>
                            <w:t>PRESSEINFORMATION</w:t>
                          </w:r>
                          <w:r w:rsidRPr="0022074E">
                            <w:rPr>
                              <w:rFonts w:ascii="Arial" w:hAnsi="Arial" w:cs="Aria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56C466C4" wp14:editId="47A76430">
                                <wp:extent cx="1474470" cy="297125"/>
                                <wp:effectExtent l="0" t="0" r="0" b="0"/>
                                <wp:docPr id="21" name="Grafik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" descr="C:\Users\schpa\AppData\Local\Microsoft\Windows\INetCache\Content.Word\Unbenannt-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579" t="17025" r="737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77310" cy="2976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22074E">
                            <w:rPr>
                              <w:rFonts w:ascii="Arial" w:hAnsi="Arial" w:cs="Aria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7BBB705B" wp14:editId="60D25AFA">
                                <wp:extent cx="1460919" cy="296545"/>
                                <wp:effectExtent l="0" t="0" r="6350" b="0"/>
                                <wp:docPr id="22" name="Grafik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" descr="C:\Users\schpa\AppData\Local\Microsoft\Windows\INetCache\Content.Word\Unbenannt-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3232" t="17025" r="737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66594" cy="2976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97BD6EC" w14:textId="77777777" w:rsidR="002E4D79" w:rsidRPr="0022074E" w:rsidRDefault="002E4D79" w:rsidP="002E4D79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E161EB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35.95pt;margin-top:42.95pt;width:556.9pt;height:62.0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fs4+AEAAM0DAAAOAAAAZHJzL2Uyb0RvYy54bWysU8tu2zAQvBfoPxC815IdO3YEy0GaNEWB&#10;9AGk/YA1RVlESS5L0pbSr8+SchyjvRXVgeBqydmd2eH6ejCaHaQPCm3Np5OSM2kFNsruav7j+/27&#10;FWchgm1Ao5U1f5KBX2/evln3rpIz7FA30jMCsaHqXc27GF1VFEF00kCYoJOWki16A5FCvysaDz2h&#10;G13MyvKy6NE3zqOQIdDfuzHJNxm/baWIX9s2yMh0zam3mFef121ai80aqp0H1ylxbAP+oQsDylLR&#10;E9QdRGB7r/6CMkp4DNjGiUBTYNsqITMHYjMt/2Dz2IGTmQuJE9xJpvD/YMWXw6P75lkc3uNAA8wk&#10;gntA8TMwi7cd2J288R77TkJDhadJsqJ3oTpeTVKHKiSQbf8ZGxoy7CNmoKH1JqlCPBmh0wCeTqLL&#10;ITJBP5flcnZ5QSlBueVqVV4scgmoXm47H+JHiYalTc09DTWjw+EhxNQNVC9HUjGL90rrPFhtWV/z&#10;q8VskS+cZYyK5DutTM1XZfpGJySSH2yTL0dQetxTAW2PrBPRkXIctgMdTOy32DwRf4+jv+g90KZD&#10;/5uznrxV8/BrD15ypj9Z0vBqOp8nM+ZgvljOKPDnme15BqwgqJpHzsbtbcwGHrnekNatyjK8dnLs&#10;lTyT1Tn6O5nyPM6nXl/h5hkAAP//AwBQSwMEFAAGAAgAAAAhACi3aOTeAAAACwEAAA8AAABkcnMv&#10;ZG93bnJldi54bWxMj8FuwjAMhu+TeIfISLtBUgQbdHUR2rTrprGBtFtoTFvROFUTaPf2S0/bybL9&#10;6ffnbDvYRtyo87VjhGSuQBAXztRcInx9vs7WIHzQbHTjmBB+yMM2n9xlOjWu5w+67UMpYgj7VCNU&#10;IbSplL6oyGo/dy1x3J1dZ3WIbVdK0+k+httGLpR6kFbXHC9UuqXniorL/moRDm/n7+NSvZcvdtX2&#10;blCS7UYi3k+H3ROIQEP4g2HUj+qQR6eTu7LxokGYPSabiCKsV7GOgFqOkxPCIlEKZJ7J/z/kvwAA&#10;AP//AwBQSwECLQAUAAYACAAAACEAtoM4kv4AAADhAQAAEwAAAAAAAAAAAAAAAAAAAAAAW0NvbnRl&#10;bnRfVHlwZXNdLnhtbFBLAQItABQABgAIAAAAIQA4/SH/1gAAAJQBAAALAAAAAAAAAAAAAAAAAC8B&#10;AABfcmVscy8ucmVsc1BLAQItABQABgAIAAAAIQAvKfs4+AEAAM0DAAAOAAAAAAAAAAAAAAAAAC4C&#10;AABkcnMvZTJvRG9jLnhtbFBLAQItABQABgAIAAAAIQAot2jk3gAAAAsBAAAPAAAAAAAAAAAAAAAA&#10;AFIEAABkcnMvZG93bnJldi54bWxQSwUGAAAAAAQABADzAAAAXQUAAAAA&#10;" filled="f" stroked="f">
              <v:textbox>
                <w:txbxContent>
                  <w:p w14:paraId="0467B448" w14:textId="77777777" w:rsidR="002E4D79" w:rsidRDefault="002E4D79" w:rsidP="002E4D79">
                    <w:pPr>
                      <w:spacing w:after="0"/>
                      <w:rPr>
                        <w:rFonts w:ascii="Arial" w:hAnsi="Arial" w:cs="Arial"/>
                      </w:rPr>
                    </w:pPr>
                    <w:r w:rsidRPr="00630BAC">
                      <w:rPr>
                        <w:rFonts w:ascii="Arial" w:hAnsi="Arial" w:cs="Arial"/>
                        <w:b/>
                        <w:color w:val="4BA829"/>
                        <w:sz w:val="46"/>
                        <w:szCs w:val="46"/>
                      </w:rPr>
                      <w:t xml:space="preserve">PRESS RELEASE / </w:t>
                    </w:r>
                    <w:r w:rsidRPr="00630BAC">
                      <w:rPr>
                        <w:rFonts w:ascii="Arial" w:hAnsi="Arial" w:cs="Arial"/>
                        <w:color w:val="4BA829"/>
                        <w:sz w:val="46"/>
                        <w:szCs w:val="46"/>
                      </w:rPr>
                      <w:t>PRESSEINFORMATION</w:t>
                    </w:r>
                    <w:r w:rsidRPr="0022074E">
                      <w:rPr>
                        <w:rFonts w:ascii="Arial" w:hAnsi="Arial" w:cs="Arial"/>
                        <w:noProof/>
                        <w:lang w:eastAsia="de-DE"/>
                      </w:rPr>
                      <w:drawing>
                        <wp:inline distT="0" distB="0" distL="0" distR="0" wp14:anchorId="56C466C4" wp14:editId="47A76430">
                          <wp:extent cx="1474470" cy="297125"/>
                          <wp:effectExtent l="0" t="0" r="0" b="0"/>
                          <wp:docPr id="21" name="Grafik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 descr="C:\Users\schpa\AppData\Local\Microsoft\Windows\INetCache\Content.Word\Unbenannt-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579" t="17025" r="737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77310" cy="297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2074E">
                      <w:rPr>
                        <w:rFonts w:ascii="Arial" w:hAnsi="Arial" w:cs="Arial"/>
                        <w:noProof/>
                        <w:lang w:eastAsia="de-DE"/>
                      </w:rPr>
                      <w:drawing>
                        <wp:inline distT="0" distB="0" distL="0" distR="0" wp14:anchorId="7BBB705B" wp14:editId="60D25AFA">
                          <wp:extent cx="1460919" cy="296545"/>
                          <wp:effectExtent l="0" t="0" r="6350" b="0"/>
                          <wp:docPr id="22" name="Grafik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 descr="C:\Users\schpa\AppData\Local\Microsoft\Windows\INetCache\Content.Word\Unbenannt-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232" t="17025" r="737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66594" cy="297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97BD6EC" w14:textId="77777777" w:rsidR="002E4D79" w:rsidRPr="0022074E" w:rsidRDefault="002E4D79" w:rsidP="002E4D79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4718BB"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7A6FD8A2" wp14:editId="2FD6C0B4">
          <wp:simplePos x="0" y="0"/>
          <wp:positionH relativeFrom="column">
            <wp:posOffset>-525780</wp:posOffset>
          </wp:positionH>
          <wp:positionV relativeFrom="paragraph">
            <wp:posOffset>-369570</wp:posOffset>
          </wp:positionV>
          <wp:extent cx="3618865" cy="795020"/>
          <wp:effectExtent l="0" t="0" r="635" b="5080"/>
          <wp:wrapTight wrapText="bothSides">
            <wp:wrapPolygon edited="0">
              <wp:start x="0" y="1035"/>
              <wp:lineTo x="0" y="21220"/>
              <wp:lineTo x="19557" y="21220"/>
              <wp:lineTo x="21490" y="3105"/>
              <wp:lineTo x="21490" y="1035"/>
              <wp:lineTo x="0" y="1035"/>
            </wp:wrapPolygon>
          </wp:wrapTight>
          <wp:docPr id="19" name="Grafik 19" descr="C:\Users\schpa\AppData\Local\Microsoft\Windows\INetCache\Content.Word\pfe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chpa\AppData\Local\Microsoft\Windows\INetCache\Content.Word\pfeil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91" t="45068" r="16707" b="45459"/>
                  <a:stretch>
                    <a:fillRect/>
                  </a:stretch>
                </pic:blipFill>
                <pic:spPr bwMode="auto">
                  <a:xfrm>
                    <a:off x="0" y="0"/>
                    <a:ext cx="3618865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44398"/>
    <w:multiLevelType w:val="hybridMultilevel"/>
    <w:tmpl w:val="8CAAEAB8"/>
    <w:lvl w:ilvl="0" w:tplc="3F202D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55A33"/>
    <w:multiLevelType w:val="hybridMultilevel"/>
    <w:tmpl w:val="1FA0B36A"/>
    <w:lvl w:ilvl="0" w:tplc="04A0A76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6F22EB"/>
    <w:multiLevelType w:val="hybridMultilevel"/>
    <w:tmpl w:val="574A2DE0"/>
    <w:lvl w:ilvl="0" w:tplc="94920C6E">
      <w:start w:val="4"/>
      <w:numFmt w:val="bullet"/>
      <w:lvlText w:val="&gt;"/>
      <w:lvlJc w:val="left"/>
      <w:pPr>
        <w:ind w:left="720" w:hanging="360"/>
      </w:pPr>
      <w:rPr>
        <w:rFonts w:ascii="Arial" w:eastAsiaTheme="minorHAnsi" w:hAnsi="Arial" w:cs="Arial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4150E1"/>
    <w:multiLevelType w:val="hybridMultilevel"/>
    <w:tmpl w:val="3EE08EBE"/>
    <w:lvl w:ilvl="0" w:tplc="3F202DF8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 w15:restartNumberingAfterBreak="0">
    <w:nsid w:val="4E92002C"/>
    <w:multiLevelType w:val="hybridMultilevel"/>
    <w:tmpl w:val="E3166918"/>
    <w:lvl w:ilvl="0" w:tplc="04070001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5" w15:restartNumberingAfterBreak="0">
    <w:nsid w:val="4F995729"/>
    <w:multiLevelType w:val="hybridMultilevel"/>
    <w:tmpl w:val="DE227126"/>
    <w:lvl w:ilvl="0" w:tplc="320EA380"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5B7E0D"/>
    <w:multiLevelType w:val="hybridMultilevel"/>
    <w:tmpl w:val="3F32AD80"/>
    <w:lvl w:ilvl="0" w:tplc="63ECE094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CB35C5"/>
    <w:multiLevelType w:val="hybridMultilevel"/>
    <w:tmpl w:val="08282AE6"/>
    <w:lvl w:ilvl="0" w:tplc="0EC618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85119081">
    <w:abstractNumId w:val="4"/>
  </w:num>
  <w:num w:numId="2" w16cid:durableId="564294794">
    <w:abstractNumId w:val="0"/>
  </w:num>
  <w:num w:numId="3" w16cid:durableId="1986616251">
    <w:abstractNumId w:val="3"/>
  </w:num>
  <w:num w:numId="4" w16cid:durableId="1548368525">
    <w:abstractNumId w:val="7"/>
  </w:num>
  <w:num w:numId="5" w16cid:durableId="1052735083">
    <w:abstractNumId w:val="2"/>
  </w:num>
  <w:num w:numId="6" w16cid:durableId="1475171992">
    <w:abstractNumId w:val="6"/>
  </w:num>
  <w:num w:numId="7" w16cid:durableId="39986105">
    <w:abstractNumId w:val="5"/>
  </w:num>
  <w:num w:numId="8" w16cid:durableId="15639827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F84"/>
    <w:rsid w:val="000000BC"/>
    <w:rsid w:val="00002C96"/>
    <w:rsid w:val="00005E23"/>
    <w:rsid w:val="00006757"/>
    <w:rsid w:val="00007947"/>
    <w:rsid w:val="000118AA"/>
    <w:rsid w:val="00012505"/>
    <w:rsid w:val="000149EB"/>
    <w:rsid w:val="000166D4"/>
    <w:rsid w:val="00026B69"/>
    <w:rsid w:val="00035792"/>
    <w:rsid w:val="00036512"/>
    <w:rsid w:val="00041254"/>
    <w:rsid w:val="00046C53"/>
    <w:rsid w:val="0005429A"/>
    <w:rsid w:val="00060ABC"/>
    <w:rsid w:val="00066CD2"/>
    <w:rsid w:val="000702C5"/>
    <w:rsid w:val="00073D5C"/>
    <w:rsid w:val="000827FC"/>
    <w:rsid w:val="000852F6"/>
    <w:rsid w:val="00087DD8"/>
    <w:rsid w:val="0009648B"/>
    <w:rsid w:val="000A00B3"/>
    <w:rsid w:val="000A3435"/>
    <w:rsid w:val="000E068E"/>
    <w:rsid w:val="0010036C"/>
    <w:rsid w:val="001003A8"/>
    <w:rsid w:val="00101C49"/>
    <w:rsid w:val="00105F81"/>
    <w:rsid w:val="00107362"/>
    <w:rsid w:val="00112483"/>
    <w:rsid w:val="00121042"/>
    <w:rsid w:val="00122604"/>
    <w:rsid w:val="00127BCB"/>
    <w:rsid w:val="00130161"/>
    <w:rsid w:val="00145EBD"/>
    <w:rsid w:val="001471A0"/>
    <w:rsid w:val="00153614"/>
    <w:rsid w:val="00155837"/>
    <w:rsid w:val="00164CFF"/>
    <w:rsid w:val="00167A45"/>
    <w:rsid w:val="001704A9"/>
    <w:rsid w:val="001756FE"/>
    <w:rsid w:val="00176DB0"/>
    <w:rsid w:val="00180C30"/>
    <w:rsid w:val="00180EFC"/>
    <w:rsid w:val="00182FBC"/>
    <w:rsid w:val="00191B55"/>
    <w:rsid w:val="001A37C6"/>
    <w:rsid w:val="001B2DAD"/>
    <w:rsid w:val="001B7ABC"/>
    <w:rsid w:val="001C3A3C"/>
    <w:rsid w:val="001D29C9"/>
    <w:rsid w:val="001F2485"/>
    <w:rsid w:val="001F3AEA"/>
    <w:rsid w:val="001F5A1C"/>
    <w:rsid w:val="0020195B"/>
    <w:rsid w:val="00247536"/>
    <w:rsid w:val="00255D69"/>
    <w:rsid w:val="00273E27"/>
    <w:rsid w:val="00282051"/>
    <w:rsid w:val="0028469E"/>
    <w:rsid w:val="00291C7A"/>
    <w:rsid w:val="002B514F"/>
    <w:rsid w:val="002B5FCC"/>
    <w:rsid w:val="002C07C0"/>
    <w:rsid w:val="002C17F6"/>
    <w:rsid w:val="002C262D"/>
    <w:rsid w:val="002C7C82"/>
    <w:rsid w:val="002D0118"/>
    <w:rsid w:val="002D4D64"/>
    <w:rsid w:val="002D72DB"/>
    <w:rsid w:val="002E277F"/>
    <w:rsid w:val="002E2DD2"/>
    <w:rsid w:val="002E4D79"/>
    <w:rsid w:val="002E75CD"/>
    <w:rsid w:val="002F497E"/>
    <w:rsid w:val="002F5305"/>
    <w:rsid w:val="002F5B83"/>
    <w:rsid w:val="003063A7"/>
    <w:rsid w:val="0031137D"/>
    <w:rsid w:val="00313224"/>
    <w:rsid w:val="00316692"/>
    <w:rsid w:val="0032538B"/>
    <w:rsid w:val="0033595D"/>
    <w:rsid w:val="00335F03"/>
    <w:rsid w:val="00345338"/>
    <w:rsid w:val="0035788B"/>
    <w:rsid w:val="003601FC"/>
    <w:rsid w:val="00360AC9"/>
    <w:rsid w:val="00361166"/>
    <w:rsid w:val="0037195F"/>
    <w:rsid w:val="003833AC"/>
    <w:rsid w:val="003B1A4F"/>
    <w:rsid w:val="003B3CAD"/>
    <w:rsid w:val="003C1625"/>
    <w:rsid w:val="003F0AB0"/>
    <w:rsid w:val="003F1039"/>
    <w:rsid w:val="004119CF"/>
    <w:rsid w:val="00414EC6"/>
    <w:rsid w:val="00416F9A"/>
    <w:rsid w:val="00446945"/>
    <w:rsid w:val="0045577F"/>
    <w:rsid w:val="0046450D"/>
    <w:rsid w:val="00467F4E"/>
    <w:rsid w:val="004718BB"/>
    <w:rsid w:val="00472F6F"/>
    <w:rsid w:val="00475B9E"/>
    <w:rsid w:val="00483A9F"/>
    <w:rsid w:val="004844C2"/>
    <w:rsid w:val="004B6CF0"/>
    <w:rsid w:val="004D059E"/>
    <w:rsid w:val="004D4104"/>
    <w:rsid w:val="004E13BA"/>
    <w:rsid w:val="004E2DAD"/>
    <w:rsid w:val="004E3B4F"/>
    <w:rsid w:val="004E3CE7"/>
    <w:rsid w:val="004E548C"/>
    <w:rsid w:val="004F53A0"/>
    <w:rsid w:val="004F6707"/>
    <w:rsid w:val="0050193E"/>
    <w:rsid w:val="00502BA6"/>
    <w:rsid w:val="00506097"/>
    <w:rsid w:val="0051160B"/>
    <w:rsid w:val="005117FF"/>
    <w:rsid w:val="00513095"/>
    <w:rsid w:val="005202E7"/>
    <w:rsid w:val="005230DA"/>
    <w:rsid w:val="00532B5E"/>
    <w:rsid w:val="0053680E"/>
    <w:rsid w:val="00543213"/>
    <w:rsid w:val="0054440E"/>
    <w:rsid w:val="00545BD2"/>
    <w:rsid w:val="00555164"/>
    <w:rsid w:val="00562F1A"/>
    <w:rsid w:val="005641A7"/>
    <w:rsid w:val="00565B91"/>
    <w:rsid w:val="00565FE1"/>
    <w:rsid w:val="005674DA"/>
    <w:rsid w:val="005865D9"/>
    <w:rsid w:val="00590CB2"/>
    <w:rsid w:val="00597CE5"/>
    <w:rsid w:val="005A7B83"/>
    <w:rsid w:val="005B4144"/>
    <w:rsid w:val="005B5E5A"/>
    <w:rsid w:val="005B75A8"/>
    <w:rsid w:val="005C49E8"/>
    <w:rsid w:val="005D23A2"/>
    <w:rsid w:val="005D44D6"/>
    <w:rsid w:val="005D4538"/>
    <w:rsid w:val="005E5578"/>
    <w:rsid w:val="005F0753"/>
    <w:rsid w:val="00602CD7"/>
    <w:rsid w:val="00605AE5"/>
    <w:rsid w:val="00610F67"/>
    <w:rsid w:val="00611C3A"/>
    <w:rsid w:val="0061644B"/>
    <w:rsid w:val="006166FF"/>
    <w:rsid w:val="00630BAC"/>
    <w:rsid w:val="00631B28"/>
    <w:rsid w:val="00640736"/>
    <w:rsid w:val="00641FED"/>
    <w:rsid w:val="0065395A"/>
    <w:rsid w:val="00656DC0"/>
    <w:rsid w:val="00667AE1"/>
    <w:rsid w:val="00671CA6"/>
    <w:rsid w:val="00674D0E"/>
    <w:rsid w:val="00676DBE"/>
    <w:rsid w:val="0068216D"/>
    <w:rsid w:val="00690C14"/>
    <w:rsid w:val="006943B9"/>
    <w:rsid w:val="006A06D7"/>
    <w:rsid w:val="006A0852"/>
    <w:rsid w:val="006B07C7"/>
    <w:rsid w:val="006B10EF"/>
    <w:rsid w:val="006B22E2"/>
    <w:rsid w:val="006B32D5"/>
    <w:rsid w:val="006C4565"/>
    <w:rsid w:val="006E4F95"/>
    <w:rsid w:val="006F11F2"/>
    <w:rsid w:val="00711CC5"/>
    <w:rsid w:val="00713A64"/>
    <w:rsid w:val="00740428"/>
    <w:rsid w:val="00743575"/>
    <w:rsid w:val="00744C07"/>
    <w:rsid w:val="007511F3"/>
    <w:rsid w:val="00755E48"/>
    <w:rsid w:val="007773F5"/>
    <w:rsid w:val="007A5398"/>
    <w:rsid w:val="007B21C6"/>
    <w:rsid w:val="007B42DA"/>
    <w:rsid w:val="007B7C36"/>
    <w:rsid w:val="007C262C"/>
    <w:rsid w:val="007C2FE2"/>
    <w:rsid w:val="007C3906"/>
    <w:rsid w:val="007C7624"/>
    <w:rsid w:val="007D2F33"/>
    <w:rsid w:val="007D4FD8"/>
    <w:rsid w:val="007E3B64"/>
    <w:rsid w:val="007F066E"/>
    <w:rsid w:val="007F697A"/>
    <w:rsid w:val="00803A4C"/>
    <w:rsid w:val="00812B55"/>
    <w:rsid w:val="00813AA5"/>
    <w:rsid w:val="00813AB0"/>
    <w:rsid w:val="00820367"/>
    <w:rsid w:val="00820EE7"/>
    <w:rsid w:val="00822A62"/>
    <w:rsid w:val="00826AC4"/>
    <w:rsid w:val="00831815"/>
    <w:rsid w:val="0084074A"/>
    <w:rsid w:val="00840E02"/>
    <w:rsid w:val="00840FBC"/>
    <w:rsid w:val="00842791"/>
    <w:rsid w:val="00856204"/>
    <w:rsid w:val="00870CAE"/>
    <w:rsid w:val="00871509"/>
    <w:rsid w:val="008716A2"/>
    <w:rsid w:val="0088407A"/>
    <w:rsid w:val="008870A2"/>
    <w:rsid w:val="00892F6E"/>
    <w:rsid w:val="008A0826"/>
    <w:rsid w:val="008A1FCC"/>
    <w:rsid w:val="008A44E1"/>
    <w:rsid w:val="008A6F7C"/>
    <w:rsid w:val="008A7986"/>
    <w:rsid w:val="008B05FB"/>
    <w:rsid w:val="008B3BCB"/>
    <w:rsid w:val="008B5D21"/>
    <w:rsid w:val="008C2549"/>
    <w:rsid w:val="008C3312"/>
    <w:rsid w:val="008D7B4C"/>
    <w:rsid w:val="008E1091"/>
    <w:rsid w:val="008E2B49"/>
    <w:rsid w:val="008E52D2"/>
    <w:rsid w:val="008E6DF2"/>
    <w:rsid w:val="008F098B"/>
    <w:rsid w:val="008F15DC"/>
    <w:rsid w:val="008F3E29"/>
    <w:rsid w:val="008F744F"/>
    <w:rsid w:val="009076E8"/>
    <w:rsid w:val="00916E54"/>
    <w:rsid w:val="00916E98"/>
    <w:rsid w:val="009229E5"/>
    <w:rsid w:val="009325F5"/>
    <w:rsid w:val="00934B20"/>
    <w:rsid w:val="00940F3C"/>
    <w:rsid w:val="009520FD"/>
    <w:rsid w:val="00952BD8"/>
    <w:rsid w:val="00965547"/>
    <w:rsid w:val="009730DF"/>
    <w:rsid w:val="00973B1E"/>
    <w:rsid w:val="00980C6B"/>
    <w:rsid w:val="00991C49"/>
    <w:rsid w:val="009B5C9A"/>
    <w:rsid w:val="009C502B"/>
    <w:rsid w:val="009C615C"/>
    <w:rsid w:val="009C6C76"/>
    <w:rsid w:val="009E1DED"/>
    <w:rsid w:val="00A056E9"/>
    <w:rsid w:val="00A063A9"/>
    <w:rsid w:val="00A1016D"/>
    <w:rsid w:val="00A109AE"/>
    <w:rsid w:val="00A37312"/>
    <w:rsid w:val="00A40BF2"/>
    <w:rsid w:val="00A41C42"/>
    <w:rsid w:val="00A4624B"/>
    <w:rsid w:val="00A57916"/>
    <w:rsid w:val="00A610D8"/>
    <w:rsid w:val="00A629FB"/>
    <w:rsid w:val="00A73181"/>
    <w:rsid w:val="00A74F2C"/>
    <w:rsid w:val="00A75A0D"/>
    <w:rsid w:val="00A852EE"/>
    <w:rsid w:val="00A858C8"/>
    <w:rsid w:val="00A939AD"/>
    <w:rsid w:val="00AA2052"/>
    <w:rsid w:val="00AC338D"/>
    <w:rsid w:val="00AD45E0"/>
    <w:rsid w:val="00AE250D"/>
    <w:rsid w:val="00AE5491"/>
    <w:rsid w:val="00AE569F"/>
    <w:rsid w:val="00AF0752"/>
    <w:rsid w:val="00AF2B2D"/>
    <w:rsid w:val="00B03C97"/>
    <w:rsid w:val="00B05B83"/>
    <w:rsid w:val="00B061B0"/>
    <w:rsid w:val="00B12B50"/>
    <w:rsid w:val="00B13EAC"/>
    <w:rsid w:val="00B1642B"/>
    <w:rsid w:val="00B23AAB"/>
    <w:rsid w:val="00B23C83"/>
    <w:rsid w:val="00B26797"/>
    <w:rsid w:val="00B33444"/>
    <w:rsid w:val="00B37C93"/>
    <w:rsid w:val="00B40F18"/>
    <w:rsid w:val="00B51EBE"/>
    <w:rsid w:val="00B61141"/>
    <w:rsid w:val="00B72511"/>
    <w:rsid w:val="00B760B6"/>
    <w:rsid w:val="00B76913"/>
    <w:rsid w:val="00B93D91"/>
    <w:rsid w:val="00BA40D7"/>
    <w:rsid w:val="00BA6CF3"/>
    <w:rsid w:val="00BA7C9D"/>
    <w:rsid w:val="00BB3334"/>
    <w:rsid w:val="00BC0964"/>
    <w:rsid w:val="00BC0D18"/>
    <w:rsid w:val="00BC6ECD"/>
    <w:rsid w:val="00BC79C0"/>
    <w:rsid w:val="00BD06F9"/>
    <w:rsid w:val="00BD07BC"/>
    <w:rsid w:val="00BD3E1B"/>
    <w:rsid w:val="00BD4763"/>
    <w:rsid w:val="00BD4C01"/>
    <w:rsid w:val="00BF6266"/>
    <w:rsid w:val="00C076D4"/>
    <w:rsid w:val="00C12150"/>
    <w:rsid w:val="00C143CC"/>
    <w:rsid w:val="00C21C0A"/>
    <w:rsid w:val="00C27E8A"/>
    <w:rsid w:val="00C330E7"/>
    <w:rsid w:val="00C44D8F"/>
    <w:rsid w:val="00C45AB9"/>
    <w:rsid w:val="00C47991"/>
    <w:rsid w:val="00C47C63"/>
    <w:rsid w:val="00C47F1A"/>
    <w:rsid w:val="00C52652"/>
    <w:rsid w:val="00C605F8"/>
    <w:rsid w:val="00C617FA"/>
    <w:rsid w:val="00C66409"/>
    <w:rsid w:val="00C756AB"/>
    <w:rsid w:val="00C81A27"/>
    <w:rsid w:val="00C91EC3"/>
    <w:rsid w:val="00CA789F"/>
    <w:rsid w:val="00CA7C63"/>
    <w:rsid w:val="00CB3995"/>
    <w:rsid w:val="00CC0A20"/>
    <w:rsid w:val="00CC2A9A"/>
    <w:rsid w:val="00CC368E"/>
    <w:rsid w:val="00CD41D2"/>
    <w:rsid w:val="00CE514A"/>
    <w:rsid w:val="00CF2F79"/>
    <w:rsid w:val="00CF5246"/>
    <w:rsid w:val="00CF7602"/>
    <w:rsid w:val="00D03A63"/>
    <w:rsid w:val="00D03E2D"/>
    <w:rsid w:val="00D1290A"/>
    <w:rsid w:val="00D12EE6"/>
    <w:rsid w:val="00D4009F"/>
    <w:rsid w:val="00D402DD"/>
    <w:rsid w:val="00D45373"/>
    <w:rsid w:val="00D513B5"/>
    <w:rsid w:val="00D60F8A"/>
    <w:rsid w:val="00D652B8"/>
    <w:rsid w:val="00D66352"/>
    <w:rsid w:val="00D701A0"/>
    <w:rsid w:val="00D710EF"/>
    <w:rsid w:val="00D723DD"/>
    <w:rsid w:val="00D83440"/>
    <w:rsid w:val="00D860E1"/>
    <w:rsid w:val="00D9732B"/>
    <w:rsid w:val="00D97A64"/>
    <w:rsid w:val="00DB70CD"/>
    <w:rsid w:val="00DB741D"/>
    <w:rsid w:val="00DC66F9"/>
    <w:rsid w:val="00DD3180"/>
    <w:rsid w:val="00DD36BF"/>
    <w:rsid w:val="00DD6575"/>
    <w:rsid w:val="00DE077E"/>
    <w:rsid w:val="00DF318B"/>
    <w:rsid w:val="00E03541"/>
    <w:rsid w:val="00E044FD"/>
    <w:rsid w:val="00E10BD0"/>
    <w:rsid w:val="00E149FB"/>
    <w:rsid w:val="00E15585"/>
    <w:rsid w:val="00E247B4"/>
    <w:rsid w:val="00E315E8"/>
    <w:rsid w:val="00E36AA6"/>
    <w:rsid w:val="00E478A4"/>
    <w:rsid w:val="00E56892"/>
    <w:rsid w:val="00E8079D"/>
    <w:rsid w:val="00E82371"/>
    <w:rsid w:val="00E83355"/>
    <w:rsid w:val="00E91AD4"/>
    <w:rsid w:val="00E91D18"/>
    <w:rsid w:val="00E92ECC"/>
    <w:rsid w:val="00E97C12"/>
    <w:rsid w:val="00E97E3A"/>
    <w:rsid w:val="00EA50E4"/>
    <w:rsid w:val="00EB145E"/>
    <w:rsid w:val="00EB446E"/>
    <w:rsid w:val="00EB6D12"/>
    <w:rsid w:val="00EC2CC0"/>
    <w:rsid w:val="00ED1282"/>
    <w:rsid w:val="00EE2299"/>
    <w:rsid w:val="00EE36CC"/>
    <w:rsid w:val="00EF1521"/>
    <w:rsid w:val="00EF15F6"/>
    <w:rsid w:val="00EF7F84"/>
    <w:rsid w:val="00F004D4"/>
    <w:rsid w:val="00F054AB"/>
    <w:rsid w:val="00F1025B"/>
    <w:rsid w:val="00F10911"/>
    <w:rsid w:val="00F11371"/>
    <w:rsid w:val="00F152E0"/>
    <w:rsid w:val="00F17914"/>
    <w:rsid w:val="00F17CD5"/>
    <w:rsid w:val="00F242B5"/>
    <w:rsid w:val="00F52CF2"/>
    <w:rsid w:val="00F556BE"/>
    <w:rsid w:val="00F63CC5"/>
    <w:rsid w:val="00F6494F"/>
    <w:rsid w:val="00F86849"/>
    <w:rsid w:val="00F86E96"/>
    <w:rsid w:val="00F91092"/>
    <w:rsid w:val="00FA3480"/>
    <w:rsid w:val="00FA5D90"/>
    <w:rsid w:val="00FB3621"/>
    <w:rsid w:val="00FB5880"/>
    <w:rsid w:val="00FC7E60"/>
    <w:rsid w:val="00FD1AA0"/>
    <w:rsid w:val="00FD1AD3"/>
    <w:rsid w:val="00FD20DD"/>
    <w:rsid w:val="00FD5480"/>
    <w:rsid w:val="00FD64EC"/>
    <w:rsid w:val="00FE2242"/>
    <w:rsid w:val="00FE2B64"/>
    <w:rsid w:val="00FE72E2"/>
    <w:rsid w:val="00FF084D"/>
    <w:rsid w:val="00FF0D16"/>
    <w:rsid w:val="00FF2F95"/>
    <w:rsid w:val="00FF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C7BDF5"/>
  <w15:chartTrackingRefBased/>
  <w15:docId w15:val="{8138616E-5727-4139-982A-8FC34A905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41C42"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F7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F7F84"/>
  </w:style>
  <w:style w:type="paragraph" w:styleId="Fuzeile">
    <w:name w:val="footer"/>
    <w:basedOn w:val="Standard"/>
    <w:link w:val="FuzeileZchn"/>
    <w:uiPriority w:val="99"/>
    <w:unhideWhenUsed/>
    <w:rsid w:val="00EF7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F7F84"/>
  </w:style>
  <w:style w:type="table" w:styleId="Tabellenraster">
    <w:name w:val="Table Grid"/>
    <w:basedOn w:val="NormaleTabelle"/>
    <w:uiPriority w:val="59"/>
    <w:rsid w:val="00EF7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D6575"/>
    <w:pPr>
      <w:ind w:left="720"/>
      <w:contextualSpacing/>
    </w:pPr>
  </w:style>
  <w:style w:type="paragraph" w:styleId="Textkrper">
    <w:name w:val="Body Text"/>
    <w:basedOn w:val="Standard"/>
    <w:link w:val="TextkrperZchn"/>
    <w:uiPriority w:val="1"/>
    <w:qFormat/>
    <w:rsid w:val="00690C14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690C14"/>
    <w:rPr>
      <w:rFonts w:ascii="Arial Narrow" w:eastAsia="Arial Narrow" w:hAnsi="Arial Narrow" w:cs="Arial Narrow"/>
      <w:lang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690C14"/>
    <w:rPr>
      <w:color w:val="808080"/>
    </w:rPr>
  </w:style>
  <w:style w:type="table" w:styleId="TabellemithellemGitternetz">
    <w:name w:val="Grid Table Light"/>
    <w:basedOn w:val="NormaleTabelle"/>
    <w:uiPriority w:val="40"/>
    <w:rsid w:val="006166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Absatz-Standardschriftart"/>
    <w:uiPriority w:val="99"/>
    <w:unhideWhenUsed/>
    <w:rsid w:val="00BD4763"/>
    <w:rPr>
      <w:color w:val="0000FF" w:themeColor="hyperlink"/>
      <w:u w:val="single"/>
    </w:rPr>
  </w:style>
  <w:style w:type="paragraph" w:customStyle="1" w:styleId="Pa7">
    <w:name w:val="Pa7"/>
    <w:basedOn w:val="Standard"/>
    <w:next w:val="Standard"/>
    <w:uiPriority w:val="99"/>
    <w:rsid w:val="00B51EBE"/>
    <w:pPr>
      <w:autoSpaceDE w:val="0"/>
      <w:autoSpaceDN w:val="0"/>
      <w:adjustRightInd w:val="0"/>
      <w:spacing w:after="0" w:line="181" w:lineRule="atLeast"/>
    </w:pPr>
    <w:rPr>
      <w:rFonts w:ascii="Klavika Basic" w:eastAsia="Times New Roman" w:hAnsi="Klavika Basic" w:cs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90CB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90CB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90CB2"/>
    <w:rPr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0C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0CB2"/>
    <w:rPr>
      <w:rFonts w:ascii="Segoe UI" w:hAnsi="Segoe UI" w:cs="Segoe UI"/>
      <w:sz w:val="18"/>
      <w:szCs w:val="18"/>
    </w:rPr>
  </w:style>
  <w:style w:type="character" w:styleId="Fett">
    <w:name w:val="Strong"/>
    <w:basedOn w:val="Absatz-Standardschriftart"/>
    <w:uiPriority w:val="22"/>
    <w:qFormat/>
    <w:rsid w:val="00A75A0D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E250D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AE250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9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ennebogen.com/news/news-presse/neue-pick-and-carry-holz-maschinen-724-g-und-726-g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sennebogen.com/ligna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sse@sennebogen.com" TargetMode="External"/><Relationship Id="rId1" Type="http://schemas.openxmlformats.org/officeDocument/2006/relationships/image" Target="media/image7.tif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0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033136-FDE7-445A-859B-703812413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532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SENNEBOGEN Maschinenfabrik GmbH</Company>
  <LinksUpToDate>false</LinksUpToDate>
  <CharactersWithSpaces>3883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Limbrunner Franziska</dc:creator>
  <cp:keywords/>
  <dc:description/>
  <cp:lastModifiedBy>Limbrunner Franziska</cp:lastModifiedBy>
  <cp:revision>10</cp:revision>
  <cp:lastPrinted>2025-04-25T06:53:00Z</cp:lastPrinted>
  <dcterms:created xsi:type="dcterms:W3CDTF">2025-05-08T09:31:00Z</dcterms:created>
  <dcterms:modified xsi:type="dcterms:W3CDTF">2025-05-13T09:01:00Z</dcterms:modified>
</cp:coreProperties>
</file>