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CCE7A" w14:textId="6457A6A6" w:rsidR="00237CD0" w:rsidRPr="00237CD0" w:rsidRDefault="00051108" w:rsidP="00D8741F">
      <w:pPr>
        <w:jc w:val="both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SENNEBOGEN präsentiert sich mit 9 Maschinen auf der IFAT 2024</w:t>
      </w:r>
    </w:p>
    <w:p w14:paraId="04974441" w14:textId="561085B9" w:rsidR="00372322" w:rsidRDefault="00F242B5" w:rsidP="00D8741F">
      <w:pPr>
        <w:spacing w:line="360" w:lineRule="auto"/>
        <w:jc w:val="both"/>
        <w:rPr>
          <w:rFonts w:ascii="Arial" w:hAnsi="Arial" w:cs="Arial"/>
          <w:b/>
        </w:rPr>
      </w:pPr>
      <w:r w:rsidRPr="00F242B5">
        <w:rPr>
          <w:rFonts w:ascii="Arial" w:hAnsi="Arial" w:cs="Arial"/>
          <w:b/>
        </w:rPr>
        <w:t>Besuchen Sie uns vo</w:t>
      </w:r>
      <w:r w:rsidR="005F508A">
        <w:rPr>
          <w:rFonts w:ascii="Arial" w:hAnsi="Arial" w:cs="Arial"/>
          <w:b/>
        </w:rPr>
        <w:t>m</w:t>
      </w:r>
      <w:r w:rsidRPr="00C94B0C">
        <w:rPr>
          <w:rFonts w:ascii="Arial" w:hAnsi="Arial" w:cs="Arial"/>
          <w:b/>
        </w:rPr>
        <w:t xml:space="preserve"> </w:t>
      </w:r>
      <w:r w:rsidR="00237CD0">
        <w:rPr>
          <w:rFonts w:ascii="Arial" w:hAnsi="Arial" w:cs="Arial"/>
          <w:b/>
        </w:rPr>
        <w:t>13</w:t>
      </w:r>
      <w:r w:rsidRPr="00C94B0C">
        <w:rPr>
          <w:rFonts w:ascii="Arial" w:hAnsi="Arial" w:cs="Arial"/>
          <w:b/>
        </w:rPr>
        <w:t xml:space="preserve">.05. bis </w:t>
      </w:r>
      <w:r w:rsidR="00237CD0">
        <w:rPr>
          <w:rFonts w:ascii="Arial" w:hAnsi="Arial" w:cs="Arial"/>
          <w:b/>
        </w:rPr>
        <w:t>17</w:t>
      </w:r>
      <w:r>
        <w:rPr>
          <w:rFonts w:ascii="Arial" w:hAnsi="Arial" w:cs="Arial"/>
          <w:b/>
        </w:rPr>
        <w:t>.0</w:t>
      </w:r>
      <w:r w:rsidR="00237CD0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.202</w:t>
      </w:r>
      <w:r w:rsidR="00237CD0">
        <w:rPr>
          <w:rFonts w:ascii="Arial" w:hAnsi="Arial" w:cs="Arial"/>
          <w:b/>
        </w:rPr>
        <w:t>4</w:t>
      </w:r>
      <w:r w:rsidRPr="00C94B0C">
        <w:rPr>
          <w:rFonts w:ascii="Arial" w:hAnsi="Arial" w:cs="Arial"/>
          <w:b/>
        </w:rPr>
        <w:t xml:space="preserve"> </w:t>
      </w:r>
      <w:r w:rsidRPr="00C21C0A">
        <w:rPr>
          <w:rFonts w:ascii="Arial" w:hAnsi="Arial" w:cs="Arial"/>
          <w:b/>
        </w:rPr>
        <w:t xml:space="preserve">auf der Weltleitmesse für Wasser-, Abwasser-, Abfall- und Rohstoffwirtschaft </w:t>
      </w:r>
      <w:r w:rsidRPr="00C94B0C">
        <w:rPr>
          <w:rFonts w:ascii="Arial" w:hAnsi="Arial" w:cs="Arial"/>
          <w:b/>
        </w:rPr>
        <w:t>in München</w:t>
      </w:r>
      <w:r w:rsidR="00372322">
        <w:rPr>
          <w:rFonts w:ascii="Arial" w:hAnsi="Arial" w:cs="Arial"/>
          <w:b/>
        </w:rPr>
        <w:t>.</w:t>
      </w:r>
      <w:r w:rsidR="006D732F">
        <w:rPr>
          <w:rFonts w:ascii="Arial" w:hAnsi="Arial" w:cs="Arial"/>
          <w:b/>
        </w:rPr>
        <w:t xml:space="preserve"> Vor Ort präsentieren wir Ihnen die nahezu komplette Familie der SENNEBOGEN Recycling Maschinen und setzen </w:t>
      </w:r>
      <w:r w:rsidR="00372322">
        <w:rPr>
          <w:rFonts w:ascii="Arial" w:hAnsi="Arial" w:cs="Arial"/>
          <w:b/>
        </w:rPr>
        <w:t>erneut bedeutende Maßstäbe für die Zukunft</w:t>
      </w:r>
      <w:r w:rsidR="00C15765">
        <w:rPr>
          <w:rFonts w:ascii="Arial" w:hAnsi="Arial" w:cs="Arial"/>
          <w:b/>
        </w:rPr>
        <w:t>.</w:t>
      </w:r>
    </w:p>
    <w:p w14:paraId="68493DA6" w14:textId="723396D5" w:rsidR="0005429A" w:rsidRDefault="00C15765" w:rsidP="00D8741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Recycling ist eine </w:t>
      </w:r>
      <w:r w:rsidR="00FE1162">
        <w:rPr>
          <w:rFonts w:ascii="Arial" w:hAnsi="Arial" w:cs="Arial"/>
        </w:rPr>
        <w:t>der</w:t>
      </w:r>
      <w:r>
        <w:rPr>
          <w:rFonts w:ascii="Arial" w:hAnsi="Arial" w:cs="Arial"/>
        </w:rPr>
        <w:t xml:space="preserve"> größten Herausforderungen unserer Zukunft. SENNEBOGEN nimmt diese Herausforderung an und präsentiert auf der IFAT seine effizienten </w:t>
      </w:r>
      <w:r w:rsidR="00372322">
        <w:rPr>
          <w:rFonts w:ascii="Arial" w:hAnsi="Arial" w:cs="Arial"/>
        </w:rPr>
        <w:t>und nachhaltigen Lösungen für den Materialumschlag in der Recyclingindustrie</w:t>
      </w:r>
      <w:r>
        <w:rPr>
          <w:rFonts w:ascii="Arial" w:hAnsi="Arial" w:cs="Arial"/>
        </w:rPr>
        <w:t xml:space="preserve">. </w:t>
      </w:r>
      <w:r w:rsidR="00270EC0">
        <w:rPr>
          <w:rFonts w:ascii="Arial" w:hAnsi="Arial" w:cs="Arial"/>
        </w:rPr>
        <w:t xml:space="preserve">Entdecken Sie unsere neuesten Mitglieder der SENNEBOGEN Familie auf unserem mehr als </w:t>
      </w:r>
      <w:r w:rsidR="006D732F">
        <w:rPr>
          <w:rFonts w:ascii="Arial" w:hAnsi="Arial" w:cs="Arial"/>
        </w:rPr>
        <w:t>400 m</w:t>
      </w:r>
      <w:r w:rsidR="006D732F">
        <w:rPr>
          <w:rFonts w:ascii="Arial" w:hAnsi="Arial" w:cs="Arial"/>
          <w:vertAlign w:val="superscript"/>
        </w:rPr>
        <w:t>2</w:t>
      </w:r>
      <w:r w:rsidR="00270EC0">
        <w:rPr>
          <w:rFonts w:ascii="Arial" w:hAnsi="Arial" w:cs="Arial"/>
        </w:rPr>
        <w:t xml:space="preserve"> großen </w:t>
      </w:r>
      <w:r w:rsidR="0005429A">
        <w:rPr>
          <w:rFonts w:ascii="Arial" w:hAnsi="Arial" w:cs="Arial"/>
        </w:rPr>
        <w:t>Messestand in Halle C5</w:t>
      </w:r>
      <w:r w:rsidR="006C5013">
        <w:rPr>
          <w:rFonts w:ascii="Arial" w:hAnsi="Arial" w:cs="Arial"/>
        </w:rPr>
        <w:t>, Nr.</w:t>
      </w:r>
      <w:r w:rsidR="0005429A">
        <w:rPr>
          <w:rFonts w:ascii="Arial" w:hAnsi="Arial" w:cs="Arial"/>
        </w:rPr>
        <w:t xml:space="preserve"> </w:t>
      </w:r>
      <w:r w:rsidR="00E57F66">
        <w:rPr>
          <w:rFonts w:ascii="Arial" w:hAnsi="Arial" w:cs="Arial"/>
        </w:rPr>
        <w:t>451/550</w:t>
      </w:r>
      <w:r w:rsidR="008B3BCB">
        <w:rPr>
          <w:rFonts w:ascii="Arial" w:hAnsi="Arial" w:cs="Arial"/>
        </w:rPr>
        <w:t xml:space="preserve"> und am VDMA-Freigelände (LIVE Demos: Biomasse- &amp; Baustoff-Recycling).</w:t>
      </w:r>
      <w:r w:rsidR="0005429A">
        <w:rPr>
          <w:rFonts w:ascii="Arial" w:hAnsi="Arial" w:cs="Arial"/>
        </w:rPr>
        <w:t xml:space="preserve"> </w:t>
      </w:r>
      <w:r w:rsidR="00A15729">
        <w:rPr>
          <w:rFonts w:ascii="Arial" w:hAnsi="Arial" w:cs="Arial"/>
        </w:rPr>
        <w:t>Insgesamt präsentiert SENNEBOGEN 8 unterschiedliche Maschinen in München.</w:t>
      </w:r>
    </w:p>
    <w:p w14:paraId="5CCEE8FD" w14:textId="4A8FB874" w:rsidR="0005429A" w:rsidRPr="005B4144" w:rsidRDefault="00D7102D" w:rsidP="00D8741F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Für jede Recycling-Herausforderung die richtige Maschine</w:t>
      </w:r>
    </w:p>
    <w:p w14:paraId="69500C8C" w14:textId="5759FD79" w:rsidR="00270EC0" w:rsidRDefault="00BB25A8" w:rsidP="00D8741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Erleben Sie unsere leistungsstarken und individuell konfigurierbaren Maschinen, um </w:t>
      </w:r>
      <w:r w:rsidR="0053219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hren Recyclingprozess noch effizienter zu gestalten. </w:t>
      </w:r>
      <w:r w:rsidR="00270EC0">
        <w:rPr>
          <w:rFonts w:ascii="Arial" w:hAnsi="Arial" w:cs="Arial"/>
        </w:rPr>
        <w:t>Neben dem 4 Tonnen Teleskoplader 340 G werden der</w:t>
      </w:r>
      <w:r w:rsidR="006D732F">
        <w:rPr>
          <w:rFonts w:ascii="Arial" w:hAnsi="Arial" w:cs="Arial"/>
        </w:rPr>
        <w:t xml:space="preserve"> Umschlagbagger</w:t>
      </w:r>
      <w:r w:rsidR="00270EC0">
        <w:rPr>
          <w:rFonts w:ascii="Arial" w:hAnsi="Arial" w:cs="Arial"/>
        </w:rPr>
        <w:t xml:space="preserve"> 824 G der neuen G-Serie, de</w:t>
      </w:r>
      <w:r w:rsidR="006D732F">
        <w:rPr>
          <w:rFonts w:ascii="Arial" w:hAnsi="Arial" w:cs="Arial"/>
        </w:rPr>
        <w:t>r</w:t>
      </w:r>
      <w:r w:rsidR="00270EC0">
        <w:rPr>
          <w:rFonts w:ascii="Arial" w:hAnsi="Arial" w:cs="Arial"/>
        </w:rPr>
        <w:t xml:space="preserve"> 825</w:t>
      </w:r>
      <w:r w:rsidR="00C574C8">
        <w:rPr>
          <w:rFonts w:ascii="Arial" w:hAnsi="Arial" w:cs="Arial"/>
        </w:rPr>
        <w:t xml:space="preserve"> Electro </w:t>
      </w:r>
      <w:proofErr w:type="spellStart"/>
      <w:r w:rsidR="00C574C8">
        <w:rPr>
          <w:rFonts w:ascii="Arial" w:hAnsi="Arial" w:cs="Arial"/>
        </w:rPr>
        <w:t>Battery</w:t>
      </w:r>
      <w:proofErr w:type="spellEnd"/>
      <w:r w:rsidR="00AA5E1A">
        <w:rPr>
          <w:rFonts w:ascii="Arial" w:hAnsi="Arial" w:cs="Arial"/>
        </w:rPr>
        <w:t xml:space="preserve"> </w:t>
      </w:r>
      <w:r w:rsidR="00270EC0">
        <w:rPr>
          <w:rFonts w:ascii="Arial" w:hAnsi="Arial" w:cs="Arial"/>
        </w:rPr>
        <w:t>sowie</w:t>
      </w:r>
      <w:r w:rsidR="006D732F">
        <w:rPr>
          <w:rFonts w:ascii="Arial" w:hAnsi="Arial" w:cs="Arial"/>
        </w:rPr>
        <w:t xml:space="preserve"> der brandneue 826 G, der auf der IFAT seine Weltpremiere feiert, ausgestellt.</w:t>
      </w:r>
      <w:r w:rsidR="00AA5E1A">
        <w:rPr>
          <w:rFonts w:ascii="Arial" w:hAnsi="Arial" w:cs="Arial"/>
        </w:rPr>
        <w:t xml:space="preserve"> Auf der Zusatzausstellungsfläche im Innenhof </w:t>
      </w:r>
      <w:r w:rsidR="007C0299">
        <w:rPr>
          <w:rFonts w:ascii="Arial" w:hAnsi="Arial" w:cs="Arial"/>
        </w:rPr>
        <w:t xml:space="preserve">zwischen Halle C5 </w:t>
      </w:r>
      <w:r w:rsidR="005F40EC">
        <w:rPr>
          <w:rFonts w:ascii="Arial" w:hAnsi="Arial" w:cs="Arial"/>
        </w:rPr>
        <w:t>und</w:t>
      </w:r>
      <w:r w:rsidR="007C0299">
        <w:rPr>
          <w:rFonts w:ascii="Arial" w:hAnsi="Arial" w:cs="Arial"/>
        </w:rPr>
        <w:t xml:space="preserve"> C6 </w:t>
      </w:r>
      <w:r w:rsidR="00AA5E1A">
        <w:rPr>
          <w:rFonts w:ascii="Arial" w:hAnsi="Arial" w:cs="Arial"/>
        </w:rPr>
        <w:t>wird außerdem der 825 Demolition</w:t>
      </w:r>
      <w:r w:rsidR="00BA4CAE">
        <w:rPr>
          <w:rFonts w:ascii="Arial" w:hAnsi="Arial" w:cs="Arial"/>
        </w:rPr>
        <w:t xml:space="preserve"> für das Baustoff-Recycling</w:t>
      </w:r>
      <w:r w:rsidR="00AA5E1A">
        <w:rPr>
          <w:rFonts w:ascii="Arial" w:hAnsi="Arial" w:cs="Arial"/>
        </w:rPr>
        <w:t xml:space="preserve"> präsentiert, der durch sein ablegbares Gegengewicht einen einfachen und kostengünstigen Transport </w:t>
      </w:r>
      <w:r w:rsidR="0053219A">
        <w:rPr>
          <w:rFonts w:ascii="Arial" w:hAnsi="Arial" w:cs="Arial"/>
        </w:rPr>
        <w:t>ermöglicht</w:t>
      </w:r>
      <w:r w:rsidR="00AA5E1A">
        <w:rPr>
          <w:rFonts w:ascii="Arial" w:hAnsi="Arial" w:cs="Arial"/>
        </w:rPr>
        <w:t>.</w:t>
      </w:r>
    </w:p>
    <w:p w14:paraId="4EED7EAD" w14:textId="65FAEBFA" w:rsidR="00880030" w:rsidRDefault="00C574C8" w:rsidP="00D8741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Messepremiere feiert auch der kürzlich in den Markt eingeführte 824 G. Die vollständige Neuentwicklung ist nicht nur optisch ein echtes Highlight. Der </w:t>
      </w:r>
      <w:r w:rsidR="00AA108B">
        <w:rPr>
          <w:rFonts w:ascii="Arial" w:hAnsi="Arial" w:cs="Arial"/>
        </w:rPr>
        <w:t xml:space="preserve">Recyclingbagger ist mit einer Reichweite von 12 Metern und einem Einsatzgewicht von 26,3 Tonnen ein echtes Multitalent auf dem Recycling- und Schrottplatz. </w:t>
      </w:r>
      <w:r>
        <w:rPr>
          <w:rFonts w:ascii="Arial" w:hAnsi="Arial" w:cs="Arial"/>
        </w:rPr>
        <w:t xml:space="preserve">Neben den beeindruckenden Leistungsdaten </w:t>
      </w:r>
      <w:r w:rsidR="002A6549">
        <w:rPr>
          <w:rFonts w:ascii="Arial" w:hAnsi="Arial" w:cs="Arial"/>
        </w:rPr>
        <w:t xml:space="preserve">überzeugt die Maschine auch durch die um 2,8 Meter hochfahrbare Komfortkabine </w:t>
      </w:r>
      <w:proofErr w:type="spellStart"/>
      <w:r w:rsidR="002A6549">
        <w:rPr>
          <w:rFonts w:ascii="Arial" w:hAnsi="Arial" w:cs="Arial"/>
        </w:rPr>
        <w:t>MaxCab</w:t>
      </w:r>
      <w:proofErr w:type="spellEnd"/>
      <w:r w:rsidR="002A6549">
        <w:rPr>
          <w:rFonts w:ascii="Arial" w:hAnsi="Arial" w:cs="Arial"/>
        </w:rPr>
        <w:t xml:space="preserve"> – die </w:t>
      </w:r>
      <w:r w:rsidR="0053219A">
        <w:rPr>
          <w:rFonts w:ascii="Arial" w:hAnsi="Arial" w:cs="Arial"/>
        </w:rPr>
        <w:t>für</w:t>
      </w:r>
      <w:r w:rsidR="002A6549">
        <w:rPr>
          <w:rFonts w:ascii="Arial" w:hAnsi="Arial" w:cs="Arial"/>
        </w:rPr>
        <w:t xml:space="preserve"> einen angenehmen Arbeitsplatz mit bester Rundumsicht im Recyclingbetrieb sorgt. </w:t>
      </w:r>
    </w:p>
    <w:p w14:paraId="5FCBDFD5" w14:textId="2439FFFD" w:rsidR="006A1F58" w:rsidRDefault="00FD6874" w:rsidP="00D8741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Darüber hinaus präsentieren wir ein weiteres Modell unserer neuen Maschinengeneration: </w:t>
      </w:r>
      <w:r w:rsidR="0053219A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en 340 G-Serie. </w:t>
      </w:r>
      <w:r w:rsidR="00F27712">
        <w:rPr>
          <w:rFonts w:ascii="Arial" w:hAnsi="Arial" w:cs="Arial"/>
        </w:rPr>
        <w:t xml:space="preserve">Der Teleskoplader </w:t>
      </w:r>
      <w:r w:rsidR="0053219A">
        <w:rPr>
          <w:rFonts w:ascii="Arial" w:hAnsi="Arial" w:cs="Arial"/>
        </w:rPr>
        <w:t>der</w:t>
      </w:r>
      <w:r w:rsidR="00F27712">
        <w:rPr>
          <w:rFonts w:ascii="Arial" w:hAnsi="Arial" w:cs="Arial"/>
        </w:rPr>
        <w:t xml:space="preserve"> </w:t>
      </w:r>
      <w:r w:rsidR="007C0299">
        <w:rPr>
          <w:rFonts w:ascii="Arial" w:hAnsi="Arial" w:cs="Arial"/>
        </w:rPr>
        <w:t>Multiline</w:t>
      </w:r>
      <w:r w:rsidR="00F27712">
        <w:rPr>
          <w:rFonts w:ascii="Arial" w:hAnsi="Arial" w:cs="Arial"/>
        </w:rPr>
        <w:t xml:space="preserve"> mit einer Traglast bis 4 Tonnen und einer </w:t>
      </w:r>
      <w:r w:rsidR="00566D00">
        <w:rPr>
          <w:rFonts w:ascii="Arial" w:hAnsi="Arial" w:cs="Arial"/>
        </w:rPr>
        <w:t>Reichhöhe</w:t>
      </w:r>
      <w:r w:rsidR="00F27712">
        <w:rPr>
          <w:rFonts w:ascii="Arial" w:hAnsi="Arial" w:cs="Arial"/>
        </w:rPr>
        <w:t xml:space="preserve"> von 7,70 Metern vereint die Vorteile aus der Telehandler- und </w:t>
      </w:r>
      <w:proofErr w:type="spellStart"/>
      <w:r w:rsidR="00F27712">
        <w:rPr>
          <w:rFonts w:ascii="Arial" w:hAnsi="Arial" w:cs="Arial"/>
        </w:rPr>
        <w:t>Radladertechnik</w:t>
      </w:r>
      <w:proofErr w:type="spellEnd"/>
      <w:r w:rsidR="00F27712">
        <w:rPr>
          <w:rFonts w:ascii="Arial" w:hAnsi="Arial" w:cs="Arial"/>
        </w:rPr>
        <w:t xml:space="preserve"> in einer einzigartigen Maschine und glänzt insbesondere durch sein Alleinstellungsmerkmal, die </w:t>
      </w:r>
      <w:proofErr w:type="spellStart"/>
      <w:r w:rsidR="00F27712">
        <w:rPr>
          <w:rFonts w:ascii="Arial" w:hAnsi="Arial" w:cs="Arial"/>
        </w:rPr>
        <w:lastRenderedPageBreak/>
        <w:t>Multicab</w:t>
      </w:r>
      <w:proofErr w:type="spellEnd"/>
      <w:r w:rsidR="00F27712">
        <w:rPr>
          <w:rFonts w:ascii="Arial" w:hAnsi="Arial" w:cs="Arial"/>
        </w:rPr>
        <w:t xml:space="preserve"> Kabine. Die modernste Kabine ihrer Art lässt sich stufenlos auf eine Augenhöhe von 4,10 Metern hochfahren und </w:t>
      </w:r>
      <w:r w:rsidR="0053219A">
        <w:rPr>
          <w:rFonts w:ascii="Arial" w:hAnsi="Arial" w:cs="Arial"/>
        </w:rPr>
        <w:t>besticht</w:t>
      </w:r>
      <w:r w:rsidR="00F27712">
        <w:rPr>
          <w:rFonts w:ascii="Arial" w:hAnsi="Arial" w:cs="Arial"/>
        </w:rPr>
        <w:t xml:space="preserve"> durch die großen Glasflächen </w:t>
      </w:r>
      <w:r w:rsidR="0053219A">
        <w:rPr>
          <w:rFonts w:ascii="Arial" w:hAnsi="Arial" w:cs="Arial"/>
        </w:rPr>
        <w:t>inklusive</w:t>
      </w:r>
      <w:r w:rsidR="00F27712">
        <w:rPr>
          <w:rFonts w:ascii="Arial" w:hAnsi="Arial" w:cs="Arial"/>
        </w:rPr>
        <w:t xml:space="preserve"> 360-Grad-Rundumblick</w:t>
      </w:r>
      <w:r w:rsidR="00490AB8">
        <w:rPr>
          <w:rFonts w:ascii="Arial" w:hAnsi="Arial" w:cs="Arial"/>
        </w:rPr>
        <w:t>. Dadurch kann maximale Sicherheit beim Verladen von Material als auch beim Manövrieren gewährleistet werden.</w:t>
      </w:r>
    </w:p>
    <w:p w14:paraId="15E92E18" w14:textId="57DF894E" w:rsidR="00907A10" w:rsidRPr="00907A10" w:rsidRDefault="00907A10" w:rsidP="00D8741F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Akkubagger mit Powerhand</w:t>
      </w:r>
    </w:p>
    <w:p w14:paraId="0BBA7C13" w14:textId="6D76A5B8" w:rsidR="009C7B2B" w:rsidRDefault="006A1F58" w:rsidP="00D8741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Der 825 Electro </w:t>
      </w:r>
      <w:proofErr w:type="spellStart"/>
      <w:r>
        <w:rPr>
          <w:rFonts w:ascii="Arial" w:hAnsi="Arial" w:cs="Arial"/>
        </w:rPr>
        <w:t>Battery</w:t>
      </w:r>
      <w:proofErr w:type="spellEnd"/>
      <w:r>
        <w:rPr>
          <w:rFonts w:ascii="Arial" w:hAnsi="Arial" w:cs="Arial"/>
        </w:rPr>
        <w:t xml:space="preserve"> </w:t>
      </w:r>
      <w:r w:rsidR="00E33377">
        <w:rPr>
          <w:rFonts w:ascii="Arial" w:hAnsi="Arial" w:cs="Arial"/>
        </w:rPr>
        <w:t>mit Powerhand und Vario</w:t>
      </w:r>
      <w:r w:rsidR="00A72D1B">
        <w:rPr>
          <w:rFonts w:ascii="Arial" w:hAnsi="Arial" w:cs="Arial"/>
        </w:rPr>
        <w:t xml:space="preserve"> Tool</w:t>
      </w:r>
      <w:r w:rsidR="00E333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ergänzt unsere </w:t>
      </w:r>
      <w:proofErr w:type="gramStart"/>
      <w:r>
        <w:rPr>
          <w:rFonts w:ascii="Arial" w:hAnsi="Arial" w:cs="Arial"/>
        </w:rPr>
        <w:t>Recycling</w:t>
      </w:r>
      <w:r w:rsidR="00226B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Familie</w:t>
      </w:r>
      <w:proofErr w:type="gramEnd"/>
      <w:r>
        <w:rPr>
          <w:rFonts w:ascii="Arial" w:hAnsi="Arial" w:cs="Arial"/>
        </w:rPr>
        <w:t xml:space="preserve"> auf dem Messestand. </w:t>
      </w:r>
      <w:r w:rsidR="00FD6874">
        <w:rPr>
          <w:rFonts w:ascii="Arial" w:hAnsi="Arial" w:cs="Arial"/>
        </w:rPr>
        <w:t xml:space="preserve">Der </w:t>
      </w:r>
      <w:r w:rsidR="00E33377">
        <w:rPr>
          <w:rFonts w:ascii="Arial" w:hAnsi="Arial" w:cs="Arial"/>
        </w:rPr>
        <w:t>mit dieser Ausrüstung erstmals auf ein</w:t>
      </w:r>
      <w:r w:rsidR="00A72D1B">
        <w:rPr>
          <w:rFonts w:ascii="Arial" w:hAnsi="Arial" w:cs="Arial"/>
        </w:rPr>
        <w:t>er</w:t>
      </w:r>
      <w:r w:rsidR="00E33377">
        <w:rPr>
          <w:rFonts w:ascii="Arial" w:hAnsi="Arial" w:cs="Arial"/>
        </w:rPr>
        <w:t xml:space="preserve"> Messe ausgestellte </w:t>
      </w:r>
      <w:r w:rsidR="00FD6874">
        <w:rPr>
          <w:rFonts w:ascii="Arial" w:hAnsi="Arial" w:cs="Arial"/>
        </w:rPr>
        <w:t xml:space="preserve">akkugestützte Elektro-Umschlagbagger </w:t>
      </w:r>
      <w:r w:rsidR="009C7B2B">
        <w:rPr>
          <w:rFonts w:ascii="Arial" w:hAnsi="Arial" w:cs="Arial"/>
        </w:rPr>
        <w:t>ist mit dem vollhydraulischen und multifunktionellen Schnellwechselsystem ein Meister in Sachen Flexibilität.</w:t>
      </w:r>
      <w:r w:rsidR="009C7B2B" w:rsidRPr="009C7B2B">
        <w:rPr>
          <w:rFonts w:ascii="Arial" w:hAnsi="Arial" w:cs="Arial"/>
        </w:rPr>
        <w:t xml:space="preserve"> </w:t>
      </w:r>
      <w:r w:rsidR="009C7B2B">
        <w:rPr>
          <w:rFonts w:ascii="Arial" w:hAnsi="Arial" w:cs="Arial"/>
        </w:rPr>
        <w:t xml:space="preserve">Mit derselben Maschine können verschiedene Anbaugeräte wie Schrottschere und Mehrschalengreifer flexibel genutzt und in kurzer Zeit denkbar einfach durch den Fahrer aus der Kabine gewechselt werden. </w:t>
      </w:r>
      <w:r w:rsidR="00FD6874">
        <w:rPr>
          <w:rFonts w:ascii="Arial" w:hAnsi="Arial" w:cs="Arial"/>
        </w:rPr>
        <w:t xml:space="preserve">Der moderne </w:t>
      </w:r>
      <w:r>
        <w:rPr>
          <w:rFonts w:ascii="Arial" w:hAnsi="Arial" w:cs="Arial"/>
        </w:rPr>
        <w:t xml:space="preserve">825 E </w:t>
      </w:r>
      <w:r w:rsidR="00FD6874">
        <w:rPr>
          <w:rFonts w:ascii="Arial" w:hAnsi="Arial" w:cs="Arial"/>
        </w:rPr>
        <w:t xml:space="preserve">mit einer Reichweite von 14 Metern und einem Einsatzgewicht von 30,4 Tonnen arbeitet </w:t>
      </w:r>
      <w:r w:rsidR="000425FE">
        <w:rPr>
          <w:rFonts w:ascii="Arial" w:hAnsi="Arial" w:cs="Arial"/>
        </w:rPr>
        <w:t xml:space="preserve">dank des Dual Power Managements </w:t>
      </w:r>
      <w:r w:rsidR="00FD6874">
        <w:rPr>
          <w:rFonts w:ascii="Arial" w:hAnsi="Arial" w:cs="Arial"/>
        </w:rPr>
        <w:t>sowohl im Akkubetrieb als auch mit kabelgeführter Stromzufuhr uneingeschränkt</w:t>
      </w:r>
      <w:r w:rsidR="009C7B2B">
        <w:rPr>
          <w:rFonts w:ascii="Arial" w:hAnsi="Arial" w:cs="Arial"/>
        </w:rPr>
        <w:t xml:space="preserve"> </w:t>
      </w:r>
      <w:r w:rsidR="00FD6874">
        <w:rPr>
          <w:rFonts w:ascii="Arial" w:hAnsi="Arial" w:cs="Arial"/>
        </w:rPr>
        <w:t>und ist somit höchst praxistauglich für die Recyclingbranche</w:t>
      </w:r>
      <w:r w:rsidR="00A15729">
        <w:rPr>
          <w:rFonts w:ascii="Arial" w:hAnsi="Arial" w:cs="Arial"/>
        </w:rPr>
        <w:t>, mit der ausgestellten Powerhand insbesondere für das Autorecycling.</w:t>
      </w:r>
    </w:p>
    <w:p w14:paraId="73C53332" w14:textId="623AED4A" w:rsidR="002A2795" w:rsidRDefault="00D521C0" w:rsidP="00D8741F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Maschinen </w:t>
      </w:r>
      <w:r w:rsidR="000425FE">
        <w:rPr>
          <w:rFonts w:ascii="Arial" w:hAnsi="Arial" w:cs="Arial"/>
          <w:b/>
          <w:bCs/>
        </w:rPr>
        <w:t xml:space="preserve">live </w:t>
      </w:r>
      <w:r>
        <w:rPr>
          <w:rFonts w:ascii="Arial" w:hAnsi="Arial" w:cs="Arial"/>
          <w:b/>
          <w:bCs/>
        </w:rPr>
        <w:t xml:space="preserve">in Aktion bei </w:t>
      </w:r>
      <w:r w:rsidR="002A2795">
        <w:rPr>
          <w:rFonts w:ascii="Arial" w:hAnsi="Arial" w:cs="Arial"/>
          <w:b/>
          <w:bCs/>
        </w:rPr>
        <w:t>VDMA-Praxistag</w:t>
      </w:r>
      <w:r>
        <w:rPr>
          <w:rFonts w:ascii="Arial" w:hAnsi="Arial" w:cs="Arial"/>
          <w:b/>
          <w:bCs/>
        </w:rPr>
        <w:t>en</w:t>
      </w:r>
      <w:r w:rsidR="002A2795">
        <w:rPr>
          <w:rFonts w:ascii="Arial" w:hAnsi="Arial" w:cs="Arial"/>
          <w:b/>
          <w:bCs/>
        </w:rPr>
        <w:t xml:space="preserve"> </w:t>
      </w:r>
      <w:r w:rsidR="000425FE">
        <w:rPr>
          <w:rFonts w:ascii="Arial" w:hAnsi="Arial" w:cs="Arial"/>
          <w:b/>
          <w:bCs/>
        </w:rPr>
        <w:t xml:space="preserve">und </w:t>
      </w:r>
      <w:proofErr w:type="spellStart"/>
      <w:r w:rsidR="000425FE">
        <w:rPr>
          <w:rFonts w:ascii="Arial" w:hAnsi="Arial" w:cs="Arial"/>
          <w:b/>
          <w:bCs/>
        </w:rPr>
        <w:t>Crushing</w:t>
      </w:r>
      <w:proofErr w:type="spellEnd"/>
      <w:r w:rsidR="000425FE">
        <w:rPr>
          <w:rFonts w:ascii="Arial" w:hAnsi="Arial" w:cs="Arial"/>
          <w:b/>
          <w:bCs/>
        </w:rPr>
        <w:t xml:space="preserve"> Zone</w:t>
      </w:r>
    </w:p>
    <w:p w14:paraId="718617B1" w14:textId="5DE848DD" w:rsidR="00D521C0" w:rsidRDefault="00545F24" w:rsidP="00D8741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Überzeugen Sie sich von der Schlagkraft unserer Maschinen im Einsatz. Während der VDMA-Praxistage </w:t>
      </w:r>
      <w:r w:rsidR="000425FE">
        <w:rPr>
          <w:rFonts w:ascii="Arial" w:hAnsi="Arial" w:cs="Arial"/>
        </w:rPr>
        <w:t xml:space="preserve">und </w:t>
      </w:r>
      <w:proofErr w:type="spellStart"/>
      <w:r w:rsidR="000425FE">
        <w:rPr>
          <w:rFonts w:ascii="Arial" w:hAnsi="Arial" w:cs="Arial"/>
        </w:rPr>
        <w:t>Crushing</w:t>
      </w:r>
      <w:proofErr w:type="spellEnd"/>
      <w:r w:rsidR="000425FE">
        <w:rPr>
          <w:rFonts w:ascii="Arial" w:hAnsi="Arial" w:cs="Arial"/>
        </w:rPr>
        <w:t xml:space="preserve"> Zone präsentiert SENNEBOGEN vier weitere Maschinen. </w:t>
      </w:r>
      <w:r w:rsidR="0053219A">
        <w:rPr>
          <w:rFonts w:ascii="Arial" w:hAnsi="Arial" w:cs="Arial"/>
        </w:rPr>
        <w:t xml:space="preserve">Erleben Sie den </w:t>
      </w:r>
      <w:r w:rsidR="000425FE">
        <w:rPr>
          <w:rFonts w:ascii="Arial" w:hAnsi="Arial" w:cs="Arial"/>
        </w:rPr>
        <w:t xml:space="preserve">825 Electro </w:t>
      </w:r>
      <w:proofErr w:type="spellStart"/>
      <w:r w:rsidR="000425FE">
        <w:rPr>
          <w:rFonts w:ascii="Arial" w:hAnsi="Arial" w:cs="Arial"/>
        </w:rPr>
        <w:t>Battery</w:t>
      </w:r>
      <w:proofErr w:type="spellEnd"/>
      <w:r w:rsidR="000425FE">
        <w:rPr>
          <w:rFonts w:ascii="Arial" w:hAnsi="Arial" w:cs="Arial"/>
        </w:rPr>
        <w:t xml:space="preserve"> sowie den 822 G </w:t>
      </w:r>
      <w:r w:rsidR="0053219A">
        <w:rPr>
          <w:rFonts w:ascii="Arial" w:hAnsi="Arial" w:cs="Arial"/>
        </w:rPr>
        <w:t>und bestaunen Sie unsere Recycling-Experte</w:t>
      </w:r>
      <w:r w:rsidR="00C805EB">
        <w:rPr>
          <w:rFonts w:ascii="Arial" w:hAnsi="Arial" w:cs="Arial"/>
        </w:rPr>
        <w:t>n</w:t>
      </w:r>
      <w:r w:rsidR="0053219A">
        <w:rPr>
          <w:rFonts w:ascii="Arial" w:hAnsi="Arial" w:cs="Arial"/>
        </w:rPr>
        <w:t xml:space="preserve"> beim Vorführen ihres Könnens </w:t>
      </w:r>
      <w:r>
        <w:rPr>
          <w:rFonts w:ascii="Arial" w:hAnsi="Arial" w:cs="Arial"/>
        </w:rPr>
        <w:t>im Bereich Biomasse-Recycling un</w:t>
      </w:r>
      <w:r w:rsidR="00A15729">
        <w:rPr>
          <w:rFonts w:ascii="Arial" w:hAnsi="Arial" w:cs="Arial"/>
        </w:rPr>
        <w:t>d</w:t>
      </w:r>
      <w:r w:rsidR="000425FE">
        <w:rPr>
          <w:rFonts w:ascii="Arial" w:hAnsi="Arial" w:cs="Arial"/>
        </w:rPr>
        <w:t xml:space="preserve"> </w:t>
      </w:r>
      <w:r w:rsidR="004028B0">
        <w:rPr>
          <w:rFonts w:ascii="Arial" w:hAnsi="Arial" w:cs="Arial"/>
        </w:rPr>
        <w:t>ü</w:t>
      </w:r>
      <w:r w:rsidR="0053219A">
        <w:rPr>
          <w:rFonts w:ascii="Arial" w:hAnsi="Arial" w:cs="Arial"/>
        </w:rPr>
        <w:t xml:space="preserve">berzeugen Sie sich </w:t>
      </w:r>
      <w:r w:rsidR="000425FE">
        <w:rPr>
          <w:rFonts w:ascii="Arial" w:hAnsi="Arial" w:cs="Arial"/>
        </w:rPr>
        <w:t xml:space="preserve">außerdem </w:t>
      </w:r>
      <w:r w:rsidR="0053219A">
        <w:rPr>
          <w:rFonts w:ascii="Arial" w:hAnsi="Arial" w:cs="Arial"/>
        </w:rPr>
        <w:t xml:space="preserve">von </w:t>
      </w:r>
      <w:r w:rsidR="000425FE">
        <w:rPr>
          <w:rFonts w:ascii="Arial" w:hAnsi="Arial" w:cs="Arial"/>
        </w:rPr>
        <w:t>unsere</w:t>
      </w:r>
      <w:r w:rsidR="0053219A">
        <w:rPr>
          <w:rFonts w:ascii="Arial" w:hAnsi="Arial" w:cs="Arial"/>
        </w:rPr>
        <w:t>n</w:t>
      </w:r>
      <w:r w:rsidR="000425FE">
        <w:rPr>
          <w:rFonts w:ascii="Arial" w:hAnsi="Arial" w:cs="Arial"/>
        </w:rPr>
        <w:t xml:space="preserve"> Maschinen 830 Demolition und 340 G im Rahmen der </w:t>
      </w:r>
      <w:proofErr w:type="spellStart"/>
      <w:r w:rsidR="000425FE">
        <w:rPr>
          <w:rFonts w:ascii="Arial" w:hAnsi="Arial" w:cs="Arial"/>
        </w:rPr>
        <w:t>Crushing</w:t>
      </w:r>
      <w:proofErr w:type="spellEnd"/>
      <w:r w:rsidR="000425FE">
        <w:rPr>
          <w:rFonts w:ascii="Arial" w:hAnsi="Arial" w:cs="Arial"/>
        </w:rPr>
        <w:t xml:space="preserve"> Zon</w:t>
      </w:r>
      <w:r w:rsidR="00A15729">
        <w:rPr>
          <w:rFonts w:ascii="Arial" w:hAnsi="Arial" w:cs="Arial"/>
        </w:rPr>
        <w:t>e im Baustoff</w:t>
      </w:r>
      <w:r w:rsidR="00BA4CAE">
        <w:rPr>
          <w:rFonts w:ascii="Arial" w:hAnsi="Arial" w:cs="Arial"/>
        </w:rPr>
        <w:t>-R</w:t>
      </w:r>
      <w:r w:rsidR="00A15729">
        <w:rPr>
          <w:rFonts w:ascii="Arial" w:hAnsi="Arial" w:cs="Arial"/>
        </w:rPr>
        <w:t>ecycling.</w:t>
      </w:r>
    </w:p>
    <w:p w14:paraId="7146C62E" w14:textId="1E769A3A" w:rsidR="00DA763F" w:rsidRDefault="00730CA9" w:rsidP="00D8741F">
      <w:pPr>
        <w:jc w:val="both"/>
        <w:rPr>
          <w:rFonts w:ascii="Arial" w:hAnsi="Arial" w:cs="Arial"/>
          <w:bCs/>
        </w:rPr>
      </w:pPr>
      <w:r w:rsidRPr="00051108">
        <w:rPr>
          <w:rFonts w:ascii="Arial" w:hAnsi="Arial" w:cs="Arial"/>
          <w:bCs/>
        </w:rPr>
        <w:t xml:space="preserve"> </w:t>
      </w:r>
    </w:p>
    <w:p w14:paraId="47075E90" w14:textId="6FB81EBB" w:rsidR="00DA763F" w:rsidRDefault="00DA763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01D42A4A" w14:textId="0C3BC11D" w:rsidR="00DA763F" w:rsidRDefault="00DA763F" w:rsidP="00DA763F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216487">
        <w:rPr>
          <w:rFonts w:ascii="Arial" w:hAnsi="Arial" w:cs="Arial"/>
          <w:sz w:val="24"/>
          <w:szCs w:val="24"/>
          <w:u w:val="single"/>
        </w:rPr>
        <w:lastRenderedPageBreak/>
        <w:t>Bildunterschriften:</w:t>
      </w:r>
    </w:p>
    <w:p w14:paraId="05504836" w14:textId="3D00C4F5" w:rsidR="00907A10" w:rsidRDefault="00907A10" w:rsidP="008E4D15">
      <w:pPr>
        <w:spacing w:line="360" w:lineRule="auto"/>
        <w:jc w:val="both"/>
        <w:rPr>
          <w:rFonts w:ascii="Arial" w:hAnsi="Arial" w:cs="Arial"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6C86B31" wp14:editId="7B5ECF8B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4480319" cy="2520000"/>
            <wp:effectExtent l="0" t="0" r="0" b="0"/>
            <wp:wrapSquare wrapText="bothSides"/>
            <wp:docPr id="1" name="Grafik 1" descr="Ein Bild, das Text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Screenshot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0319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58AF44" w14:textId="1C907FCC" w:rsidR="00907A10" w:rsidRDefault="00907A10" w:rsidP="008E4D15">
      <w:pPr>
        <w:spacing w:line="360" w:lineRule="auto"/>
        <w:jc w:val="both"/>
        <w:rPr>
          <w:rFonts w:ascii="Arial" w:hAnsi="Arial" w:cs="Arial"/>
          <w:bCs/>
        </w:rPr>
      </w:pPr>
    </w:p>
    <w:p w14:paraId="4AB13C1A" w14:textId="29792A05" w:rsidR="00907A10" w:rsidRDefault="00907A10" w:rsidP="008E4D15">
      <w:pPr>
        <w:spacing w:line="360" w:lineRule="auto"/>
        <w:jc w:val="both"/>
        <w:rPr>
          <w:rFonts w:ascii="Arial" w:hAnsi="Arial" w:cs="Arial"/>
          <w:bCs/>
        </w:rPr>
      </w:pPr>
    </w:p>
    <w:p w14:paraId="2D6E930A" w14:textId="57CEDD7A" w:rsidR="00907A10" w:rsidRDefault="00907A10" w:rsidP="008E4D15">
      <w:pPr>
        <w:spacing w:line="360" w:lineRule="auto"/>
        <w:jc w:val="both"/>
        <w:rPr>
          <w:rFonts w:ascii="Arial" w:hAnsi="Arial" w:cs="Arial"/>
          <w:bCs/>
        </w:rPr>
      </w:pPr>
    </w:p>
    <w:p w14:paraId="266477C2" w14:textId="77777777" w:rsidR="00907A10" w:rsidRDefault="00DA763F" w:rsidP="008E4D15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/>
      </w:r>
    </w:p>
    <w:p w14:paraId="49E4B972" w14:textId="17D1D5A5" w:rsidR="00907A10" w:rsidRDefault="00907A10" w:rsidP="008E4D15">
      <w:pPr>
        <w:spacing w:line="360" w:lineRule="auto"/>
        <w:jc w:val="both"/>
        <w:rPr>
          <w:rFonts w:ascii="Arial" w:hAnsi="Arial" w:cs="Arial"/>
          <w:bCs/>
        </w:rPr>
      </w:pPr>
    </w:p>
    <w:p w14:paraId="67FDC8F2" w14:textId="77777777" w:rsidR="009A062C" w:rsidRDefault="009A062C" w:rsidP="008E4D15">
      <w:pPr>
        <w:spacing w:line="360" w:lineRule="auto"/>
        <w:jc w:val="both"/>
        <w:rPr>
          <w:rFonts w:ascii="Arial" w:hAnsi="Arial" w:cs="Arial"/>
          <w:bCs/>
        </w:rPr>
      </w:pPr>
    </w:p>
    <w:p w14:paraId="4AB8EE23" w14:textId="57980914" w:rsidR="009A062C" w:rsidRPr="0061443B" w:rsidRDefault="009A062C" w:rsidP="0061443B">
      <w:pPr>
        <w:jc w:val="both"/>
        <w:rPr>
          <w:rFonts w:ascii="Arial" w:hAnsi="Arial" w:cs="Arial"/>
        </w:rPr>
      </w:pPr>
      <w:r w:rsidRPr="0061443B">
        <w:rPr>
          <w:rFonts w:ascii="Arial" w:hAnsi="Arial" w:cs="Arial"/>
        </w:rPr>
        <w:t>Die SENNEBOGEN Recycling</w:t>
      </w:r>
      <w:r w:rsidRPr="0061443B">
        <w:rPr>
          <w:rFonts w:ascii="Arial" w:hAnsi="Arial" w:cs="Arial"/>
        </w:rPr>
        <w:t xml:space="preserve"> F</w:t>
      </w:r>
      <w:r w:rsidRPr="0061443B">
        <w:rPr>
          <w:rFonts w:ascii="Arial" w:hAnsi="Arial" w:cs="Arial"/>
        </w:rPr>
        <w:t>amilie – entdecken Sie einen Großteil davon auf der IFAT 2024.</w:t>
      </w:r>
    </w:p>
    <w:p w14:paraId="04416BDF" w14:textId="35C91F4C" w:rsidR="009A062C" w:rsidRDefault="0061443B" w:rsidP="009A062C">
      <w:r>
        <w:rPr>
          <w:noProof/>
        </w:rPr>
        <w:drawing>
          <wp:anchor distT="0" distB="0" distL="114300" distR="114300" simplePos="0" relativeHeight="251660288" behindDoc="0" locked="0" layoutInCell="1" allowOverlap="1" wp14:anchorId="547A37DD" wp14:editId="7FC26A31">
            <wp:simplePos x="0" y="0"/>
            <wp:positionH relativeFrom="margin">
              <wp:align>left</wp:align>
            </wp:positionH>
            <wp:positionV relativeFrom="page">
              <wp:posOffset>5659755</wp:posOffset>
            </wp:positionV>
            <wp:extent cx="2974975" cy="2549525"/>
            <wp:effectExtent l="0" t="0" r="0" b="3175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254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D2C5A4" w14:textId="462C8A79" w:rsidR="00DA763F" w:rsidRDefault="00DA763F" w:rsidP="00D8741F">
      <w:pPr>
        <w:jc w:val="both"/>
        <w:rPr>
          <w:rFonts w:ascii="Arial" w:hAnsi="Arial" w:cs="Arial"/>
          <w:bCs/>
          <w:sz w:val="20"/>
          <w:szCs w:val="20"/>
        </w:rPr>
      </w:pPr>
    </w:p>
    <w:p w14:paraId="07A18AB9" w14:textId="36BE01B7" w:rsidR="00DA763F" w:rsidRDefault="00DA763F" w:rsidP="00D8741F">
      <w:pPr>
        <w:jc w:val="both"/>
        <w:rPr>
          <w:rFonts w:ascii="Arial" w:hAnsi="Arial" w:cs="Arial"/>
          <w:bCs/>
        </w:rPr>
      </w:pPr>
    </w:p>
    <w:p w14:paraId="30B7F42F" w14:textId="0DE51C76" w:rsidR="00DA763F" w:rsidRDefault="00DA763F" w:rsidP="00D8741F">
      <w:pPr>
        <w:jc w:val="both"/>
        <w:rPr>
          <w:rFonts w:ascii="Arial" w:hAnsi="Arial" w:cs="Arial"/>
          <w:bCs/>
        </w:rPr>
      </w:pPr>
    </w:p>
    <w:p w14:paraId="01A06180" w14:textId="737527DE" w:rsidR="00DA763F" w:rsidRDefault="00DA763F" w:rsidP="00D8741F">
      <w:pPr>
        <w:jc w:val="both"/>
        <w:rPr>
          <w:rFonts w:ascii="Arial" w:hAnsi="Arial" w:cs="Arial"/>
          <w:bCs/>
        </w:rPr>
      </w:pPr>
    </w:p>
    <w:p w14:paraId="40C9F691" w14:textId="77777777" w:rsidR="00DA763F" w:rsidRDefault="00DA763F" w:rsidP="00D8741F">
      <w:pPr>
        <w:jc w:val="both"/>
        <w:rPr>
          <w:rFonts w:ascii="Arial" w:hAnsi="Arial" w:cs="Arial"/>
          <w:bCs/>
        </w:rPr>
      </w:pPr>
    </w:p>
    <w:p w14:paraId="1E3B412E" w14:textId="57153B70" w:rsidR="00DA763F" w:rsidRDefault="00DA763F" w:rsidP="00D8741F">
      <w:pPr>
        <w:jc w:val="both"/>
        <w:rPr>
          <w:rFonts w:ascii="Arial" w:hAnsi="Arial" w:cs="Arial"/>
          <w:bCs/>
        </w:rPr>
      </w:pPr>
    </w:p>
    <w:p w14:paraId="5713E3C7" w14:textId="6069FE46" w:rsidR="00DA763F" w:rsidRDefault="00DA763F" w:rsidP="00D8741F">
      <w:pPr>
        <w:jc w:val="both"/>
        <w:rPr>
          <w:rFonts w:ascii="Arial" w:hAnsi="Arial" w:cs="Arial"/>
          <w:bCs/>
        </w:rPr>
      </w:pPr>
    </w:p>
    <w:p w14:paraId="5D4CA2F6" w14:textId="690A16C5" w:rsidR="00DA763F" w:rsidRDefault="00DA763F" w:rsidP="00D8741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/>
      </w:r>
    </w:p>
    <w:p w14:paraId="16CF016E" w14:textId="2EA0D728" w:rsidR="00730CA9" w:rsidRPr="00DA763F" w:rsidRDefault="00DA763F" w:rsidP="008E4D1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A763F">
        <w:rPr>
          <w:rFonts w:ascii="Arial" w:hAnsi="Arial" w:cs="Arial"/>
          <w:bCs/>
        </w:rPr>
        <w:t xml:space="preserve">Der 825 E Electro </w:t>
      </w:r>
      <w:proofErr w:type="spellStart"/>
      <w:r w:rsidRPr="00DA763F">
        <w:rPr>
          <w:rFonts w:ascii="Arial" w:hAnsi="Arial" w:cs="Arial"/>
          <w:bCs/>
        </w:rPr>
        <w:t>Battery</w:t>
      </w:r>
      <w:proofErr w:type="spellEnd"/>
      <w:r w:rsidRPr="00DA763F">
        <w:rPr>
          <w:rFonts w:ascii="Arial" w:hAnsi="Arial" w:cs="Arial"/>
          <w:bCs/>
        </w:rPr>
        <w:t xml:space="preserve"> mit Powerhand und Vario Tool ergänzt die SENNEBOGEN Recycling Familie auf dem Messestand.</w:t>
      </w:r>
    </w:p>
    <w:sectPr w:rsidR="00730CA9" w:rsidRPr="00DA763F" w:rsidSect="00940F3C">
      <w:headerReference w:type="default" r:id="rId10"/>
      <w:footerReference w:type="default" r:id="rId11"/>
      <w:pgSz w:w="11906" w:h="16838"/>
      <w:pgMar w:top="1417" w:right="1417" w:bottom="1134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FD68D" w14:textId="77777777" w:rsidR="008A7986" w:rsidRDefault="008A7986" w:rsidP="00EF7F84">
      <w:pPr>
        <w:spacing w:after="0" w:line="240" w:lineRule="auto"/>
      </w:pPr>
      <w:r>
        <w:separator/>
      </w:r>
    </w:p>
  </w:endnote>
  <w:endnote w:type="continuationSeparator" w:id="0">
    <w:p w14:paraId="60FD3589" w14:textId="77777777" w:rsidR="008A7986" w:rsidRDefault="008A7986" w:rsidP="00EF7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lavika Basic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C7D1C" w14:textId="77777777" w:rsidR="00D12EE6" w:rsidRDefault="008F098B" w:rsidP="00BD4763">
    <w:pPr>
      <w:pStyle w:val="Fuzeile"/>
      <w:ind w:left="-567" w:right="-567"/>
      <w:rPr>
        <w:rFonts w:ascii="Arial" w:hAnsi="Arial" w:cs="Arial"/>
        <w:b/>
        <w:color w:val="7F7F7F" w:themeColor="text1" w:themeTint="80"/>
        <w:sz w:val="16"/>
        <w:szCs w:val="16"/>
      </w:rPr>
    </w:pPr>
    <w:r>
      <w:rPr>
        <w:rFonts w:ascii="Arial" w:hAnsi="Arial" w:cs="Arial"/>
        <w:noProof/>
        <w:lang w:eastAsia="de-D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375E4BF" wp14:editId="1CD55E63">
              <wp:simplePos x="0" y="0"/>
              <wp:positionH relativeFrom="column">
                <wp:posOffset>-529590</wp:posOffset>
              </wp:positionH>
              <wp:positionV relativeFrom="paragraph">
                <wp:posOffset>-26118</wp:posOffset>
              </wp:positionV>
              <wp:extent cx="6702345" cy="0"/>
              <wp:effectExtent l="0" t="0" r="22860" b="19050"/>
              <wp:wrapNone/>
              <wp:docPr id="5" name="Gerader Verbinde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234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AD3838" id="Gerader Verbinder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7pt,-2.05pt" to="486.05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" strokecolor="black [3213]" strokeweight="1pt"/>
          </w:pict>
        </mc:Fallback>
      </mc:AlternateContent>
    </w:r>
  </w:p>
  <w:p w14:paraId="319863C7" w14:textId="77777777" w:rsidR="00BD4763" w:rsidRPr="00B51EBE" w:rsidRDefault="00BD4763" w:rsidP="00BD4763">
    <w:pPr>
      <w:pStyle w:val="Fuzeile"/>
      <w:ind w:left="-567" w:right="-567"/>
      <w:rPr>
        <w:rFonts w:ascii="Arial" w:hAnsi="Arial" w:cs="Arial"/>
        <w:sz w:val="16"/>
        <w:szCs w:val="16"/>
        <w:lang w:val="en-GB"/>
      </w:rPr>
    </w:pPr>
    <w:r w:rsidRPr="00B51EBE">
      <w:rPr>
        <w:rFonts w:ascii="Arial" w:hAnsi="Arial" w:cs="Arial"/>
        <w:b/>
        <w:sz w:val="16"/>
        <w:szCs w:val="16"/>
        <w:lang w:val="en-GB"/>
      </w:rPr>
      <w:t>PRESS CONTACT /</w:t>
    </w:r>
    <w:r w:rsidRPr="00B51EBE">
      <w:rPr>
        <w:rFonts w:ascii="Arial" w:hAnsi="Arial" w:cs="Arial"/>
        <w:sz w:val="16"/>
        <w:szCs w:val="16"/>
        <w:lang w:val="en-GB"/>
      </w:rPr>
      <w:t xml:space="preserve"> PRESSEKONTAKT</w:t>
    </w:r>
  </w:p>
  <w:p w14:paraId="3E38A382" w14:textId="77777777" w:rsidR="00BD4763" w:rsidRPr="00B51EBE" w:rsidRDefault="00BD4763" w:rsidP="00BD4763">
    <w:pPr>
      <w:pStyle w:val="Fuzeile"/>
      <w:ind w:left="-567" w:right="-567"/>
      <w:rPr>
        <w:rFonts w:ascii="Arial" w:hAnsi="Arial" w:cs="Arial"/>
        <w:sz w:val="16"/>
        <w:szCs w:val="16"/>
        <w:lang w:val="en-GB"/>
      </w:rPr>
    </w:pPr>
  </w:p>
  <w:p w14:paraId="1DE58061" w14:textId="516EEF42" w:rsidR="00BD4763" w:rsidRPr="00B51EBE" w:rsidRDefault="00BB25A8" w:rsidP="00BD4763">
    <w:pPr>
      <w:pStyle w:val="Fuzeile"/>
      <w:ind w:left="-567" w:right="-567"/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sz w:val="16"/>
        <w:szCs w:val="16"/>
        <w:lang w:val="en-GB"/>
      </w:rPr>
      <w:t xml:space="preserve">Michael </w:t>
    </w:r>
    <w:proofErr w:type="spellStart"/>
    <w:r>
      <w:rPr>
        <w:rFonts w:ascii="Arial" w:hAnsi="Arial" w:cs="Arial"/>
        <w:sz w:val="16"/>
        <w:szCs w:val="16"/>
        <w:lang w:val="en-GB"/>
      </w:rPr>
      <w:t>Ibarth</w:t>
    </w:r>
    <w:proofErr w:type="spellEnd"/>
    <w:r>
      <w:rPr>
        <w:rFonts w:ascii="Arial" w:hAnsi="Arial" w:cs="Arial"/>
        <w:sz w:val="16"/>
        <w:szCs w:val="16"/>
        <w:lang w:val="en-GB"/>
      </w:rPr>
      <w:t xml:space="preserve"> </w:t>
    </w:r>
  </w:p>
  <w:p w14:paraId="087ACE07" w14:textId="504A6E77" w:rsidR="00BD4763" w:rsidRPr="004F53A0" w:rsidRDefault="008F098B" w:rsidP="00BD4763">
    <w:pPr>
      <w:pStyle w:val="Fuzeile"/>
      <w:ind w:left="-567"/>
      <w:rPr>
        <w:rFonts w:ascii="Arial" w:hAnsi="Arial" w:cs="Arial"/>
        <w:color w:val="7F7F7F" w:themeColor="text1" w:themeTint="80"/>
        <w:sz w:val="16"/>
        <w:szCs w:val="16"/>
        <w:lang w:val="fr-FR"/>
      </w:rPr>
    </w:pPr>
    <w:r w:rsidRPr="001D29C9">
      <w:rPr>
        <w:noProof/>
        <w:lang w:eastAsia="de-DE"/>
      </w:rPr>
      <w:drawing>
        <wp:anchor distT="0" distB="0" distL="114300" distR="114300" simplePos="0" relativeHeight="251656192" behindDoc="0" locked="0" layoutInCell="1" allowOverlap="1" wp14:anchorId="4092BE20" wp14:editId="5894BA60">
          <wp:simplePos x="0" y="0"/>
          <wp:positionH relativeFrom="column">
            <wp:posOffset>4928787</wp:posOffset>
          </wp:positionH>
          <wp:positionV relativeFrom="paragraph">
            <wp:posOffset>88265</wp:posOffset>
          </wp:positionV>
          <wp:extent cx="1232535" cy="270510"/>
          <wp:effectExtent l="0" t="0" r="5715" b="0"/>
          <wp:wrapNone/>
          <wp:docPr id="329" name="Grafik 329" descr="C:\Users\attfn\AppData\Local\Microsoft\Windows\INetCache\Content.Word\Sennebogen Logo schwarz_d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ttfn\AppData\Local\Microsoft\Windows\INetCache\Content.Word\Sennebogen Logo schwarz_d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535" cy="27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BD4763" w:rsidRPr="004F53A0">
      <w:rPr>
        <w:rFonts w:ascii="Arial" w:hAnsi="Arial" w:cs="Arial"/>
        <w:sz w:val="16"/>
        <w:szCs w:val="16"/>
        <w:lang w:val="fr-FR"/>
      </w:rPr>
      <w:t>Mail:</w:t>
    </w:r>
    <w:proofErr w:type="gramEnd"/>
    <w:r w:rsidR="00BD4763" w:rsidRPr="004F53A0">
      <w:rPr>
        <w:rFonts w:ascii="Arial" w:hAnsi="Arial" w:cs="Arial"/>
        <w:sz w:val="16"/>
        <w:szCs w:val="16"/>
        <w:lang w:val="fr-FR"/>
      </w:rPr>
      <w:t xml:space="preserve"> </w:t>
    </w:r>
    <w:hyperlink r:id="rId2" w:history="1">
      <w:r w:rsidR="00BD4763" w:rsidRPr="004F53A0">
        <w:rPr>
          <w:rStyle w:val="Hyperlink"/>
          <w:rFonts w:ascii="Arial" w:hAnsi="Arial" w:cs="Arial"/>
          <w:color w:val="auto"/>
          <w:sz w:val="16"/>
          <w:szCs w:val="16"/>
          <w:u w:val="none"/>
          <w:lang w:val="fr-FR"/>
        </w:rPr>
        <w:t>presse@sennebogen.com</w:t>
      </w:r>
    </w:hyperlink>
    <w:r w:rsidR="004F53A0">
      <w:rPr>
        <w:rFonts w:ascii="Arial" w:hAnsi="Arial" w:cs="Arial"/>
        <w:sz w:val="16"/>
        <w:szCs w:val="16"/>
        <w:lang w:val="fr-FR"/>
      </w:rPr>
      <w:br/>
      <w:t>Tel.: 09421 / 540-3</w:t>
    </w:r>
    <w:r w:rsidR="00BB25A8">
      <w:rPr>
        <w:rFonts w:ascii="Arial" w:hAnsi="Arial" w:cs="Arial"/>
        <w:sz w:val="16"/>
        <w:szCs w:val="16"/>
        <w:lang w:val="fr-FR"/>
      </w:rPr>
      <w:t>56</w:t>
    </w:r>
    <w:r w:rsidR="00602CD7" w:rsidRPr="004F53A0">
      <w:rPr>
        <w:rFonts w:ascii="Arial" w:hAnsi="Arial" w:cs="Arial"/>
        <w:sz w:val="16"/>
        <w:szCs w:val="16"/>
        <w:lang w:val="fr-FR"/>
      </w:rPr>
      <w:br/>
    </w:r>
    <w:r w:rsidR="00BD4763" w:rsidRPr="004F53A0">
      <w:rPr>
        <w:rFonts w:ascii="Arial" w:hAnsi="Arial" w:cs="Arial"/>
        <w:b/>
        <w:sz w:val="16"/>
        <w:szCs w:val="16"/>
        <w:lang w:val="fr-FR"/>
      </w:rPr>
      <w:t>www.sennebogen.com</w:t>
    </w:r>
    <w:r w:rsidR="00D03E2D" w:rsidRPr="004F53A0">
      <w:rPr>
        <w:rFonts w:ascii="Arial" w:hAnsi="Arial" w:cs="Arial"/>
        <w:color w:val="7F7F7F" w:themeColor="text1" w:themeTint="80"/>
        <w:sz w:val="16"/>
        <w:szCs w:val="16"/>
        <w:lang w:val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8B7CD" w14:textId="77777777" w:rsidR="008A7986" w:rsidRDefault="008A7986" w:rsidP="00EF7F84">
      <w:pPr>
        <w:spacing w:after="0" w:line="240" w:lineRule="auto"/>
      </w:pPr>
      <w:r>
        <w:separator/>
      </w:r>
    </w:p>
  </w:footnote>
  <w:footnote w:type="continuationSeparator" w:id="0">
    <w:p w14:paraId="5EDDB990" w14:textId="77777777" w:rsidR="008A7986" w:rsidRDefault="008A7986" w:rsidP="00EF7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56AB9" w14:textId="77777777" w:rsidR="00EF7F84" w:rsidRDefault="002E4D79" w:rsidP="002E4D79">
    <w:pPr>
      <w:pStyle w:val="Kopfzeile"/>
    </w:pPr>
    <w:r w:rsidRPr="00EF7F84">
      <w:rPr>
        <w:rFonts w:ascii="Arial" w:hAnsi="Arial" w:cs="Arial"/>
        <w:noProof/>
        <w:lang w:eastAsia="de-DE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CB34203" wp14:editId="03F8576B">
              <wp:simplePos x="0" y="0"/>
              <wp:positionH relativeFrom="column">
                <wp:posOffset>-456565</wp:posOffset>
              </wp:positionH>
              <wp:positionV relativeFrom="paragraph">
                <wp:posOffset>545465</wp:posOffset>
              </wp:positionV>
              <wp:extent cx="7072630" cy="788035"/>
              <wp:effectExtent l="0" t="0" r="0" b="0"/>
              <wp:wrapTight wrapText="bothSides">
                <wp:wrapPolygon edited="0">
                  <wp:start x="175" y="0"/>
                  <wp:lineTo x="175" y="20886"/>
                  <wp:lineTo x="21410" y="20886"/>
                  <wp:lineTo x="21410" y="0"/>
                  <wp:lineTo x="175" y="0"/>
                </wp:wrapPolygon>
              </wp:wrapTight>
              <wp:docPr id="23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72630" cy="788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BECC2A" w14:textId="77777777" w:rsidR="002E4D79" w:rsidRDefault="002E4D79" w:rsidP="002E4D79">
                          <w:pPr>
                            <w:spacing w:after="0"/>
                            <w:rPr>
                              <w:rFonts w:ascii="Arial" w:hAnsi="Arial" w:cs="Arial"/>
                            </w:rPr>
                          </w:pPr>
                          <w:r w:rsidRPr="00630BAC">
                            <w:rPr>
                              <w:rFonts w:ascii="Arial" w:hAnsi="Arial" w:cs="Arial"/>
                              <w:b/>
                              <w:color w:val="4BA829"/>
                              <w:sz w:val="46"/>
                              <w:szCs w:val="46"/>
                            </w:rPr>
                            <w:t xml:space="preserve">PRESS RELEASE / </w:t>
                          </w:r>
                          <w:r w:rsidRPr="00630BAC">
                            <w:rPr>
                              <w:rFonts w:ascii="Arial" w:hAnsi="Arial" w:cs="Arial"/>
                              <w:color w:val="4BA829"/>
                              <w:sz w:val="46"/>
                              <w:szCs w:val="46"/>
                            </w:rPr>
                            <w:t>PRESSEINFORMATION</w:t>
                          </w:r>
                          <w:r w:rsidRPr="0022074E">
                            <w:rPr>
                              <w:rFonts w:ascii="Arial" w:hAnsi="Arial" w:cs="Arial"/>
                              <w:noProof/>
                              <w:lang w:eastAsia="de-DE"/>
                            </w:rPr>
                            <w:drawing>
                              <wp:inline distT="0" distB="0" distL="0" distR="0" wp14:anchorId="164A188F" wp14:editId="339CD59B">
                                <wp:extent cx="1474470" cy="297125"/>
                                <wp:effectExtent l="0" t="0" r="0" b="0"/>
                                <wp:docPr id="21" name="Grafik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6" descr="C:\Users\schpa\AppData\Local\Microsoft\Windows\INetCache\Content.Word\Unbenannt-1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579" t="17025" r="737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7310" cy="29769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22074E">
                            <w:rPr>
                              <w:rFonts w:ascii="Arial" w:hAnsi="Arial" w:cs="Arial"/>
                              <w:noProof/>
                              <w:lang w:eastAsia="de-DE"/>
                            </w:rPr>
                            <w:drawing>
                              <wp:inline distT="0" distB="0" distL="0" distR="0" wp14:anchorId="22BB62DE" wp14:editId="09CCA409">
                                <wp:extent cx="1460919" cy="296545"/>
                                <wp:effectExtent l="0" t="0" r="6350" b="0"/>
                                <wp:docPr id="22" name="Grafik 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6" descr="C:\Users\schpa\AppData\Local\Microsoft\Windows\INetCache\Content.Word\Unbenannt-1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3232" t="17025" r="737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66594" cy="29769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EAB588D" w14:textId="77777777" w:rsidR="002E4D79" w:rsidRPr="0022074E" w:rsidRDefault="002E4D79" w:rsidP="002E4D79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B3420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35.95pt;margin-top:42.95pt;width:556.9pt;height:62.0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" filled="f" stroked="f">
              <v:textbox>
                <w:txbxContent>
                  <w:p w14:paraId="5CBECC2A" w14:textId="77777777" w:rsidR="002E4D79" w:rsidRDefault="002E4D79" w:rsidP="002E4D79">
                    <w:pPr>
                      <w:spacing w:after="0"/>
                      <w:rPr>
                        <w:rFonts w:ascii="Arial" w:hAnsi="Arial" w:cs="Arial"/>
                      </w:rPr>
                    </w:pPr>
                    <w:r w:rsidRPr="00630BAC">
                      <w:rPr>
                        <w:rFonts w:ascii="Arial" w:hAnsi="Arial" w:cs="Arial"/>
                        <w:b/>
                        <w:color w:val="4BA829"/>
                        <w:sz w:val="46"/>
                        <w:szCs w:val="46"/>
                      </w:rPr>
                      <w:t xml:space="preserve">PRESS RELEASE / </w:t>
                    </w:r>
                    <w:r w:rsidRPr="00630BAC">
                      <w:rPr>
                        <w:rFonts w:ascii="Arial" w:hAnsi="Arial" w:cs="Arial"/>
                        <w:color w:val="4BA829"/>
                        <w:sz w:val="46"/>
                        <w:szCs w:val="46"/>
                      </w:rPr>
                      <w:t>PRESSEINFORMATION</w:t>
                    </w:r>
                    <w:r w:rsidRPr="0022074E">
                      <w:rPr>
                        <w:rFonts w:ascii="Arial" w:hAnsi="Arial" w:cs="Arial"/>
                        <w:noProof/>
                        <w:lang w:eastAsia="de-DE"/>
                      </w:rPr>
                      <w:drawing>
                        <wp:inline distT="0" distB="0" distL="0" distR="0" wp14:anchorId="164A188F" wp14:editId="339CD59B">
                          <wp:extent cx="1474470" cy="297125"/>
                          <wp:effectExtent l="0" t="0" r="0" b="0"/>
                          <wp:docPr id="21" name="Grafik 2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6" descr="C:\Users\schpa\AppData\Local\Microsoft\Windows\INetCache\Content.Word\Unbenannt-1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2579" t="17025" r="7371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477310" cy="2976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22074E">
                      <w:rPr>
                        <w:rFonts w:ascii="Arial" w:hAnsi="Arial" w:cs="Arial"/>
                        <w:noProof/>
                        <w:lang w:eastAsia="de-DE"/>
                      </w:rPr>
                      <w:drawing>
                        <wp:inline distT="0" distB="0" distL="0" distR="0" wp14:anchorId="22BB62DE" wp14:editId="09CCA409">
                          <wp:extent cx="1460919" cy="296545"/>
                          <wp:effectExtent l="0" t="0" r="6350" b="0"/>
                          <wp:docPr id="22" name="Grafik 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6" descr="C:\Users\schpa\AppData\Local\Microsoft\Windows\INetCache\Content.Word\Unbenannt-1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3232" t="17025" r="7371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466594" cy="2976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EAB588D" w14:textId="77777777" w:rsidR="002E4D79" w:rsidRPr="0022074E" w:rsidRDefault="002E4D79" w:rsidP="002E4D79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 w:rsidR="004718BB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93E4DC1" wp14:editId="1639D38F">
          <wp:simplePos x="0" y="0"/>
          <wp:positionH relativeFrom="column">
            <wp:posOffset>-525780</wp:posOffset>
          </wp:positionH>
          <wp:positionV relativeFrom="paragraph">
            <wp:posOffset>-369570</wp:posOffset>
          </wp:positionV>
          <wp:extent cx="3618865" cy="795020"/>
          <wp:effectExtent l="0" t="0" r="635" b="5080"/>
          <wp:wrapTight wrapText="bothSides">
            <wp:wrapPolygon edited="0">
              <wp:start x="0" y="1035"/>
              <wp:lineTo x="0" y="21220"/>
              <wp:lineTo x="19557" y="21220"/>
              <wp:lineTo x="21490" y="3105"/>
              <wp:lineTo x="21490" y="1035"/>
              <wp:lineTo x="0" y="1035"/>
            </wp:wrapPolygon>
          </wp:wrapTight>
          <wp:docPr id="19" name="Grafik 19" descr="C:\Users\schpa\AppData\Local\Microsoft\Windows\INetCache\Content.Word\pfe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hpa\AppData\Local\Microsoft\Windows\INetCache\Content.Word\pfe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91" t="45068" r="16707" b="45459"/>
                  <a:stretch>
                    <a:fillRect/>
                  </a:stretch>
                </pic:blipFill>
                <pic:spPr bwMode="auto">
                  <a:xfrm>
                    <a:off x="0" y="0"/>
                    <a:ext cx="361886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4398"/>
    <w:multiLevelType w:val="hybridMultilevel"/>
    <w:tmpl w:val="8CAAEAB8"/>
    <w:lvl w:ilvl="0" w:tplc="3F202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150E1"/>
    <w:multiLevelType w:val="hybridMultilevel"/>
    <w:tmpl w:val="3EE08EBE"/>
    <w:lvl w:ilvl="0" w:tplc="3F202DF8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4E92002C"/>
    <w:multiLevelType w:val="hybridMultilevel"/>
    <w:tmpl w:val="E3166918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" w15:restartNumberingAfterBreak="0">
    <w:nsid w:val="66CB35C5"/>
    <w:multiLevelType w:val="hybridMultilevel"/>
    <w:tmpl w:val="08282AE6"/>
    <w:lvl w:ilvl="0" w:tplc="0EC618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3376795">
    <w:abstractNumId w:val="2"/>
  </w:num>
  <w:num w:numId="2" w16cid:durableId="1644891517">
    <w:abstractNumId w:val="0"/>
  </w:num>
  <w:num w:numId="3" w16cid:durableId="1974291065">
    <w:abstractNumId w:val="1"/>
  </w:num>
  <w:num w:numId="4" w16cid:durableId="1264534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F84"/>
    <w:rsid w:val="000000BC"/>
    <w:rsid w:val="00006757"/>
    <w:rsid w:val="00036512"/>
    <w:rsid w:val="000425FE"/>
    <w:rsid w:val="0004741C"/>
    <w:rsid w:val="00051108"/>
    <w:rsid w:val="0005429A"/>
    <w:rsid w:val="00073D5C"/>
    <w:rsid w:val="000852F6"/>
    <w:rsid w:val="000D26E1"/>
    <w:rsid w:val="000E068E"/>
    <w:rsid w:val="00105F81"/>
    <w:rsid w:val="00121042"/>
    <w:rsid w:val="00127BCB"/>
    <w:rsid w:val="001536C8"/>
    <w:rsid w:val="00167A45"/>
    <w:rsid w:val="00173DF4"/>
    <w:rsid w:val="001756FE"/>
    <w:rsid w:val="00191B55"/>
    <w:rsid w:val="001B2DAD"/>
    <w:rsid w:val="001D29C9"/>
    <w:rsid w:val="001F2485"/>
    <w:rsid w:val="00226B8F"/>
    <w:rsid w:val="00237CD0"/>
    <w:rsid w:val="00247536"/>
    <w:rsid w:val="00255D69"/>
    <w:rsid w:val="00270EC0"/>
    <w:rsid w:val="00294B09"/>
    <w:rsid w:val="002A2795"/>
    <w:rsid w:val="002A6549"/>
    <w:rsid w:val="002B514F"/>
    <w:rsid w:val="002C17F6"/>
    <w:rsid w:val="002E4D79"/>
    <w:rsid w:val="00316692"/>
    <w:rsid w:val="0032538B"/>
    <w:rsid w:val="0033595D"/>
    <w:rsid w:val="0035788B"/>
    <w:rsid w:val="003601FC"/>
    <w:rsid w:val="00360AC9"/>
    <w:rsid w:val="00372322"/>
    <w:rsid w:val="003B0365"/>
    <w:rsid w:val="003B3CAD"/>
    <w:rsid w:val="003C1625"/>
    <w:rsid w:val="004028B0"/>
    <w:rsid w:val="004123D8"/>
    <w:rsid w:val="0046450D"/>
    <w:rsid w:val="004718BB"/>
    <w:rsid w:val="00490AB8"/>
    <w:rsid w:val="004D211C"/>
    <w:rsid w:val="004E3CE7"/>
    <w:rsid w:val="004F53A0"/>
    <w:rsid w:val="0050193E"/>
    <w:rsid w:val="00507123"/>
    <w:rsid w:val="00513095"/>
    <w:rsid w:val="00515700"/>
    <w:rsid w:val="0053219A"/>
    <w:rsid w:val="0054440E"/>
    <w:rsid w:val="00545F24"/>
    <w:rsid w:val="00555164"/>
    <w:rsid w:val="00566D00"/>
    <w:rsid w:val="005674DA"/>
    <w:rsid w:val="005865D9"/>
    <w:rsid w:val="00590CB2"/>
    <w:rsid w:val="005A3221"/>
    <w:rsid w:val="005B4144"/>
    <w:rsid w:val="005D23A2"/>
    <w:rsid w:val="005F40EC"/>
    <w:rsid w:val="005F508A"/>
    <w:rsid w:val="00602CD7"/>
    <w:rsid w:val="0061443B"/>
    <w:rsid w:val="006166FF"/>
    <w:rsid w:val="00623682"/>
    <w:rsid w:val="00630BAC"/>
    <w:rsid w:val="0065180B"/>
    <w:rsid w:val="00690C14"/>
    <w:rsid w:val="006A1F58"/>
    <w:rsid w:val="006B10EF"/>
    <w:rsid w:val="006C3B08"/>
    <w:rsid w:val="006C5013"/>
    <w:rsid w:val="006D732F"/>
    <w:rsid w:val="006E4F95"/>
    <w:rsid w:val="00711CA4"/>
    <w:rsid w:val="00713A64"/>
    <w:rsid w:val="00730CA9"/>
    <w:rsid w:val="00734345"/>
    <w:rsid w:val="007773F5"/>
    <w:rsid w:val="007A5398"/>
    <w:rsid w:val="007C0299"/>
    <w:rsid w:val="007D4FD8"/>
    <w:rsid w:val="007E06A4"/>
    <w:rsid w:val="007F066E"/>
    <w:rsid w:val="00803A4C"/>
    <w:rsid w:val="00820EE7"/>
    <w:rsid w:val="00842791"/>
    <w:rsid w:val="008716A2"/>
    <w:rsid w:val="00880030"/>
    <w:rsid w:val="008A1FCC"/>
    <w:rsid w:val="008A44E1"/>
    <w:rsid w:val="008A7986"/>
    <w:rsid w:val="008B3BCB"/>
    <w:rsid w:val="008B4B25"/>
    <w:rsid w:val="008D264C"/>
    <w:rsid w:val="008D7B4C"/>
    <w:rsid w:val="008E4D15"/>
    <w:rsid w:val="008F098B"/>
    <w:rsid w:val="008F3C03"/>
    <w:rsid w:val="00907A10"/>
    <w:rsid w:val="00934B20"/>
    <w:rsid w:val="00940F3C"/>
    <w:rsid w:val="00953BD9"/>
    <w:rsid w:val="009A062C"/>
    <w:rsid w:val="009B72FE"/>
    <w:rsid w:val="009C615C"/>
    <w:rsid w:val="009C7B2B"/>
    <w:rsid w:val="009F0909"/>
    <w:rsid w:val="00A056E9"/>
    <w:rsid w:val="00A063A9"/>
    <w:rsid w:val="00A1016D"/>
    <w:rsid w:val="00A15729"/>
    <w:rsid w:val="00A4624B"/>
    <w:rsid w:val="00A72D1B"/>
    <w:rsid w:val="00A858C8"/>
    <w:rsid w:val="00AA108B"/>
    <w:rsid w:val="00AA5E1A"/>
    <w:rsid w:val="00AE5491"/>
    <w:rsid w:val="00AE569F"/>
    <w:rsid w:val="00B061B0"/>
    <w:rsid w:val="00B42A67"/>
    <w:rsid w:val="00B51EBE"/>
    <w:rsid w:val="00B72511"/>
    <w:rsid w:val="00B93D91"/>
    <w:rsid w:val="00BA4CAE"/>
    <w:rsid w:val="00BA6B9B"/>
    <w:rsid w:val="00BB25A8"/>
    <w:rsid w:val="00BB3334"/>
    <w:rsid w:val="00BB4CBF"/>
    <w:rsid w:val="00BC0D18"/>
    <w:rsid w:val="00BD3E1B"/>
    <w:rsid w:val="00BD4763"/>
    <w:rsid w:val="00C137CC"/>
    <w:rsid w:val="00C15765"/>
    <w:rsid w:val="00C21C0A"/>
    <w:rsid w:val="00C47C63"/>
    <w:rsid w:val="00C574C8"/>
    <w:rsid w:val="00C805EB"/>
    <w:rsid w:val="00CA789F"/>
    <w:rsid w:val="00CD41D2"/>
    <w:rsid w:val="00D03A63"/>
    <w:rsid w:val="00D03E2D"/>
    <w:rsid w:val="00D12EE6"/>
    <w:rsid w:val="00D402DD"/>
    <w:rsid w:val="00D45373"/>
    <w:rsid w:val="00D521C0"/>
    <w:rsid w:val="00D701A0"/>
    <w:rsid w:val="00D7102D"/>
    <w:rsid w:val="00D83440"/>
    <w:rsid w:val="00D8741F"/>
    <w:rsid w:val="00D97A64"/>
    <w:rsid w:val="00DA763F"/>
    <w:rsid w:val="00DB741D"/>
    <w:rsid w:val="00DC66F9"/>
    <w:rsid w:val="00DD36BF"/>
    <w:rsid w:val="00DD6575"/>
    <w:rsid w:val="00E03541"/>
    <w:rsid w:val="00E149FB"/>
    <w:rsid w:val="00E33377"/>
    <w:rsid w:val="00E36AA6"/>
    <w:rsid w:val="00E478A4"/>
    <w:rsid w:val="00E57F66"/>
    <w:rsid w:val="00E87661"/>
    <w:rsid w:val="00E926B4"/>
    <w:rsid w:val="00EB446E"/>
    <w:rsid w:val="00EF1521"/>
    <w:rsid w:val="00EF15F6"/>
    <w:rsid w:val="00EF7F84"/>
    <w:rsid w:val="00F054AB"/>
    <w:rsid w:val="00F10911"/>
    <w:rsid w:val="00F11371"/>
    <w:rsid w:val="00F242B5"/>
    <w:rsid w:val="00F27712"/>
    <w:rsid w:val="00F52CF2"/>
    <w:rsid w:val="00F556BE"/>
    <w:rsid w:val="00F63CC5"/>
    <w:rsid w:val="00F86849"/>
    <w:rsid w:val="00FB3621"/>
    <w:rsid w:val="00FD5480"/>
    <w:rsid w:val="00FD6874"/>
    <w:rsid w:val="00FE1162"/>
    <w:rsid w:val="00FE2242"/>
    <w:rsid w:val="00FF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28F1C3DE"/>
  <w15:chartTrackingRefBased/>
  <w15:docId w15:val="{8138616E-5727-4139-982A-8FC34A90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F7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7F84"/>
  </w:style>
  <w:style w:type="paragraph" w:styleId="Fuzeile">
    <w:name w:val="footer"/>
    <w:basedOn w:val="Standard"/>
    <w:link w:val="FuzeileZchn"/>
    <w:uiPriority w:val="99"/>
    <w:unhideWhenUsed/>
    <w:rsid w:val="00EF7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7F84"/>
  </w:style>
  <w:style w:type="table" w:styleId="Tabellenraster">
    <w:name w:val="Table Grid"/>
    <w:basedOn w:val="NormaleTabelle"/>
    <w:uiPriority w:val="59"/>
    <w:rsid w:val="00EF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D6575"/>
    <w:pPr>
      <w:ind w:left="720"/>
      <w:contextualSpacing/>
    </w:pPr>
  </w:style>
  <w:style w:type="paragraph" w:styleId="Textkrper">
    <w:name w:val="Body Text"/>
    <w:basedOn w:val="Standard"/>
    <w:link w:val="TextkrperZchn"/>
    <w:uiPriority w:val="1"/>
    <w:qFormat/>
    <w:rsid w:val="00690C1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690C14"/>
    <w:rPr>
      <w:rFonts w:ascii="Arial Narrow" w:eastAsia="Arial Narrow" w:hAnsi="Arial Narrow" w:cs="Arial Narrow"/>
      <w:lang w:eastAsia="de-DE" w:bidi="de-DE"/>
    </w:rPr>
  </w:style>
  <w:style w:type="character" w:styleId="Platzhaltertext">
    <w:name w:val="Placeholder Text"/>
    <w:basedOn w:val="Absatz-Standardschriftart"/>
    <w:uiPriority w:val="99"/>
    <w:semiHidden/>
    <w:rsid w:val="00690C14"/>
    <w:rPr>
      <w:color w:val="808080"/>
    </w:rPr>
  </w:style>
  <w:style w:type="table" w:styleId="TabellemithellemGitternetz">
    <w:name w:val="Grid Table Light"/>
    <w:basedOn w:val="NormaleTabelle"/>
    <w:uiPriority w:val="40"/>
    <w:rsid w:val="006166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Absatz-Standardschriftart"/>
    <w:uiPriority w:val="99"/>
    <w:unhideWhenUsed/>
    <w:rsid w:val="00BD4763"/>
    <w:rPr>
      <w:color w:val="0000FF" w:themeColor="hyperlink"/>
      <w:u w:val="single"/>
    </w:rPr>
  </w:style>
  <w:style w:type="paragraph" w:customStyle="1" w:styleId="Pa7">
    <w:name w:val="Pa7"/>
    <w:basedOn w:val="Standard"/>
    <w:next w:val="Standard"/>
    <w:uiPriority w:val="99"/>
    <w:rsid w:val="00B51EBE"/>
    <w:pPr>
      <w:autoSpaceDE w:val="0"/>
      <w:autoSpaceDN w:val="0"/>
      <w:adjustRightInd w:val="0"/>
      <w:spacing w:after="0" w:line="181" w:lineRule="atLeast"/>
    </w:pPr>
    <w:rPr>
      <w:rFonts w:ascii="Klavika Basic" w:eastAsia="Times New Roman" w:hAnsi="Klavika Basic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0CB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90CB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90CB2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0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0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5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e@sennebogen.com" TargetMode="External"/><Relationship Id="rId1" Type="http://schemas.openxmlformats.org/officeDocument/2006/relationships/image" Target="media/image5.tif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B3836-017F-42CB-8979-393109402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SENNEBOGEN Maschinenfabrik GmbH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Schlosser Paula</dc:creator>
  <cp:keywords/>
  <dc:description/>
  <cp:lastModifiedBy>Bogner Hanna</cp:lastModifiedBy>
  <cp:revision>54</cp:revision>
  <cp:lastPrinted>2024-03-13T13:14:00Z</cp:lastPrinted>
  <dcterms:created xsi:type="dcterms:W3CDTF">2024-02-09T07:16:00Z</dcterms:created>
  <dcterms:modified xsi:type="dcterms:W3CDTF">2024-03-15T10:00:00Z</dcterms:modified>
</cp:coreProperties>
</file>