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132B" w14:textId="77777777" w:rsidR="000472C3" w:rsidRPr="008F7F8D" w:rsidRDefault="000472C3" w:rsidP="008F7F8D">
      <w:pPr>
        <w:spacing w:line="360" w:lineRule="auto"/>
        <w:rPr>
          <w:rFonts w:ascii="Arial" w:hAnsi="Arial" w:cs="Arial"/>
          <w:b/>
          <w:sz w:val="28"/>
          <w:u w:val="single"/>
          <w:lang w:val="en-GB"/>
        </w:rPr>
      </w:pPr>
      <w:r w:rsidRPr="008F7F8D">
        <w:rPr>
          <w:rFonts w:ascii="Arial" w:hAnsi="Arial" w:cs="Arial"/>
          <w:b/>
          <w:sz w:val="28"/>
          <w:u w:val="single"/>
          <w:lang w:val="en-GB"/>
        </w:rPr>
        <w:t>Efficient solutions for tree care: SENNEBOGEN at the German Tree Care Days 2024</w:t>
      </w:r>
    </w:p>
    <w:p w14:paraId="0FCB32A9" w14:textId="3AAB6DD0" w:rsidR="000472C3" w:rsidRDefault="000472C3" w:rsidP="002B2E6E">
      <w:pPr>
        <w:spacing w:line="360" w:lineRule="auto"/>
        <w:rPr>
          <w:rFonts w:ascii="Arial" w:hAnsi="Arial" w:cs="Arial"/>
          <w:b/>
          <w:szCs w:val="18"/>
          <w:lang w:val="en-GB"/>
        </w:rPr>
      </w:pPr>
      <w:r w:rsidRPr="000472C3">
        <w:rPr>
          <w:rFonts w:ascii="Arial" w:hAnsi="Arial" w:cs="Arial"/>
          <w:b/>
          <w:szCs w:val="18"/>
          <w:lang w:val="en-GB"/>
        </w:rPr>
        <w:t xml:space="preserve">Visit us from 23.04 to 25.04 at the German Tree Care Days, the most important European event for advanced training in tree care in Augsburg. SENNEBOGEN is taking part in the German Tree Care Days for the first time this year and will be presenting the 718 E </w:t>
      </w:r>
      <w:r w:rsidR="00DF0EB6">
        <w:rPr>
          <w:rFonts w:ascii="Arial" w:hAnsi="Arial" w:cs="Arial"/>
          <w:b/>
          <w:szCs w:val="18"/>
          <w:lang w:val="en-GB"/>
        </w:rPr>
        <w:t>tree care handler</w:t>
      </w:r>
      <w:r w:rsidRPr="000472C3">
        <w:rPr>
          <w:rFonts w:ascii="Arial" w:hAnsi="Arial" w:cs="Arial"/>
          <w:b/>
          <w:szCs w:val="18"/>
          <w:lang w:val="en-GB"/>
        </w:rPr>
        <w:t xml:space="preserve"> on the largest exhibitor area of the trade fair in the outdoor area at stand D22-23.</w:t>
      </w:r>
    </w:p>
    <w:p w14:paraId="558A5E51" w14:textId="77777777" w:rsidR="000472C3" w:rsidRPr="000472C3" w:rsidRDefault="000472C3" w:rsidP="00C63A1E">
      <w:pPr>
        <w:spacing w:line="360" w:lineRule="auto"/>
        <w:rPr>
          <w:rFonts w:ascii="Arial" w:hAnsi="Arial" w:cs="Arial"/>
          <w:bCs/>
          <w:szCs w:val="18"/>
          <w:lang w:val="en-GB"/>
        </w:rPr>
      </w:pPr>
      <w:r w:rsidRPr="000472C3">
        <w:rPr>
          <w:rFonts w:ascii="Arial" w:hAnsi="Arial" w:cs="Arial"/>
          <w:bCs/>
          <w:szCs w:val="18"/>
          <w:lang w:val="en-GB"/>
        </w:rPr>
        <w:t>Trees are increasingly exposed to stress: Heat, drought, construction sites. In this context, the demands on the machines used are also increasing, which increasingly require specific solutions. SENNEBOGEN offers interesting solutions for all challenges and will be presenting these for the first time at the three-day event focusing on tree biology in climate change and tree protection on construction sites.</w:t>
      </w:r>
    </w:p>
    <w:p w14:paraId="14E161B0" w14:textId="555AF279" w:rsidR="000472C3" w:rsidRDefault="00DF0EB6" w:rsidP="00C63A1E">
      <w:pPr>
        <w:spacing w:line="360" w:lineRule="auto"/>
        <w:rPr>
          <w:rFonts w:ascii="Arial" w:hAnsi="Arial" w:cs="Arial"/>
          <w:b/>
          <w:szCs w:val="18"/>
        </w:rPr>
      </w:pPr>
      <w:r>
        <w:rPr>
          <w:rFonts w:ascii="Arial" w:hAnsi="Arial" w:cs="Arial"/>
          <w:b/>
          <w:szCs w:val="18"/>
        </w:rPr>
        <w:t>Tree care handler</w:t>
      </w:r>
      <w:r w:rsidR="000472C3" w:rsidRPr="000472C3">
        <w:rPr>
          <w:rFonts w:ascii="Arial" w:hAnsi="Arial" w:cs="Arial"/>
          <w:b/>
          <w:szCs w:val="18"/>
        </w:rPr>
        <w:t xml:space="preserve"> SENNEBOGEN 718 E</w:t>
      </w:r>
    </w:p>
    <w:p w14:paraId="38F115F0" w14:textId="5E9CBC08" w:rsidR="000472C3" w:rsidRPr="008F7F8D" w:rsidRDefault="000472C3" w:rsidP="00C63A1E">
      <w:pPr>
        <w:spacing w:line="360" w:lineRule="auto"/>
        <w:rPr>
          <w:rFonts w:ascii="Arial" w:hAnsi="Arial" w:cs="Arial"/>
          <w:bCs/>
          <w:szCs w:val="18"/>
          <w:lang w:val="en-GB"/>
        </w:rPr>
      </w:pPr>
      <w:r w:rsidRPr="000472C3">
        <w:rPr>
          <w:rFonts w:ascii="Arial" w:hAnsi="Arial" w:cs="Arial"/>
          <w:bCs/>
          <w:szCs w:val="18"/>
          <w:lang w:val="en-GB"/>
        </w:rPr>
        <w:t xml:space="preserve">The SENNEBOGEN 718 E material handler for tree care, landscape maintenance and energy wood harvesting has a reach of 13 meters and impresses with its compactness, comfort and flexibility. The forestry material handler impresses with its space-saving dimensions, a small rear swing radius and a low tare weight - use on narrow forestry paths or busy roads is no problem for the compact material handler. With a transport weight of less than 22 tons, a 3-axle low-loader is sufficient to move the </w:t>
      </w:r>
      <w:r w:rsidR="0058291D">
        <w:rPr>
          <w:rFonts w:ascii="Arial" w:hAnsi="Arial" w:cs="Arial"/>
          <w:bCs/>
          <w:szCs w:val="18"/>
          <w:lang w:val="en-GB"/>
        </w:rPr>
        <w:t>tree care handler</w:t>
      </w:r>
      <w:r w:rsidRPr="000472C3">
        <w:rPr>
          <w:rFonts w:ascii="Arial" w:hAnsi="Arial" w:cs="Arial"/>
          <w:bCs/>
          <w:szCs w:val="18"/>
          <w:lang w:val="en-GB"/>
        </w:rPr>
        <w:t xml:space="preserve">. </w:t>
      </w:r>
      <w:r w:rsidRPr="008F7F8D">
        <w:rPr>
          <w:rFonts w:ascii="Arial" w:hAnsi="Arial" w:cs="Arial"/>
          <w:bCs/>
          <w:szCs w:val="18"/>
          <w:lang w:val="en-GB"/>
        </w:rPr>
        <w:t>Optimum road approval offers additional flexibility.</w:t>
      </w:r>
    </w:p>
    <w:p w14:paraId="589A1BD4" w14:textId="77777777" w:rsidR="000472C3" w:rsidRPr="000472C3" w:rsidRDefault="000472C3" w:rsidP="00C63A1E">
      <w:pPr>
        <w:spacing w:line="360" w:lineRule="auto"/>
        <w:rPr>
          <w:rFonts w:ascii="Arial" w:hAnsi="Arial" w:cs="Arial"/>
          <w:b/>
          <w:szCs w:val="18"/>
          <w:lang w:val="en-GB"/>
        </w:rPr>
      </w:pPr>
      <w:r w:rsidRPr="000472C3">
        <w:rPr>
          <w:rFonts w:ascii="Arial" w:hAnsi="Arial" w:cs="Arial"/>
          <w:b/>
          <w:szCs w:val="18"/>
          <w:lang w:val="en-GB"/>
        </w:rPr>
        <w:t>The best workplace: The SENNEBOGEN Maxcab II</w:t>
      </w:r>
    </w:p>
    <w:p w14:paraId="282EE6B9" w14:textId="77777777" w:rsidR="000472C3" w:rsidRPr="000472C3" w:rsidRDefault="000472C3" w:rsidP="00C63A1E">
      <w:pPr>
        <w:spacing w:line="360" w:lineRule="auto"/>
        <w:rPr>
          <w:rFonts w:ascii="Arial" w:hAnsi="Arial" w:cs="Arial"/>
          <w:bCs/>
          <w:szCs w:val="18"/>
          <w:lang w:val="en-GB"/>
        </w:rPr>
      </w:pPr>
      <w:r w:rsidRPr="000472C3">
        <w:rPr>
          <w:rFonts w:ascii="Arial" w:hAnsi="Arial" w:cs="Arial"/>
          <w:bCs/>
          <w:szCs w:val="18"/>
          <w:lang w:val="en-GB"/>
        </w:rPr>
        <w:t xml:space="preserve">The best-selling Maxcab II driver's cab is a workplace with guaranteed comfort at a viewing height of almost 6 meters. The driver's cab impresses with its spacious interior, a comfortable driver's seat that can be adapted to a wide range of needs and a pleasant indoor climate in all seasons. The optional 30-degree tilting cab ensures ergonomic working, leaning back in the seat with a clear view of the attachment. In addition, the simplified access through the sliding door and the air-suspended seat ensure a high level of comfort during intensive case work. Operator protection is a top priority at SENNEBOGEN, which is why the cab can be </w:t>
      </w:r>
      <w:r w:rsidRPr="000472C3">
        <w:rPr>
          <w:rFonts w:ascii="Arial" w:hAnsi="Arial" w:cs="Arial"/>
          <w:bCs/>
          <w:szCs w:val="18"/>
          <w:lang w:val="en-GB"/>
        </w:rPr>
        <w:lastRenderedPageBreak/>
        <w:t>optimally equipped with various options such as protection packages, depending on the application in timber work or on demolition sites.</w:t>
      </w:r>
    </w:p>
    <w:p w14:paraId="59BA0CAA" w14:textId="77777777" w:rsidR="000472C3" w:rsidRPr="008F7F8D" w:rsidRDefault="000472C3" w:rsidP="001F3535">
      <w:pPr>
        <w:spacing w:line="360" w:lineRule="auto"/>
        <w:rPr>
          <w:rFonts w:ascii="Arial" w:hAnsi="Arial" w:cs="Arial"/>
          <w:b/>
          <w:szCs w:val="18"/>
          <w:lang w:val="en-GB"/>
        </w:rPr>
      </w:pPr>
      <w:r w:rsidRPr="008F7F8D">
        <w:rPr>
          <w:rFonts w:ascii="Arial" w:hAnsi="Arial" w:cs="Arial"/>
          <w:b/>
          <w:szCs w:val="18"/>
          <w:lang w:val="en-GB"/>
        </w:rPr>
        <w:t>Wide range of applications</w:t>
      </w:r>
    </w:p>
    <w:p w14:paraId="5917F2A9" w14:textId="77777777" w:rsidR="000472C3" w:rsidRPr="000472C3" w:rsidRDefault="000472C3" w:rsidP="001F3535">
      <w:pPr>
        <w:spacing w:line="360" w:lineRule="auto"/>
        <w:rPr>
          <w:rFonts w:ascii="Arial" w:hAnsi="Arial" w:cs="Arial"/>
          <w:bCs/>
          <w:szCs w:val="18"/>
          <w:lang w:val="en-GB"/>
        </w:rPr>
      </w:pPr>
      <w:r w:rsidRPr="000472C3">
        <w:rPr>
          <w:rFonts w:ascii="Arial" w:hAnsi="Arial" w:cs="Arial"/>
          <w:bCs/>
          <w:szCs w:val="18"/>
          <w:lang w:val="en-GB"/>
        </w:rPr>
        <w:t>Whether for slope maintenance, clearing roads and forest paths, processing storm-damaged and infested timber, felling problem trees or space-saving tree care - the SENNEBOGEN 718 E offers a wide range of applications. Thanks to its low weight, the machine is easy to transport and its sensitive, perfectly coordinated joystick steering ensures precise gripping movements. In addition to the small rear swing radius of less than 2.4 meters, the machine also impresses with a separate and coordinated hydraulic circuit, allowing various attachments such as grapple saws, grapples, mulchers or cutting units to be fitted.</w:t>
      </w:r>
    </w:p>
    <w:p w14:paraId="764AAF6C" w14:textId="77777777" w:rsidR="000472C3" w:rsidRDefault="000472C3" w:rsidP="00C63A1E">
      <w:pPr>
        <w:spacing w:line="360" w:lineRule="auto"/>
        <w:rPr>
          <w:rFonts w:ascii="Arial" w:hAnsi="Arial" w:cs="Arial"/>
          <w:b/>
          <w:szCs w:val="18"/>
        </w:rPr>
      </w:pPr>
      <w:r w:rsidRPr="000472C3">
        <w:rPr>
          <w:rFonts w:ascii="Arial" w:hAnsi="Arial" w:cs="Arial"/>
          <w:b/>
          <w:szCs w:val="18"/>
        </w:rPr>
        <w:t>Safety in tree care</w:t>
      </w:r>
    </w:p>
    <w:p w14:paraId="619A5F43" w14:textId="0894F747" w:rsidR="00661AD2" w:rsidRPr="000472C3" w:rsidRDefault="000472C3" w:rsidP="00C63A1E">
      <w:pPr>
        <w:spacing w:line="360" w:lineRule="auto"/>
        <w:rPr>
          <w:rFonts w:ascii="Arial" w:hAnsi="Arial" w:cs="Arial"/>
          <w:bCs/>
          <w:szCs w:val="18"/>
          <w:lang w:val="en-GB"/>
        </w:rPr>
      </w:pPr>
      <w:r w:rsidRPr="000472C3">
        <w:rPr>
          <w:rFonts w:ascii="Arial" w:hAnsi="Arial" w:cs="Arial"/>
          <w:bCs/>
          <w:szCs w:val="18"/>
          <w:lang w:val="en-GB"/>
        </w:rPr>
        <w:t>Felling work involves a considerable risk of accidents at work. An unsafe stance, lack of control when removing tree trunks or limited load capacities are typical risks associated with various felling techniques such as rope climbing, the use of aerial work platforms or telescopic loaders in conjunction with grapple saws. The SENNEBOGEN 718 E, on the other hand, impresses with its outstanding safety features: Integrated functions such as a robust full safety guard for the cab provide additional protection against falling branches. With a load capacity of 1.7 tons at full outreach, even heavy tree trunks can be handled safely - with a reach of 13 meters. Surrounding cameras ensure the best all-round visibility so that nobody has to be in the immediate danger zone of the tree. In addition, the machine's stable undercarriage with reinforced axles and frost tires ensures a secure footing and optimum manoeuvrability, even in challenging terrain.</w:t>
      </w:r>
    </w:p>
    <w:p w14:paraId="4945748C" w14:textId="77777777" w:rsidR="000472C3" w:rsidRPr="000472C3" w:rsidRDefault="000472C3" w:rsidP="00C63A1E">
      <w:pPr>
        <w:spacing w:line="360" w:lineRule="auto"/>
        <w:rPr>
          <w:rFonts w:ascii="Arial" w:hAnsi="Arial" w:cs="Arial"/>
          <w:b/>
          <w:szCs w:val="18"/>
          <w:lang w:val="en-GB"/>
        </w:rPr>
      </w:pPr>
      <w:r w:rsidRPr="000472C3">
        <w:rPr>
          <w:rFonts w:ascii="Arial" w:hAnsi="Arial" w:cs="Arial"/>
          <w:b/>
          <w:szCs w:val="18"/>
          <w:lang w:val="en-GB"/>
        </w:rPr>
        <w:t>Long service life and high value retention - the E series</w:t>
      </w:r>
    </w:p>
    <w:p w14:paraId="7C8A4BC0" w14:textId="77777777" w:rsidR="000472C3" w:rsidRPr="000472C3" w:rsidRDefault="000472C3" w:rsidP="000472C3">
      <w:pPr>
        <w:spacing w:line="360" w:lineRule="auto"/>
        <w:rPr>
          <w:rFonts w:ascii="Arial" w:hAnsi="Arial" w:cs="Arial"/>
          <w:bCs/>
          <w:szCs w:val="18"/>
          <w:lang w:val="en-GB"/>
        </w:rPr>
      </w:pPr>
      <w:r w:rsidRPr="000472C3">
        <w:rPr>
          <w:rFonts w:ascii="Arial" w:hAnsi="Arial" w:cs="Arial"/>
          <w:bCs/>
          <w:szCs w:val="18"/>
          <w:lang w:val="en-GB"/>
        </w:rPr>
        <w:t xml:space="preserve">With the E-series, SENNEBOGEN has optimized its machines from the ground up and adapted them to the increased requirements. Thanks to the robust design, high-quality components and state-of-the-art technology standards, SENNEBOGEN timber machines have product life cycles that set new standards on the market. </w:t>
      </w:r>
    </w:p>
    <w:p w14:paraId="3C9A1678" w14:textId="6088FE35" w:rsidR="00FF50C0" w:rsidRDefault="000472C3" w:rsidP="000472C3">
      <w:pPr>
        <w:spacing w:line="360" w:lineRule="auto"/>
        <w:rPr>
          <w:rFonts w:ascii="Arial" w:hAnsi="Arial" w:cs="Arial"/>
        </w:rPr>
      </w:pPr>
      <w:r w:rsidRPr="000472C3">
        <w:rPr>
          <w:rFonts w:ascii="Arial" w:hAnsi="Arial" w:cs="Arial"/>
          <w:bCs/>
          <w:szCs w:val="18"/>
          <w:lang w:val="en-GB"/>
        </w:rPr>
        <w:lastRenderedPageBreak/>
        <w:t xml:space="preserve">Visit us from 23-25.04.2024 at the German Tree Care Days in Augsburg, SENNEBOGEN stand at outdoor area D22-23. </w:t>
      </w:r>
      <w:r w:rsidRPr="000472C3">
        <w:rPr>
          <w:rFonts w:ascii="Arial" w:hAnsi="Arial" w:cs="Arial"/>
          <w:bCs/>
          <w:szCs w:val="18"/>
        </w:rPr>
        <w:t>We look forward to seeing you.</w:t>
      </w:r>
    </w:p>
    <w:p w14:paraId="47427C5D" w14:textId="642D3302" w:rsidR="00FF50C0" w:rsidRDefault="00FF50C0" w:rsidP="00CA789F">
      <w:pPr>
        <w:spacing w:line="360" w:lineRule="auto"/>
        <w:rPr>
          <w:rFonts w:ascii="Arial" w:hAnsi="Arial" w:cs="Arial"/>
          <w:bCs/>
          <w:szCs w:val="18"/>
        </w:rPr>
      </w:pPr>
    </w:p>
    <w:p w14:paraId="350AC312" w14:textId="78EA603A" w:rsidR="00631D9A" w:rsidRDefault="00631D9A" w:rsidP="00CA789F">
      <w:pPr>
        <w:spacing w:line="360" w:lineRule="auto"/>
        <w:rPr>
          <w:rFonts w:ascii="Arial" w:hAnsi="Arial" w:cs="Arial"/>
          <w:bCs/>
          <w:szCs w:val="18"/>
        </w:rPr>
      </w:pPr>
    </w:p>
    <w:p w14:paraId="686DE712" w14:textId="5B469D5B" w:rsidR="00631D9A" w:rsidRDefault="00631D9A" w:rsidP="00CA789F">
      <w:pPr>
        <w:spacing w:line="360" w:lineRule="auto"/>
        <w:rPr>
          <w:rFonts w:ascii="Arial" w:hAnsi="Arial" w:cs="Arial"/>
          <w:bCs/>
          <w:szCs w:val="18"/>
        </w:rPr>
      </w:pPr>
    </w:p>
    <w:p w14:paraId="3F0F9855" w14:textId="5453BA69" w:rsidR="00631D9A" w:rsidRDefault="00631D9A" w:rsidP="00CA789F">
      <w:pPr>
        <w:spacing w:line="360" w:lineRule="auto"/>
        <w:rPr>
          <w:rFonts w:ascii="Arial" w:hAnsi="Arial" w:cs="Arial"/>
          <w:bCs/>
          <w:szCs w:val="18"/>
        </w:rPr>
      </w:pPr>
    </w:p>
    <w:p w14:paraId="2B233D91" w14:textId="01FD9AFA" w:rsidR="00631D9A" w:rsidRDefault="00631D9A" w:rsidP="00CA789F">
      <w:pPr>
        <w:spacing w:line="360" w:lineRule="auto"/>
        <w:rPr>
          <w:rFonts w:ascii="Arial" w:hAnsi="Arial" w:cs="Arial"/>
          <w:bCs/>
          <w:szCs w:val="18"/>
        </w:rPr>
      </w:pPr>
    </w:p>
    <w:p w14:paraId="792F1E3E" w14:textId="1FA81DEC" w:rsidR="00631D9A" w:rsidRDefault="00631D9A" w:rsidP="00CA789F">
      <w:pPr>
        <w:spacing w:line="360" w:lineRule="auto"/>
        <w:rPr>
          <w:rFonts w:ascii="Arial" w:hAnsi="Arial" w:cs="Arial"/>
          <w:bCs/>
          <w:szCs w:val="18"/>
        </w:rPr>
      </w:pPr>
    </w:p>
    <w:p w14:paraId="0F90B8C9" w14:textId="3E0DA686" w:rsidR="00631D9A" w:rsidRDefault="00631D9A" w:rsidP="00CA789F">
      <w:pPr>
        <w:spacing w:line="360" w:lineRule="auto"/>
        <w:rPr>
          <w:rFonts w:ascii="Arial" w:hAnsi="Arial" w:cs="Arial"/>
          <w:bCs/>
          <w:szCs w:val="18"/>
        </w:rPr>
      </w:pPr>
    </w:p>
    <w:p w14:paraId="2CBA42AA" w14:textId="009C4163" w:rsidR="00631D9A" w:rsidRDefault="00631D9A" w:rsidP="00CA789F">
      <w:pPr>
        <w:spacing w:line="360" w:lineRule="auto"/>
        <w:rPr>
          <w:rFonts w:ascii="Arial" w:hAnsi="Arial" w:cs="Arial"/>
          <w:bCs/>
          <w:szCs w:val="18"/>
        </w:rPr>
      </w:pPr>
    </w:p>
    <w:p w14:paraId="4D428B9B" w14:textId="77777777" w:rsidR="00631D9A" w:rsidRDefault="00631D9A" w:rsidP="00CA789F">
      <w:pPr>
        <w:spacing w:line="360" w:lineRule="auto"/>
        <w:rPr>
          <w:rFonts w:ascii="Arial" w:hAnsi="Arial" w:cs="Arial"/>
          <w:bCs/>
          <w:szCs w:val="18"/>
        </w:rPr>
      </w:pPr>
    </w:p>
    <w:p w14:paraId="49E1557D" w14:textId="77777777" w:rsidR="00FF50C0" w:rsidRPr="00133AF5" w:rsidRDefault="00FF50C0" w:rsidP="00CA789F">
      <w:pPr>
        <w:spacing w:line="360" w:lineRule="auto"/>
        <w:rPr>
          <w:rFonts w:ascii="Arial" w:hAnsi="Arial" w:cs="Arial"/>
          <w:bCs/>
          <w:szCs w:val="18"/>
        </w:rPr>
      </w:pPr>
    </w:p>
    <w:sectPr w:rsidR="00FF50C0" w:rsidRPr="00133AF5"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D730" w14:textId="77777777" w:rsidR="008A7986" w:rsidRDefault="008A7986" w:rsidP="00EF7F84">
      <w:pPr>
        <w:spacing w:after="0" w:line="240" w:lineRule="auto"/>
      </w:pPr>
      <w:r>
        <w:separator/>
      </w:r>
    </w:p>
  </w:endnote>
  <w:endnote w:type="continuationSeparator" w:id="0">
    <w:p w14:paraId="2AF27D84" w14:textId="77777777"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Klavika Basic">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E6E"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756AC1BC" wp14:editId="1B974AA0">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794EFC48" w14:textId="77777777" w:rsidR="00BD4763" w:rsidRPr="00DD3EF5" w:rsidRDefault="00BD4763" w:rsidP="00BD4763">
    <w:pPr>
      <w:pStyle w:val="Fuzeile"/>
      <w:ind w:left="-567" w:right="-567"/>
      <w:rPr>
        <w:rFonts w:ascii="Arial" w:hAnsi="Arial" w:cs="Arial"/>
        <w:sz w:val="16"/>
        <w:szCs w:val="16"/>
      </w:rPr>
    </w:pPr>
    <w:r w:rsidRPr="00DD3EF5">
      <w:rPr>
        <w:rFonts w:ascii="Arial" w:hAnsi="Arial" w:cs="Arial"/>
        <w:b/>
        <w:sz w:val="16"/>
        <w:szCs w:val="16"/>
      </w:rPr>
      <w:t>PRESS CONTACT /</w:t>
    </w:r>
    <w:r w:rsidRPr="00DD3EF5">
      <w:rPr>
        <w:rFonts w:ascii="Arial" w:hAnsi="Arial" w:cs="Arial"/>
        <w:sz w:val="16"/>
        <w:szCs w:val="16"/>
      </w:rPr>
      <w:t xml:space="preserve"> PRESSEKONTAKT</w:t>
    </w:r>
  </w:p>
  <w:p w14:paraId="66314CB1" w14:textId="77777777" w:rsidR="00BD4763" w:rsidRPr="00DD3EF5" w:rsidRDefault="00BD4763" w:rsidP="00BD4763">
    <w:pPr>
      <w:pStyle w:val="Fuzeile"/>
      <w:ind w:left="-567" w:right="-567"/>
      <w:rPr>
        <w:rFonts w:ascii="Arial" w:hAnsi="Arial" w:cs="Arial"/>
        <w:sz w:val="16"/>
        <w:szCs w:val="16"/>
      </w:rPr>
    </w:pPr>
  </w:p>
  <w:p w14:paraId="0C5809EE" w14:textId="1921E80C" w:rsidR="00BD4763" w:rsidRPr="00DD3EF5" w:rsidRDefault="00C63A1E" w:rsidP="00BD4763">
    <w:pPr>
      <w:pStyle w:val="Fuzeile"/>
      <w:ind w:left="-567" w:right="-567"/>
      <w:rPr>
        <w:rFonts w:ascii="Arial" w:hAnsi="Arial" w:cs="Arial"/>
        <w:sz w:val="16"/>
        <w:szCs w:val="16"/>
      </w:rPr>
    </w:pPr>
    <w:r>
      <w:rPr>
        <w:rFonts w:ascii="Arial" w:hAnsi="Arial" w:cs="Arial"/>
        <w:sz w:val="16"/>
        <w:szCs w:val="16"/>
      </w:rPr>
      <w:t>Michael Ibarth</w:t>
    </w:r>
  </w:p>
  <w:p w14:paraId="2881AAF5" w14:textId="04C9AFB3" w:rsidR="00BD4763" w:rsidRPr="00DD3EF5" w:rsidRDefault="008F098B" w:rsidP="00DD3EF5">
    <w:pPr>
      <w:pStyle w:val="Fuzeile"/>
      <w:tabs>
        <w:tab w:val="clear" w:pos="4536"/>
        <w:tab w:val="clear" w:pos="9072"/>
        <w:tab w:val="left" w:pos="2500"/>
      </w:tabs>
      <w:ind w:left="-567"/>
      <w:rPr>
        <w:rFonts w:ascii="Arial" w:hAnsi="Arial" w:cs="Arial"/>
        <w:color w:val="7F7F7F" w:themeColor="text1" w:themeTint="80"/>
        <w:sz w:val="16"/>
        <w:szCs w:val="16"/>
      </w:rPr>
    </w:pPr>
    <w:r w:rsidRPr="001D29C9">
      <w:rPr>
        <w:noProof/>
        <w:lang w:eastAsia="de-DE"/>
      </w:rPr>
      <w:drawing>
        <wp:anchor distT="0" distB="0" distL="114300" distR="114300" simplePos="0" relativeHeight="251656192" behindDoc="0" locked="0" layoutInCell="1" allowOverlap="1" wp14:anchorId="1616A362" wp14:editId="7D86B679">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EF5" w:rsidRPr="00DD3EF5">
      <w:rPr>
        <w:rFonts w:ascii="Arial" w:hAnsi="Arial" w:cs="Arial"/>
        <w:sz w:val="16"/>
        <w:szCs w:val="16"/>
      </w:rPr>
      <w:t>E-</w:t>
    </w:r>
    <w:r w:rsidR="00BD4763" w:rsidRPr="00DD3EF5">
      <w:rPr>
        <w:rFonts w:ascii="Arial" w:hAnsi="Arial" w:cs="Arial"/>
        <w:sz w:val="16"/>
        <w:szCs w:val="16"/>
      </w:rPr>
      <w:t xml:space="preserve">Mail: </w:t>
    </w:r>
    <w:hyperlink r:id="rId2" w:history="1">
      <w:r w:rsidR="00BD4763" w:rsidRPr="00DD3EF5">
        <w:rPr>
          <w:rStyle w:val="Hyperlink"/>
          <w:rFonts w:ascii="Arial" w:hAnsi="Arial" w:cs="Arial"/>
          <w:color w:val="auto"/>
          <w:sz w:val="16"/>
          <w:szCs w:val="16"/>
          <w:u w:val="none"/>
        </w:rPr>
        <w:t>presse@sennebogen.com</w:t>
      </w:r>
    </w:hyperlink>
    <w:r w:rsidR="00DD3EF5">
      <w:rPr>
        <w:rStyle w:val="Hyperlink"/>
        <w:rFonts w:ascii="Arial" w:hAnsi="Arial" w:cs="Arial"/>
        <w:color w:val="auto"/>
        <w:sz w:val="16"/>
        <w:szCs w:val="16"/>
        <w:u w:val="none"/>
        <w:lang w:val="fr-FR"/>
      </w:rPr>
      <w:tab/>
    </w:r>
    <w:r w:rsidR="004F53A0" w:rsidRPr="00DD3EF5">
      <w:rPr>
        <w:rFonts w:ascii="Arial" w:hAnsi="Arial" w:cs="Arial"/>
        <w:sz w:val="16"/>
        <w:szCs w:val="16"/>
      </w:rPr>
      <w:br/>
      <w:t>Tel.: 09421 / 540-</w:t>
    </w:r>
    <w:r w:rsidR="00C63A1E">
      <w:rPr>
        <w:rFonts w:ascii="Arial" w:hAnsi="Arial" w:cs="Arial"/>
        <w:sz w:val="16"/>
        <w:szCs w:val="16"/>
      </w:rPr>
      <w:t>356</w:t>
    </w:r>
    <w:r w:rsidR="00602CD7" w:rsidRPr="00DD3EF5">
      <w:rPr>
        <w:rFonts w:ascii="Arial" w:hAnsi="Arial" w:cs="Arial"/>
        <w:sz w:val="16"/>
        <w:szCs w:val="16"/>
      </w:rPr>
      <w:br/>
    </w:r>
    <w:r w:rsidR="00BD4763" w:rsidRPr="00DD3EF5">
      <w:rPr>
        <w:rFonts w:ascii="Arial" w:hAnsi="Arial" w:cs="Arial"/>
        <w:b/>
        <w:sz w:val="16"/>
        <w:szCs w:val="16"/>
      </w:rPr>
      <w:t>www.sennebogen.com</w:t>
    </w:r>
    <w:r w:rsidR="00D03E2D" w:rsidRPr="00DD3EF5">
      <w:rPr>
        <w:rFonts w:ascii="Arial" w:hAnsi="Arial" w:cs="Arial"/>
        <w:color w:val="7F7F7F" w:themeColor="text1" w:themeTint="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AC0F" w14:textId="77777777" w:rsidR="008A7986" w:rsidRDefault="008A7986" w:rsidP="00EF7F84">
      <w:pPr>
        <w:spacing w:after="0" w:line="240" w:lineRule="auto"/>
      </w:pPr>
      <w:r>
        <w:separator/>
      </w:r>
    </w:p>
  </w:footnote>
  <w:footnote w:type="continuationSeparator" w:id="0">
    <w:p w14:paraId="0773F1A6" w14:textId="77777777"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C50"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4B66FFC" wp14:editId="75F2E91D">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66FFC"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341331ED"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6C68A743" wp14:editId="05E5A61C">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562241E2" wp14:editId="7B466067">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F6F0F36"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02E6042F" wp14:editId="4D3B4249">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67717574">
    <w:abstractNumId w:val="2"/>
  </w:num>
  <w:num w:numId="2" w16cid:durableId="120736855">
    <w:abstractNumId w:val="0"/>
  </w:num>
  <w:num w:numId="3" w16cid:durableId="1035891124">
    <w:abstractNumId w:val="1"/>
  </w:num>
  <w:num w:numId="4" w16cid:durableId="610478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34EBC"/>
    <w:rsid w:val="00036512"/>
    <w:rsid w:val="000472C3"/>
    <w:rsid w:val="0005429A"/>
    <w:rsid w:val="00073D5C"/>
    <w:rsid w:val="000852F6"/>
    <w:rsid w:val="00095D46"/>
    <w:rsid w:val="000D6EB8"/>
    <w:rsid w:val="000E068E"/>
    <w:rsid w:val="00102E58"/>
    <w:rsid w:val="00105F81"/>
    <w:rsid w:val="00121042"/>
    <w:rsid w:val="001241B4"/>
    <w:rsid w:val="00127BCB"/>
    <w:rsid w:val="00133AF5"/>
    <w:rsid w:val="0016357A"/>
    <w:rsid w:val="00167A45"/>
    <w:rsid w:val="001756FE"/>
    <w:rsid w:val="001804D3"/>
    <w:rsid w:val="00191B55"/>
    <w:rsid w:val="001B2DAD"/>
    <w:rsid w:val="001D29C9"/>
    <w:rsid w:val="001F2485"/>
    <w:rsid w:val="001F3535"/>
    <w:rsid w:val="00213392"/>
    <w:rsid w:val="00247536"/>
    <w:rsid w:val="00255D69"/>
    <w:rsid w:val="00260F9C"/>
    <w:rsid w:val="002A3D9E"/>
    <w:rsid w:val="002B0707"/>
    <w:rsid w:val="002B2E6E"/>
    <w:rsid w:val="002B3279"/>
    <w:rsid w:val="002B514F"/>
    <w:rsid w:val="002C17F6"/>
    <w:rsid w:val="002E4D79"/>
    <w:rsid w:val="002F5305"/>
    <w:rsid w:val="00316692"/>
    <w:rsid w:val="0032538B"/>
    <w:rsid w:val="0033595D"/>
    <w:rsid w:val="0035788B"/>
    <w:rsid w:val="003601FC"/>
    <w:rsid w:val="00360AC9"/>
    <w:rsid w:val="00361480"/>
    <w:rsid w:val="003B0600"/>
    <w:rsid w:val="003B3CAD"/>
    <w:rsid w:val="003C1625"/>
    <w:rsid w:val="00415198"/>
    <w:rsid w:val="00415351"/>
    <w:rsid w:val="0042638C"/>
    <w:rsid w:val="004423AD"/>
    <w:rsid w:val="0044384B"/>
    <w:rsid w:val="00461F81"/>
    <w:rsid w:val="004644F0"/>
    <w:rsid w:val="0046450D"/>
    <w:rsid w:val="004718BB"/>
    <w:rsid w:val="004A4871"/>
    <w:rsid w:val="004B0A33"/>
    <w:rsid w:val="004E3CE7"/>
    <w:rsid w:val="004F3C20"/>
    <w:rsid w:val="004F53A0"/>
    <w:rsid w:val="0050193E"/>
    <w:rsid w:val="00513095"/>
    <w:rsid w:val="00536ADF"/>
    <w:rsid w:val="0054440E"/>
    <w:rsid w:val="00555164"/>
    <w:rsid w:val="005674DA"/>
    <w:rsid w:val="0058291D"/>
    <w:rsid w:val="005865D9"/>
    <w:rsid w:val="00590CB2"/>
    <w:rsid w:val="0059369F"/>
    <w:rsid w:val="005B4144"/>
    <w:rsid w:val="005D23A2"/>
    <w:rsid w:val="005D69C1"/>
    <w:rsid w:val="005F381B"/>
    <w:rsid w:val="005F57F1"/>
    <w:rsid w:val="00602CD7"/>
    <w:rsid w:val="006166FF"/>
    <w:rsid w:val="00630257"/>
    <w:rsid w:val="00630BAC"/>
    <w:rsid w:val="00631D9A"/>
    <w:rsid w:val="00661AD2"/>
    <w:rsid w:val="0067033B"/>
    <w:rsid w:val="00687F6D"/>
    <w:rsid w:val="00690C14"/>
    <w:rsid w:val="00695A6A"/>
    <w:rsid w:val="006B10EF"/>
    <w:rsid w:val="006D05EA"/>
    <w:rsid w:val="006E4F95"/>
    <w:rsid w:val="00703616"/>
    <w:rsid w:val="00713A64"/>
    <w:rsid w:val="00725371"/>
    <w:rsid w:val="0073353C"/>
    <w:rsid w:val="007506A5"/>
    <w:rsid w:val="007773F5"/>
    <w:rsid w:val="00784743"/>
    <w:rsid w:val="007A5398"/>
    <w:rsid w:val="007A6557"/>
    <w:rsid w:val="007C65F2"/>
    <w:rsid w:val="007D4FD8"/>
    <w:rsid w:val="007E7E40"/>
    <w:rsid w:val="007F066E"/>
    <w:rsid w:val="00803A4C"/>
    <w:rsid w:val="00803B64"/>
    <w:rsid w:val="00820EE7"/>
    <w:rsid w:val="00842791"/>
    <w:rsid w:val="008716A2"/>
    <w:rsid w:val="00887EBF"/>
    <w:rsid w:val="008A1FCC"/>
    <w:rsid w:val="008A44E1"/>
    <w:rsid w:val="008A7986"/>
    <w:rsid w:val="008B3BCB"/>
    <w:rsid w:val="008B58F0"/>
    <w:rsid w:val="008D7B4C"/>
    <w:rsid w:val="008F098B"/>
    <w:rsid w:val="008F1883"/>
    <w:rsid w:val="008F7F8D"/>
    <w:rsid w:val="00934B20"/>
    <w:rsid w:val="00940F3C"/>
    <w:rsid w:val="00991CB8"/>
    <w:rsid w:val="009C0188"/>
    <w:rsid w:val="009C615C"/>
    <w:rsid w:val="009D1709"/>
    <w:rsid w:val="009E7984"/>
    <w:rsid w:val="00A056E9"/>
    <w:rsid w:val="00A063A9"/>
    <w:rsid w:val="00A1016D"/>
    <w:rsid w:val="00A110B3"/>
    <w:rsid w:val="00A4624B"/>
    <w:rsid w:val="00A858C8"/>
    <w:rsid w:val="00A9093A"/>
    <w:rsid w:val="00A9699B"/>
    <w:rsid w:val="00AE5491"/>
    <w:rsid w:val="00AE569F"/>
    <w:rsid w:val="00B061B0"/>
    <w:rsid w:val="00B22EBB"/>
    <w:rsid w:val="00B22EE3"/>
    <w:rsid w:val="00B353A7"/>
    <w:rsid w:val="00B51EBE"/>
    <w:rsid w:val="00B72511"/>
    <w:rsid w:val="00B93D91"/>
    <w:rsid w:val="00BA00B8"/>
    <w:rsid w:val="00BA123D"/>
    <w:rsid w:val="00BB3334"/>
    <w:rsid w:val="00BB56FB"/>
    <w:rsid w:val="00BC0D18"/>
    <w:rsid w:val="00BD3E1B"/>
    <w:rsid w:val="00BD4763"/>
    <w:rsid w:val="00BE7F9B"/>
    <w:rsid w:val="00BF09AF"/>
    <w:rsid w:val="00C003B3"/>
    <w:rsid w:val="00C21C0A"/>
    <w:rsid w:val="00C47C63"/>
    <w:rsid w:val="00C55DAA"/>
    <w:rsid w:val="00C63A1E"/>
    <w:rsid w:val="00C75F0A"/>
    <w:rsid w:val="00CA789F"/>
    <w:rsid w:val="00CD41D2"/>
    <w:rsid w:val="00D03A63"/>
    <w:rsid w:val="00D03E2D"/>
    <w:rsid w:val="00D12EE6"/>
    <w:rsid w:val="00D15A47"/>
    <w:rsid w:val="00D402DD"/>
    <w:rsid w:val="00D45373"/>
    <w:rsid w:val="00D701A0"/>
    <w:rsid w:val="00D83440"/>
    <w:rsid w:val="00D97A64"/>
    <w:rsid w:val="00DA004D"/>
    <w:rsid w:val="00DA3977"/>
    <w:rsid w:val="00DB5FE6"/>
    <w:rsid w:val="00DB741D"/>
    <w:rsid w:val="00DC66F9"/>
    <w:rsid w:val="00DD36BF"/>
    <w:rsid w:val="00DD3EF5"/>
    <w:rsid w:val="00DD6575"/>
    <w:rsid w:val="00DD7FDD"/>
    <w:rsid w:val="00DE7552"/>
    <w:rsid w:val="00DF0EB6"/>
    <w:rsid w:val="00DF339A"/>
    <w:rsid w:val="00E03541"/>
    <w:rsid w:val="00E149FB"/>
    <w:rsid w:val="00E33F3D"/>
    <w:rsid w:val="00E36AA6"/>
    <w:rsid w:val="00E478A4"/>
    <w:rsid w:val="00E64689"/>
    <w:rsid w:val="00E6718E"/>
    <w:rsid w:val="00EA51A3"/>
    <w:rsid w:val="00EB446E"/>
    <w:rsid w:val="00EB4D31"/>
    <w:rsid w:val="00EC117B"/>
    <w:rsid w:val="00ED710B"/>
    <w:rsid w:val="00EF1521"/>
    <w:rsid w:val="00EF15F6"/>
    <w:rsid w:val="00EF7F84"/>
    <w:rsid w:val="00F054AB"/>
    <w:rsid w:val="00F10911"/>
    <w:rsid w:val="00F11371"/>
    <w:rsid w:val="00F16176"/>
    <w:rsid w:val="00F242B5"/>
    <w:rsid w:val="00F35DF3"/>
    <w:rsid w:val="00F40295"/>
    <w:rsid w:val="00F474AA"/>
    <w:rsid w:val="00F52CF2"/>
    <w:rsid w:val="00F556BE"/>
    <w:rsid w:val="00F5704D"/>
    <w:rsid w:val="00F6004C"/>
    <w:rsid w:val="00F63CC5"/>
    <w:rsid w:val="00F86849"/>
    <w:rsid w:val="00FB3621"/>
    <w:rsid w:val="00FD5480"/>
    <w:rsid w:val="00FE2242"/>
    <w:rsid w:val="00FF2F95"/>
    <w:rsid w:val="00FF5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9A7747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65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E79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customStyle="1" w:styleId="berschrift2Zchn">
    <w:name w:val="Überschrift 2 Zchn"/>
    <w:basedOn w:val="Absatz-Standardschriftart"/>
    <w:link w:val="berschrift2"/>
    <w:uiPriority w:val="9"/>
    <w:rsid w:val="007A655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E7984"/>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E6468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13849">
      <w:bodyDiv w:val="1"/>
      <w:marLeft w:val="0"/>
      <w:marRight w:val="0"/>
      <w:marTop w:val="0"/>
      <w:marBottom w:val="0"/>
      <w:divBdr>
        <w:top w:val="none" w:sz="0" w:space="0" w:color="auto"/>
        <w:left w:val="none" w:sz="0" w:space="0" w:color="auto"/>
        <w:bottom w:val="none" w:sz="0" w:space="0" w:color="auto"/>
        <w:right w:val="none" w:sz="0" w:space="0" w:color="auto"/>
      </w:divBdr>
    </w:div>
    <w:div w:id="18672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ABEA-6187-4B3E-9A08-9CE0E753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Istel Roxana</cp:lastModifiedBy>
  <cp:revision>5</cp:revision>
  <cp:lastPrinted>2023-04-03T11:50:00Z</cp:lastPrinted>
  <dcterms:created xsi:type="dcterms:W3CDTF">2024-02-15T08:29:00Z</dcterms:created>
  <dcterms:modified xsi:type="dcterms:W3CDTF">2024-02-22T06:59:00Z</dcterms:modified>
</cp:coreProperties>
</file>