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40BF" w14:textId="124AF4F9" w:rsidR="00532F98" w:rsidRDefault="005A741D" w:rsidP="0066272B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Neuer 26 t Recycling-Bagger: SENNEBOGEN 826 G-Serie</w:t>
      </w:r>
    </w:p>
    <w:p w14:paraId="627BDE39" w14:textId="6CE0A5C4" w:rsidR="000C401E" w:rsidRDefault="003615AB" w:rsidP="0066272B">
      <w:pPr>
        <w:spacing w:line="360" w:lineRule="auto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Seit Jahren </w:t>
      </w:r>
      <w:r w:rsidR="009F78B9">
        <w:rPr>
          <w:rFonts w:ascii="Arial" w:hAnsi="Arial" w:cs="Arial"/>
          <w:b/>
          <w:szCs w:val="18"/>
        </w:rPr>
        <w:t xml:space="preserve">prägen die SENNEBOGEN Umschlagbagger die Maschinenlandschaft im Abfallrecycling. Nun </w:t>
      </w:r>
      <w:r w:rsidR="000C401E">
        <w:rPr>
          <w:rFonts w:ascii="Arial" w:hAnsi="Arial" w:cs="Arial"/>
          <w:b/>
          <w:szCs w:val="18"/>
        </w:rPr>
        <w:t>erweitert die Einführung des leistungsstarken und vielseitigen 826 G-Serie das Produktportfolio und setzt neue Maßstäbe in Effizienz und Zuverlässigkeit.</w:t>
      </w:r>
    </w:p>
    <w:p w14:paraId="58B5822E" w14:textId="7B843E8D" w:rsidR="007808C6" w:rsidRDefault="007808C6" w:rsidP="0066272B">
      <w:pPr>
        <w:spacing w:line="360" w:lineRule="auto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Optimale Lösung für </w:t>
      </w:r>
      <w:r w:rsidR="00AD6389">
        <w:rPr>
          <w:rFonts w:ascii="Arial" w:hAnsi="Arial" w:cs="Arial"/>
          <w:b/>
          <w:szCs w:val="18"/>
        </w:rPr>
        <w:t>Einsätze im Abfallrecycling</w:t>
      </w:r>
    </w:p>
    <w:p w14:paraId="45067FEA" w14:textId="0AA89E9E" w:rsidR="007808C6" w:rsidRDefault="002607DC" w:rsidP="0066272B">
      <w:pPr>
        <w:spacing w:line="360" w:lineRule="auto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Mit der Maschinenneuheit 826 G-Serie erhält die SENNEBOGEN Recycling Familie ein weiteres</w:t>
      </w:r>
      <w:r w:rsidR="009F78B9">
        <w:rPr>
          <w:rFonts w:ascii="Arial" w:hAnsi="Arial" w:cs="Arial"/>
          <w:bCs/>
          <w:szCs w:val="18"/>
        </w:rPr>
        <w:t xml:space="preserve"> </w:t>
      </w:r>
      <w:r>
        <w:rPr>
          <w:rFonts w:ascii="Arial" w:hAnsi="Arial" w:cs="Arial"/>
          <w:bCs/>
          <w:szCs w:val="18"/>
        </w:rPr>
        <w:t xml:space="preserve">Mitglied. Mit einer beeindruckenden Reichweite von 13 Metern und einem Einsatzgewicht von 26 </w:t>
      </w:r>
      <w:r w:rsidR="00591DC7">
        <w:rPr>
          <w:rFonts w:ascii="Arial" w:hAnsi="Arial" w:cs="Arial"/>
          <w:bCs/>
          <w:szCs w:val="18"/>
        </w:rPr>
        <w:t xml:space="preserve">bis 28 </w:t>
      </w:r>
      <w:r>
        <w:rPr>
          <w:rFonts w:ascii="Arial" w:hAnsi="Arial" w:cs="Arial"/>
          <w:bCs/>
          <w:szCs w:val="18"/>
        </w:rPr>
        <w:t>Tonnen</w:t>
      </w:r>
      <w:r w:rsidR="00591DC7">
        <w:rPr>
          <w:rFonts w:ascii="Arial" w:hAnsi="Arial" w:cs="Arial"/>
          <w:bCs/>
          <w:szCs w:val="18"/>
        </w:rPr>
        <w:t>, je nach Ausrüstungsvariante,</w:t>
      </w:r>
      <w:r>
        <w:rPr>
          <w:rFonts w:ascii="Arial" w:hAnsi="Arial" w:cs="Arial"/>
          <w:bCs/>
          <w:szCs w:val="18"/>
        </w:rPr>
        <w:t xml:space="preserve"> stellt die </w:t>
      </w:r>
      <w:r w:rsidR="000C401E">
        <w:rPr>
          <w:rFonts w:ascii="Arial" w:hAnsi="Arial" w:cs="Arial"/>
          <w:bCs/>
          <w:szCs w:val="18"/>
        </w:rPr>
        <w:t>Maschine</w:t>
      </w:r>
      <w:r>
        <w:rPr>
          <w:rFonts w:ascii="Arial" w:hAnsi="Arial" w:cs="Arial"/>
          <w:bCs/>
          <w:szCs w:val="18"/>
        </w:rPr>
        <w:t xml:space="preserve"> die optimale Lösung fü</w:t>
      </w:r>
      <w:r w:rsidR="0066272B">
        <w:rPr>
          <w:rFonts w:ascii="Arial" w:hAnsi="Arial" w:cs="Arial"/>
          <w:bCs/>
          <w:szCs w:val="18"/>
        </w:rPr>
        <w:t xml:space="preserve">r Einsätze im Abfallrecycling, Schrott und Holz </w:t>
      </w:r>
      <w:r>
        <w:rPr>
          <w:rFonts w:ascii="Arial" w:hAnsi="Arial" w:cs="Arial"/>
          <w:bCs/>
          <w:szCs w:val="18"/>
        </w:rPr>
        <w:t xml:space="preserve">dar. </w:t>
      </w:r>
      <w:r w:rsidR="00C61046">
        <w:rPr>
          <w:rFonts w:ascii="Arial" w:hAnsi="Arial" w:cs="Arial"/>
          <w:bCs/>
          <w:szCs w:val="18"/>
        </w:rPr>
        <w:t xml:space="preserve">Robuste Komponenten und intelligentes Maschinendesign sorgen für einen langfristigen Werterhalt der Maschine, auch bei anspruchsvollen Dauereinsätzen in herausfordernden Arbeitsumgebungen wie </w:t>
      </w:r>
      <w:r w:rsidR="00280E7B">
        <w:rPr>
          <w:rFonts w:ascii="Arial" w:hAnsi="Arial" w:cs="Arial"/>
          <w:bCs/>
          <w:szCs w:val="18"/>
        </w:rPr>
        <w:t>extremer Witterung</w:t>
      </w:r>
      <w:r w:rsidR="00C61046">
        <w:rPr>
          <w:rFonts w:ascii="Arial" w:hAnsi="Arial" w:cs="Arial"/>
          <w:bCs/>
          <w:szCs w:val="18"/>
        </w:rPr>
        <w:t>, Hitze oder hoher Staubbelastung.</w:t>
      </w:r>
      <w:r w:rsidR="00D00A3B">
        <w:rPr>
          <w:rFonts w:ascii="Arial" w:hAnsi="Arial" w:cs="Arial"/>
          <w:bCs/>
          <w:szCs w:val="18"/>
        </w:rPr>
        <w:t xml:space="preserve"> </w:t>
      </w:r>
      <w:r w:rsidR="00473D4C">
        <w:rPr>
          <w:rFonts w:ascii="Arial" w:hAnsi="Arial" w:cs="Arial"/>
          <w:bCs/>
          <w:szCs w:val="18"/>
        </w:rPr>
        <w:t>Eine große Systemlei</w:t>
      </w:r>
      <w:r w:rsidR="0078381D">
        <w:rPr>
          <w:rFonts w:ascii="Arial" w:hAnsi="Arial" w:cs="Arial"/>
          <w:bCs/>
          <w:szCs w:val="18"/>
        </w:rPr>
        <w:t>s</w:t>
      </w:r>
      <w:r w:rsidR="00473D4C">
        <w:rPr>
          <w:rFonts w:ascii="Arial" w:hAnsi="Arial" w:cs="Arial"/>
          <w:bCs/>
          <w:szCs w:val="18"/>
        </w:rPr>
        <w:t xml:space="preserve">tung gepaart mit einer </w:t>
      </w:r>
      <w:r w:rsidR="003A35DD">
        <w:rPr>
          <w:rFonts w:ascii="Arial" w:hAnsi="Arial" w:cs="Arial"/>
          <w:bCs/>
          <w:szCs w:val="18"/>
        </w:rPr>
        <w:t xml:space="preserve">weiter </w:t>
      </w:r>
      <w:r w:rsidR="00473D4C">
        <w:rPr>
          <w:rFonts w:ascii="Arial" w:hAnsi="Arial" w:cs="Arial"/>
          <w:bCs/>
          <w:szCs w:val="18"/>
        </w:rPr>
        <w:t xml:space="preserve">optimierten Hydraulik sorgt </w:t>
      </w:r>
      <w:r w:rsidR="00D00A3B">
        <w:rPr>
          <w:rFonts w:ascii="Arial" w:hAnsi="Arial" w:cs="Arial"/>
          <w:bCs/>
          <w:szCs w:val="18"/>
        </w:rPr>
        <w:t xml:space="preserve">außerdem </w:t>
      </w:r>
      <w:r w:rsidR="00473D4C">
        <w:rPr>
          <w:rFonts w:ascii="Arial" w:hAnsi="Arial" w:cs="Arial"/>
          <w:bCs/>
          <w:szCs w:val="18"/>
        </w:rPr>
        <w:t xml:space="preserve">für einen herausragenden Wirkungsgrad. </w:t>
      </w:r>
    </w:p>
    <w:p w14:paraId="5700EC4A" w14:textId="4EDC8E9C" w:rsidR="005B2E17" w:rsidRPr="005B2E17" w:rsidRDefault="00AD6389" w:rsidP="0066272B">
      <w:pPr>
        <w:spacing w:line="360" w:lineRule="auto"/>
        <w:jc w:val="both"/>
        <w:rPr>
          <w:rFonts w:ascii="Arial" w:eastAsia="Times New Roman" w:hAnsi="Arial" w:cs="Arial"/>
          <w:b/>
          <w:bCs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Cs w:val="24"/>
          <w:lang w:eastAsia="de-DE"/>
        </w:rPr>
        <w:t>Feinfühlige Sortierarbeiten auf dem Recyclinghof oder Schrottplatz</w:t>
      </w:r>
    </w:p>
    <w:p w14:paraId="698A2FA2" w14:textId="71500AF3" w:rsidR="00232DDA" w:rsidRPr="00491105" w:rsidRDefault="00372E96" w:rsidP="0066272B">
      <w:pPr>
        <w:spacing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hAnsi="Arial" w:cs="Arial"/>
          <w:bCs/>
          <w:szCs w:val="18"/>
        </w:rPr>
        <w:t>Ob beim Verladen oder Sortieren – der neue 826 G erweist sich mit seiner Vielzahl an unterschiedlichen Ausrüstungsoptionen als universell einsetzbares Multitalent auf dem Recyclinghof oder Schrottplatz.</w:t>
      </w:r>
      <w:r w:rsidR="00491105">
        <w:rPr>
          <w:rFonts w:ascii="Arial" w:hAnsi="Arial" w:cs="Arial"/>
          <w:bCs/>
          <w:szCs w:val="18"/>
        </w:rPr>
        <w:t xml:space="preserve"> </w:t>
      </w:r>
      <w:r w:rsidR="00491105">
        <w:rPr>
          <w:rFonts w:ascii="Arial" w:eastAsia="Times New Roman" w:hAnsi="Arial" w:cs="Arial"/>
          <w:szCs w:val="24"/>
          <w:lang w:eastAsia="de-DE"/>
        </w:rPr>
        <w:t xml:space="preserve">Besonders vielfältig in dieser Maschinenklasse sind auch die insgesamt 5 Unterwagen-Varianten. Darüber hinaus bietet das modulare </w:t>
      </w:r>
      <w:r w:rsidR="00161D96">
        <w:rPr>
          <w:rFonts w:ascii="Arial" w:eastAsia="Times New Roman" w:hAnsi="Arial" w:cs="Arial"/>
          <w:szCs w:val="24"/>
          <w:lang w:eastAsia="de-DE"/>
        </w:rPr>
        <w:t xml:space="preserve">Baukastensystem eine große Vielfalt an Lösungen, egal ob </w:t>
      </w:r>
      <w:r w:rsidR="00EE1E25">
        <w:rPr>
          <w:rFonts w:ascii="Arial" w:eastAsia="Times New Roman" w:hAnsi="Arial" w:cs="Arial"/>
          <w:szCs w:val="24"/>
          <w:lang w:eastAsia="de-DE"/>
        </w:rPr>
        <w:t>mit Mehrschalen-, Zweischalen-, Sortiergreifer oder Magnet</w:t>
      </w:r>
      <w:r>
        <w:rPr>
          <w:rFonts w:ascii="Arial" w:eastAsia="Times New Roman" w:hAnsi="Arial" w:cs="Arial"/>
          <w:szCs w:val="24"/>
          <w:lang w:eastAsia="de-DE"/>
        </w:rPr>
        <w:t xml:space="preserve"> – mit der Maschinenneuheit lässt sich </w:t>
      </w:r>
      <w:r w:rsidR="00161D96">
        <w:rPr>
          <w:rFonts w:ascii="Arial" w:eastAsia="Times New Roman" w:hAnsi="Arial" w:cs="Arial"/>
          <w:szCs w:val="24"/>
          <w:lang w:eastAsia="de-DE"/>
        </w:rPr>
        <w:t>eine große Vielfalt an anwendungsspezifischen Lösungen realisieren.</w:t>
      </w:r>
      <w:r w:rsidR="00491105">
        <w:rPr>
          <w:rFonts w:ascii="Arial" w:eastAsia="Times New Roman" w:hAnsi="Arial" w:cs="Arial"/>
          <w:szCs w:val="24"/>
          <w:lang w:eastAsia="de-DE"/>
        </w:rPr>
        <w:t xml:space="preserve"> </w:t>
      </w:r>
      <w:r w:rsidR="00F76F3C">
        <w:rPr>
          <w:rFonts w:ascii="Arial" w:hAnsi="Arial" w:cs="Arial"/>
          <w:bCs/>
          <w:szCs w:val="18"/>
        </w:rPr>
        <w:t>Dank ausgereifter und modernster Technik sowie des konsequent weiterentwickelten Maschinenkonzepts überzeugt der 826 G als weiterer Vertreter der 6. Maschinengeneration durch ein ausgezeichnetes Ansprechverhalten und lässt feinfühlige Sortierarbeiten auf dem Recycling- oder Schrottplatz zum Kinderspiel werden.</w:t>
      </w:r>
      <w:r w:rsidR="00F74CF7">
        <w:rPr>
          <w:rFonts w:ascii="Arial" w:hAnsi="Arial" w:cs="Arial"/>
          <w:bCs/>
          <w:szCs w:val="18"/>
        </w:rPr>
        <w:t xml:space="preserve"> </w:t>
      </w:r>
    </w:p>
    <w:p w14:paraId="7295C3BA" w14:textId="126D75A5" w:rsidR="003615AB" w:rsidRDefault="000C401E" w:rsidP="0066272B">
      <w:pPr>
        <w:spacing w:line="360" w:lineRule="auto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Verbesserte Sicht und Sicherheit</w:t>
      </w:r>
    </w:p>
    <w:p w14:paraId="27A6A0B3" w14:textId="058AFC49" w:rsidR="001562A9" w:rsidRDefault="004D121E" w:rsidP="0066272B">
      <w:pPr>
        <w:spacing w:line="360" w:lineRule="auto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Mit der neuen Kabinenerhöhung erhält der Fahre</w:t>
      </w:r>
      <w:r w:rsidR="001A6995">
        <w:rPr>
          <w:rFonts w:ascii="Arial" w:hAnsi="Arial" w:cs="Arial"/>
          <w:bCs/>
          <w:szCs w:val="18"/>
        </w:rPr>
        <w:t>r</w:t>
      </w:r>
      <w:r>
        <w:rPr>
          <w:rFonts w:ascii="Arial" w:hAnsi="Arial" w:cs="Arial"/>
          <w:bCs/>
          <w:szCs w:val="18"/>
        </w:rPr>
        <w:t xml:space="preserve"> nicht nur ein großes Plus an Sichthöhe für ein Maximum an Sicherheit und Übersicht</w:t>
      </w:r>
      <w:r w:rsidR="00A922B2">
        <w:rPr>
          <w:rFonts w:ascii="Arial" w:hAnsi="Arial" w:cs="Arial"/>
          <w:bCs/>
          <w:szCs w:val="18"/>
        </w:rPr>
        <w:t>. D</w:t>
      </w:r>
      <w:r>
        <w:rPr>
          <w:rFonts w:ascii="Arial" w:hAnsi="Arial" w:cs="Arial"/>
          <w:bCs/>
          <w:szCs w:val="18"/>
        </w:rPr>
        <w:t xml:space="preserve">ank der extrem robusten Ausführung ist </w:t>
      </w:r>
      <w:r w:rsidR="00356B6D">
        <w:rPr>
          <w:rFonts w:ascii="Arial" w:hAnsi="Arial" w:cs="Arial"/>
          <w:bCs/>
          <w:szCs w:val="18"/>
        </w:rPr>
        <w:t>die um 2,8 Meter hochfahrbare Maxcab</w:t>
      </w:r>
      <w:r>
        <w:rPr>
          <w:rFonts w:ascii="Arial" w:hAnsi="Arial" w:cs="Arial"/>
          <w:bCs/>
          <w:szCs w:val="18"/>
        </w:rPr>
        <w:t xml:space="preserve"> zudem ein Garant für ruhiges und ermüdungsfreies Arbeiten, </w:t>
      </w:r>
      <w:r w:rsidR="00A922B2">
        <w:rPr>
          <w:rFonts w:ascii="Arial" w:hAnsi="Arial" w:cs="Arial"/>
          <w:bCs/>
          <w:szCs w:val="18"/>
        </w:rPr>
        <w:lastRenderedPageBreak/>
        <w:t>auch</w:t>
      </w:r>
      <w:r>
        <w:rPr>
          <w:rFonts w:ascii="Arial" w:hAnsi="Arial" w:cs="Arial"/>
          <w:bCs/>
          <w:szCs w:val="18"/>
        </w:rPr>
        <w:t xml:space="preserve"> bei zügigen Fahrbewegungen.</w:t>
      </w:r>
      <w:r w:rsidR="00EC4B47">
        <w:rPr>
          <w:rFonts w:ascii="Arial" w:hAnsi="Arial" w:cs="Arial"/>
          <w:bCs/>
          <w:szCs w:val="18"/>
        </w:rPr>
        <w:t xml:space="preserve"> Die großzügige Kabine ist auf die Bedürfnisse der Fahrer ausgelegt – bequem, geräumig und mit durchdachten Details.</w:t>
      </w:r>
      <w:r w:rsidR="001562A9">
        <w:rPr>
          <w:rFonts w:ascii="Arial" w:hAnsi="Arial" w:cs="Arial"/>
          <w:bCs/>
          <w:szCs w:val="18"/>
        </w:rPr>
        <w:t xml:space="preserve"> </w:t>
      </w:r>
      <w:r w:rsidR="00AF56A6">
        <w:rPr>
          <w:rFonts w:ascii="Arial" w:hAnsi="Arial" w:cs="Arial"/>
          <w:bCs/>
          <w:szCs w:val="18"/>
        </w:rPr>
        <w:t>D</w:t>
      </w:r>
      <w:r w:rsidR="00A922B2">
        <w:rPr>
          <w:rFonts w:ascii="Arial" w:hAnsi="Arial" w:cs="Arial"/>
          <w:bCs/>
          <w:szCs w:val="18"/>
        </w:rPr>
        <w:t>ie Panorama</w:t>
      </w:r>
      <w:r w:rsidR="003A35DD">
        <w:rPr>
          <w:rFonts w:ascii="Arial" w:hAnsi="Arial" w:cs="Arial"/>
          <w:bCs/>
          <w:szCs w:val="18"/>
        </w:rPr>
        <w:t>s</w:t>
      </w:r>
      <w:r w:rsidR="00A922B2">
        <w:rPr>
          <w:rFonts w:ascii="Arial" w:hAnsi="Arial" w:cs="Arial"/>
          <w:bCs/>
          <w:szCs w:val="18"/>
        </w:rPr>
        <w:t xml:space="preserve">cheibe </w:t>
      </w:r>
      <w:r w:rsidR="00AF56A6">
        <w:rPr>
          <w:rFonts w:ascii="Arial" w:hAnsi="Arial" w:cs="Arial"/>
          <w:bCs/>
          <w:szCs w:val="18"/>
        </w:rPr>
        <w:t xml:space="preserve">ermöglicht einen Überblick über den ganzen Arbeitsbereich </w:t>
      </w:r>
      <w:r w:rsidR="00912E49">
        <w:rPr>
          <w:rFonts w:ascii="Arial" w:hAnsi="Arial" w:cs="Arial"/>
          <w:bCs/>
          <w:szCs w:val="18"/>
        </w:rPr>
        <w:t xml:space="preserve">und sorgt </w:t>
      </w:r>
      <w:r w:rsidR="00AF56A6">
        <w:rPr>
          <w:rFonts w:ascii="Arial" w:hAnsi="Arial" w:cs="Arial"/>
          <w:bCs/>
          <w:szCs w:val="18"/>
        </w:rPr>
        <w:t xml:space="preserve">für maximale Sicherheit beim Verladen und Manövrieren. </w:t>
      </w:r>
      <w:r w:rsidR="00A922B2">
        <w:rPr>
          <w:rFonts w:ascii="Arial" w:hAnsi="Arial" w:cs="Arial"/>
          <w:bCs/>
          <w:szCs w:val="18"/>
        </w:rPr>
        <w:t>Zudem sorgen Kameras</w:t>
      </w:r>
      <w:r w:rsidR="00912E49">
        <w:rPr>
          <w:rFonts w:ascii="Arial" w:hAnsi="Arial" w:cs="Arial"/>
          <w:bCs/>
          <w:szCs w:val="18"/>
        </w:rPr>
        <w:t xml:space="preserve"> </w:t>
      </w:r>
      <w:r w:rsidR="00A922B2">
        <w:rPr>
          <w:rFonts w:ascii="Arial" w:hAnsi="Arial" w:cs="Arial"/>
          <w:bCs/>
          <w:szCs w:val="18"/>
        </w:rPr>
        <w:t xml:space="preserve">sowie zahlreiche weitere Sicherheitsfeatures </w:t>
      </w:r>
      <w:r w:rsidR="001562A9">
        <w:rPr>
          <w:rFonts w:ascii="Arial" w:hAnsi="Arial" w:cs="Arial"/>
          <w:bCs/>
          <w:szCs w:val="18"/>
        </w:rPr>
        <w:t>für einen optimalen Schutz von Mensch, Umgebung und Maschine und bringen diese sicher durch den Alltag.</w:t>
      </w:r>
      <w:r w:rsidR="00955778">
        <w:rPr>
          <w:rFonts w:ascii="Arial" w:hAnsi="Arial" w:cs="Arial"/>
          <w:bCs/>
          <w:szCs w:val="18"/>
        </w:rPr>
        <w:t xml:space="preserve"> </w:t>
      </w:r>
    </w:p>
    <w:p w14:paraId="3D0C9D51" w14:textId="45C793B6" w:rsidR="00775FB0" w:rsidRPr="00D05618" w:rsidRDefault="000C401E" w:rsidP="0066272B">
      <w:pPr>
        <w:spacing w:line="360" w:lineRule="auto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Umweltschonender und wirtschaftlicher Umschlag</w:t>
      </w:r>
    </w:p>
    <w:p w14:paraId="1F4F3763" w14:textId="40D75038" w:rsidR="00775FB0" w:rsidRPr="009F78B9" w:rsidRDefault="00600707" w:rsidP="0066272B">
      <w:pPr>
        <w:spacing w:line="360" w:lineRule="auto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Die Neueinführung hebt beeindruckende 4,2 Tonnen bei 10,5 Meter Ausladung und kann mit der </w:t>
      </w:r>
      <w:r w:rsidR="003A35DD">
        <w:rPr>
          <w:rFonts w:ascii="Arial" w:hAnsi="Arial" w:cs="Arial"/>
          <w:bCs/>
          <w:szCs w:val="18"/>
        </w:rPr>
        <w:t>robusten</w:t>
      </w:r>
      <w:r>
        <w:rPr>
          <w:rFonts w:ascii="Arial" w:hAnsi="Arial" w:cs="Arial"/>
          <w:bCs/>
          <w:szCs w:val="18"/>
        </w:rPr>
        <w:t xml:space="preserve"> Ausrüstung auch dementsprechend viel Material pro Arbeitszyklus umschlagen. </w:t>
      </w:r>
      <w:r w:rsidR="00775FB0">
        <w:rPr>
          <w:rFonts w:ascii="Arial" w:eastAsia="Times New Roman" w:hAnsi="Arial" w:cs="Arial"/>
          <w:szCs w:val="24"/>
          <w:lang w:eastAsia="de-DE"/>
        </w:rPr>
        <w:t xml:space="preserve">Ausgestattet mit einem 127 kW Dieselmotor der Abgasstufe V arbeitet die Maschine nach neuestem Stand der Technik besonders umweltfreundlich und wirtschaftlich. </w:t>
      </w:r>
    </w:p>
    <w:p w14:paraId="4E2D0018" w14:textId="3C6A0D3C" w:rsidR="00775FB0" w:rsidRPr="005B2E17" w:rsidRDefault="00775FB0" w:rsidP="0066272B">
      <w:pPr>
        <w:spacing w:line="360" w:lineRule="auto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Einfach</w:t>
      </w:r>
      <w:r w:rsidR="000C401E">
        <w:rPr>
          <w:rFonts w:ascii="Arial" w:hAnsi="Arial" w:cs="Arial"/>
          <w:b/>
          <w:szCs w:val="18"/>
        </w:rPr>
        <w:t>e</w:t>
      </w:r>
      <w:r>
        <w:rPr>
          <w:rFonts w:ascii="Arial" w:hAnsi="Arial" w:cs="Arial"/>
          <w:b/>
          <w:szCs w:val="18"/>
        </w:rPr>
        <w:t xml:space="preserve"> Wartung und Service</w:t>
      </w:r>
    </w:p>
    <w:p w14:paraId="0831CD20" w14:textId="0FC7E80F" w:rsidR="0066272B" w:rsidRDefault="000C401E" w:rsidP="0066272B">
      <w:pPr>
        <w:spacing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Das neue Wartungskonzept des 826 G-Serie bietet eine übersichtlichere und vereinfachte Zugänglichkeit zu Servicepunkten</w:t>
      </w:r>
      <w:r w:rsidR="003F0151">
        <w:rPr>
          <w:rFonts w:ascii="Arial" w:eastAsia="Times New Roman" w:hAnsi="Arial" w:cs="Arial"/>
          <w:szCs w:val="24"/>
          <w:lang w:eastAsia="de-DE"/>
        </w:rPr>
        <w:t xml:space="preserve"> wie der Zentralschmieranlage und den Tanks und vereinfacht so die alltägliche Wartung. Die zentralen Elektroverteiler und Elektronikmodule erleichtern zudem Wartung und Service und sind </w:t>
      </w:r>
      <w:r w:rsidR="00775FB0">
        <w:rPr>
          <w:rFonts w:ascii="Arial" w:eastAsia="Times New Roman" w:hAnsi="Arial" w:cs="Arial"/>
          <w:szCs w:val="24"/>
          <w:lang w:eastAsia="de-DE"/>
        </w:rPr>
        <w:t xml:space="preserve">dank der großdimensionierten E-Box vor Umwelteinflüssen geschützt. Weitere technologische Neuerungen sorgen außerdem dafür, dass die Serviceintervalle insgesamt noch einmal verlängert werden konnten. </w:t>
      </w:r>
    </w:p>
    <w:p w14:paraId="73C53332" w14:textId="261B8108" w:rsidR="002A2795" w:rsidRPr="0066272B" w:rsidRDefault="00E24460" w:rsidP="0066272B">
      <w:pPr>
        <w:spacing w:line="36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hAnsi="Arial" w:cs="Arial"/>
          <w:b/>
          <w:bCs/>
        </w:rPr>
        <w:t xml:space="preserve">Weltpremiere auf der IFAT 2024 </w:t>
      </w:r>
    </w:p>
    <w:p w14:paraId="1E5082D4" w14:textId="187D2B8E" w:rsidR="005674DA" w:rsidRDefault="00E24460" w:rsidP="006627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Maschinenneuheit 826 G-Serie feiert auf der IFAT 2024 ihre Weltpremiere. Seien Sie dabei und erleben Sie die Maschine live auf dem mehr als 400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großen SENNEBOGEN Messestand. </w:t>
      </w:r>
    </w:p>
    <w:p w14:paraId="14FCAC59" w14:textId="3C6C89EE" w:rsidR="00254046" w:rsidRDefault="00254046" w:rsidP="0066272B">
      <w:pPr>
        <w:spacing w:line="360" w:lineRule="auto"/>
        <w:jc w:val="both"/>
        <w:rPr>
          <w:rFonts w:ascii="Arial" w:hAnsi="Arial" w:cs="Arial"/>
        </w:rPr>
      </w:pPr>
    </w:p>
    <w:p w14:paraId="2AF440C2" w14:textId="77652F62" w:rsidR="00254046" w:rsidRDefault="00254046" w:rsidP="0066272B">
      <w:pPr>
        <w:spacing w:line="360" w:lineRule="auto"/>
        <w:jc w:val="both"/>
        <w:rPr>
          <w:rFonts w:ascii="Arial" w:hAnsi="Arial" w:cs="Arial"/>
        </w:rPr>
      </w:pPr>
    </w:p>
    <w:p w14:paraId="7FD7CBCB" w14:textId="14B21B11" w:rsidR="00254046" w:rsidRDefault="00254046" w:rsidP="0066272B">
      <w:pPr>
        <w:spacing w:line="360" w:lineRule="auto"/>
        <w:jc w:val="both"/>
        <w:rPr>
          <w:rFonts w:ascii="Arial" w:hAnsi="Arial" w:cs="Arial"/>
        </w:rPr>
      </w:pPr>
    </w:p>
    <w:p w14:paraId="0FC51972" w14:textId="176DDBB8" w:rsidR="00254046" w:rsidRDefault="00254046" w:rsidP="0066272B">
      <w:pPr>
        <w:spacing w:line="360" w:lineRule="auto"/>
        <w:jc w:val="both"/>
        <w:rPr>
          <w:rFonts w:ascii="Arial" w:hAnsi="Arial" w:cs="Arial"/>
        </w:rPr>
      </w:pPr>
    </w:p>
    <w:p w14:paraId="24826A42" w14:textId="4AEB5584" w:rsidR="00254046" w:rsidRDefault="00254046" w:rsidP="00254046">
      <w:pPr>
        <w:spacing w:line="360" w:lineRule="auto"/>
        <w:jc w:val="both"/>
        <w:rPr>
          <w:rFonts w:ascii="Arial" w:hAnsi="Arial" w:cs="Arial"/>
          <w:u w:val="single"/>
        </w:rPr>
      </w:pPr>
      <w:r w:rsidRPr="00F718FB">
        <w:rPr>
          <w:rFonts w:ascii="Arial" w:hAnsi="Arial" w:cs="Arial"/>
          <w:u w:val="single"/>
        </w:rPr>
        <w:lastRenderedPageBreak/>
        <w:t>Bildunterschrift</w:t>
      </w:r>
      <w:r w:rsidR="00705E01" w:rsidRPr="00F718FB">
        <w:rPr>
          <w:rFonts w:ascii="Arial" w:hAnsi="Arial" w:cs="Arial"/>
          <w:u w:val="single"/>
        </w:rPr>
        <w:t>en</w:t>
      </w:r>
      <w:r w:rsidRPr="00F718FB">
        <w:rPr>
          <w:rFonts w:ascii="Arial" w:hAnsi="Arial" w:cs="Arial"/>
          <w:u w:val="single"/>
        </w:rPr>
        <w:t>:</w:t>
      </w:r>
    </w:p>
    <w:p w14:paraId="21C21EFB" w14:textId="77C6D68D" w:rsidR="00254046" w:rsidRDefault="00A00293" w:rsidP="002540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FF7333" wp14:editId="65705834">
            <wp:extent cx="4733841" cy="2662786"/>
            <wp:effectExtent l="0" t="0" r="0" b="4445"/>
            <wp:docPr id="1" name="Grafik 1" descr="Ein Bild, das Baugeräte, Maschine, Bagg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geräte, Maschine, Bagge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737" cy="267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 w:rsidR="00254046" w:rsidRPr="00254046">
        <w:rPr>
          <w:rFonts w:ascii="Arial" w:hAnsi="Arial" w:cs="Arial"/>
        </w:rPr>
        <w:t>Der neu</w:t>
      </w:r>
      <w:r w:rsidR="00254046">
        <w:rPr>
          <w:rFonts w:ascii="Arial" w:hAnsi="Arial" w:cs="Arial"/>
        </w:rPr>
        <w:t xml:space="preserve"> entwickelte </w:t>
      </w:r>
      <w:r w:rsidR="00254046" w:rsidRPr="00254046">
        <w:rPr>
          <w:rFonts w:ascii="Arial" w:hAnsi="Arial" w:cs="Arial"/>
        </w:rPr>
        <w:t>SENNEBOGEN 826 G überzeugt mit erhöhter Leistungsfähigkeit und gleichzeitig geringerem Kraftstoffverbrauch</w:t>
      </w:r>
      <w:r w:rsidR="00782A84">
        <w:rPr>
          <w:rFonts w:ascii="Arial" w:hAnsi="Arial" w:cs="Arial"/>
        </w:rPr>
        <w:t>.</w:t>
      </w:r>
    </w:p>
    <w:p w14:paraId="1C23660F" w14:textId="76AB00B5" w:rsidR="00782A84" w:rsidRPr="00E149FB" w:rsidRDefault="00705E01" w:rsidP="002540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D572E4" wp14:editId="1854090D">
            <wp:extent cx="4596276" cy="3076850"/>
            <wp:effectExtent l="0" t="0" r="0" b="9525"/>
            <wp:docPr id="6" name="Grafik 6" descr="Ein Bild, das Himmel, draußen, Transport, Baugerä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Himmel, draußen, Transport, Baugerä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438" cy="308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293">
        <w:rPr>
          <w:rFonts w:ascii="Arial" w:hAnsi="Arial" w:cs="Arial"/>
        </w:rPr>
        <w:br/>
      </w:r>
      <w:r w:rsidR="00782A84">
        <w:rPr>
          <w:rFonts w:ascii="Arial" w:hAnsi="Arial" w:cs="Arial"/>
        </w:rPr>
        <w:t>Der neue 826 G punktet mit 13 Metern Reichweite sowohl im Schrottumschlag als auch im Abfallrecycling.</w:t>
      </w:r>
    </w:p>
    <w:sectPr w:rsidR="00782A84" w:rsidRPr="00E149FB" w:rsidSect="00940F3C">
      <w:headerReference w:type="default" r:id="rId10"/>
      <w:footerReference w:type="default" r:id="rId11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D68D" w14:textId="77777777" w:rsidR="008A7986" w:rsidRDefault="008A7986" w:rsidP="00EF7F84">
      <w:pPr>
        <w:spacing w:after="0" w:line="240" w:lineRule="auto"/>
      </w:pPr>
      <w:r>
        <w:separator/>
      </w:r>
    </w:p>
  </w:endnote>
  <w:endnote w:type="continuationSeparator" w:id="0">
    <w:p w14:paraId="60FD3589" w14:textId="77777777" w:rsidR="008A7986" w:rsidRDefault="008A7986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7D1C" w14:textId="77777777"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75E4BF" wp14:editId="1CD55E63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D3838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14:paraId="319863C7" w14:textId="77777777"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 w:rsidRPr="00B51EBE">
      <w:rPr>
        <w:rFonts w:ascii="Arial" w:hAnsi="Arial" w:cs="Arial"/>
        <w:b/>
        <w:sz w:val="16"/>
        <w:szCs w:val="16"/>
        <w:lang w:val="en-GB"/>
      </w:rPr>
      <w:t>PRESS CONTACT /</w:t>
    </w:r>
    <w:r w:rsidRPr="00B51EBE">
      <w:rPr>
        <w:rFonts w:ascii="Arial" w:hAnsi="Arial" w:cs="Arial"/>
        <w:sz w:val="16"/>
        <w:szCs w:val="16"/>
        <w:lang w:val="en-GB"/>
      </w:rPr>
      <w:t xml:space="preserve"> PRESSEKONTAKT</w:t>
    </w:r>
  </w:p>
  <w:p w14:paraId="3E38A382" w14:textId="77777777"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</w:p>
  <w:p w14:paraId="1DE58061" w14:textId="516EEF42" w:rsidR="00BD4763" w:rsidRPr="00B51EBE" w:rsidRDefault="00BB25A8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Michael Ibarth </w:t>
    </w:r>
  </w:p>
  <w:p w14:paraId="087ACE07" w14:textId="504A6E77" w:rsidR="00BD4763" w:rsidRPr="004F53A0" w:rsidRDefault="008F098B" w:rsidP="00BD4763">
    <w:pPr>
      <w:pStyle w:val="Fuzeile"/>
      <w:ind w:left="-567"/>
      <w:rPr>
        <w:rFonts w:ascii="Arial" w:hAnsi="Arial" w:cs="Arial"/>
        <w:color w:val="7F7F7F" w:themeColor="text1" w:themeTint="80"/>
        <w:sz w:val="16"/>
        <w:szCs w:val="16"/>
        <w:lang w:val="fr-FR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092BE20" wp14:editId="5894BA60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63" w:rsidRPr="004F53A0">
      <w:rPr>
        <w:rFonts w:ascii="Arial" w:hAnsi="Arial" w:cs="Arial"/>
        <w:sz w:val="16"/>
        <w:szCs w:val="16"/>
        <w:lang w:val="fr-FR"/>
      </w:rPr>
      <w:t xml:space="preserve">Mail: </w:t>
    </w:r>
    <w:hyperlink r:id="rId2" w:history="1">
      <w:r w:rsidR="00BD4763" w:rsidRPr="004F53A0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>presse@sennebogen.com</w:t>
      </w:r>
    </w:hyperlink>
    <w:r w:rsidR="004F53A0">
      <w:rPr>
        <w:rFonts w:ascii="Arial" w:hAnsi="Arial" w:cs="Arial"/>
        <w:sz w:val="16"/>
        <w:szCs w:val="16"/>
        <w:lang w:val="fr-FR"/>
      </w:rPr>
      <w:br/>
      <w:t>Tel.: 09421 / 540-3</w:t>
    </w:r>
    <w:r w:rsidR="00BB25A8">
      <w:rPr>
        <w:rFonts w:ascii="Arial" w:hAnsi="Arial" w:cs="Arial"/>
        <w:sz w:val="16"/>
        <w:szCs w:val="16"/>
        <w:lang w:val="fr-FR"/>
      </w:rPr>
      <w:t>56</w:t>
    </w:r>
    <w:r w:rsidR="00602CD7" w:rsidRPr="004F53A0">
      <w:rPr>
        <w:rFonts w:ascii="Arial" w:hAnsi="Arial" w:cs="Arial"/>
        <w:sz w:val="16"/>
        <w:szCs w:val="16"/>
        <w:lang w:val="fr-FR"/>
      </w:rPr>
      <w:br/>
    </w:r>
    <w:r w:rsidR="00BD4763" w:rsidRPr="004F53A0">
      <w:rPr>
        <w:rFonts w:ascii="Arial" w:hAnsi="Arial" w:cs="Arial"/>
        <w:b/>
        <w:sz w:val="16"/>
        <w:szCs w:val="16"/>
        <w:lang w:val="fr-FR"/>
      </w:rPr>
      <w:t>www.sennebogen.com</w:t>
    </w:r>
    <w:r w:rsidR="00D03E2D" w:rsidRPr="004F53A0">
      <w:rPr>
        <w:rFonts w:ascii="Arial" w:hAnsi="Arial" w:cs="Arial"/>
        <w:color w:val="7F7F7F" w:themeColor="text1" w:themeTint="80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B7CD" w14:textId="77777777" w:rsidR="008A7986" w:rsidRDefault="008A7986" w:rsidP="00EF7F84">
      <w:pPr>
        <w:spacing w:after="0" w:line="240" w:lineRule="auto"/>
      </w:pPr>
      <w:r>
        <w:separator/>
      </w:r>
    </w:p>
  </w:footnote>
  <w:footnote w:type="continuationSeparator" w:id="0">
    <w:p w14:paraId="5EDDB990" w14:textId="77777777" w:rsidR="008A7986" w:rsidRDefault="008A7986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6AB9" w14:textId="77777777"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CB34203" wp14:editId="03F8576B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ECC2A" w14:textId="77777777"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64A188F" wp14:editId="339CD59B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22BB62DE" wp14:editId="09CCA409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AB588D" w14:textId="77777777"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342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" filled="f" stroked="f">
              <v:textbox>
                <w:txbxContent>
                  <w:p w14:paraId="5CBECC2A" w14:textId="77777777"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164A188F" wp14:editId="339CD59B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22BB62DE" wp14:editId="09CCA409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EAB588D" w14:textId="77777777"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3E4DC1" wp14:editId="1639D38F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376795">
    <w:abstractNumId w:val="2"/>
  </w:num>
  <w:num w:numId="2" w16cid:durableId="1644891517">
    <w:abstractNumId w:val="0"/>
  </w:num>
  <w:num w:numId="3" w16cid:durableId="1974291065">
    <w:abstractNumId w:val="1"/>
  </w:num>
  <w:num w:numId="4" w16cid:durableId="126453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84"/>
    <w:rsid w:val="000000BC"/>
    <w:rsid w:val="00006757"/>
    <w:rsid w:val="0001724A"/>
    <w:rsid w:val="000215C0"/>
    <w:rsid w:val="00036512"/>
    <w:rsid w:val="0005429A"/>
    <w:rsid w:val="00073D5C"/>
    <w:rsid w:val="000852F6"/>
    <w:rsid w:val="000C401E"/>
    <w:rsid w:val="000C7FAA"/>
    <w:rsid w:val="000E068E"/>
    <w:rsid w:val="000E1231"/>
    <w:rsid w:val="00105F81"/>
    <w:rsid w:val="00121042"/>
    <w:rsid w:val="00127BCB"/>
    <w:rsid w:val="001562A9"/>
    <w:rsid w:val="00161D96"/>
    <w:rsid w:val="00167A45"/>
    <w:rsid w:val="00173DF4"/>
    <w:rsid w:val="001756FE"/>
    <w:rsid w:val="00191B55"/>
    <w:rsid w:val="001A6995"/>
    <w:rsid w:val="001B2DAD"/>
    <w:rsid w:val="001B7405"/>
    <w:rsid w:val="001D29C9"/>
    <w:rsid w:val="001F2485"/>
    <w:rsid w:val="001F2624"/>
    <w:rsid w:val="00232DDA"/>
    <w:rsid w:val="00237CD0"/>
    <w:rsid w:val="002413BB"/>
    <w:rsid w:val="00247536"/>
    <w:rsid w:val="00254046"/>
    <w:rsid w:val="00255D69"/>
    <w:rsid w:val="002607DC"/>
    <w:rsid w:val="00270EC0"/>
    <w:rsid w:val="00280E7B"/>
    <w:rsid w:val="00294B09"/>
    <w:rsid w:val="002A2795"/>
    <w:rsid w:val="002A6549"/>
    <w:rsid w:val="002B514F"/>
    <w:rsid w:val="002C17F6"/>
    <w:rsid w:val="002E4D79"/>
    <w:rsid w:val="00316692"/>
    <w:rsid w:val="0032538B"/>
    <w:rsid w:val="0033595D"/>
    <w:rsid w:val="00356B6D"/>
    <w:rsid w:val="0035788B"/>
    <w:rsid w:val="003601FC"/>
    <w:rsid w:val="00360AC9"/>
    <w:rsid w:val="003615AB"/>
    <w:rsid w:val="00372322"/>
    <w:rsid w:val="00372E96"/>
    <w:rsid w:val="003A35DD"/>
    <w:rsid w:val="003B3CAD"/>
    <w:rsid w:val="003C1625"/>
    <w:rsid w:val="003F0151"/>
    <w:rsid w:val="00405AC5"/>
    <w:rsid w:val="004123D8"/>
    <w:rsid w:val="00456D20"/>
    <w:rsid w:val="0046450D"/>
    <w:rsid w:val="004718BB"/>
    <w:rsid w:val="00473D4C"/>
    <w:rsid w:val="00491105"/>
    <w:rsid w:val="004C2337"/>
    <w:rsid w:val="004D121E"/>
    <w:rsid w:val="004D211C"/>
    <w:rsid w:val="004E3CE7"/>
    <w:rsid w:val="004F15CC"/>
    <w:rsid w:val="004F53A0"/>
    <w:rsid w:val="0050193E"/>
    <w:rsid w:val="00513095"/>
    <w:rsid w:val="00515700"/>
    <w:rsid w:val="00532F98"/>
    <w:rsid w:val="0054440E"/>
    <w:rsid w:val="00545F24"/>
    <w:rsid w:val="00555164"/>
    <w:rsid w:val="005674DA"/>
    <w:rsid w:val="005865D9"/>
    <w:rsid w:val="00590CB2"/>
    <w:rsid w:val="00591DC7"/>
    <w:rsid w:val="005A741D"/>
    <w:rsid w:val="005B2E17"/>
    <w:rsid w:val="005B4144"/>
    <w:rsid w:val="005D23A2"/>
    <w:rsid w:val="00600707"/>
    <w:rsid w:val="00602CD7"/>
    <w:rsid w:val="006166FF"/>
    <w:rsid w:val="00624B80"/>
    <w:rsid w:val="00630BAC"/>
    <w:rsid w:val="0065180B"/>
    <w:rsid w:val="0066272B"/>
    <w:rsid w:val="00690C14"/>
    <w:rsid w:val="006A1F58"/>
    <w:rsid w:val="006B10EF"/>
    <w:rsid w:val="006E4F95"/>
    <w:rsid w:val="006F3B1C"/>
    <w:rsid w:val="00705E01"/>
    <w:rsid w:val="00711CA4"/>
    <w:rsid w:val="00713A64"/>
    <w:rsid w:val="007500AE"/>
    <w:rsid w:val="007528B9"/>
    <w:rsid w:val="00763983"/>
    <w:rsid w:val="00775FB0"/>
    <w:rsid w:val="007773F5"/>
    <w:rsid w:val="007808C6"/>
    <w:rsid w:val="00782A84"/>
    <w:rsid w:val="0078381D"/>
    <w:rsid w:val="00793FF4"/>
    <w:rsid w:val="007A5398"/>
    <w:rsid w:val="007D4FD8"/>
    <w:rsid w:val="007E06A4"/>
    <w:rsid w:val="007F066E"/>
    <w:rsid w:val="00802CF2"/>
    <w:rsid w:val="00803A4C"/>
    <w:rsid w:val="00820EE7"/>
    <w:rsid w:val="00842791"/>
    <w:rsid w:val="008705DB"/>
    <w:rsid w:val="008716A2"/>
    <w:rsid w:val="008830E3"/>
    <w:rsid w:val="00893618"/>
    <w:rsid w:val="008A1FCC"/>
    <w:rsid w:val="008A44E1"/>
    <w:rsid w:val="008A7986"/>
    <w:rsid w:val="008B3BCB"/>
    <w:rsid w:val="008B4B25"/>
    <w:rsid w:val="008D7B4C"/>
    <w:rsid w:val="008F098B"/>
    <w:rsid w:val="00912E49"/>
    <w:rsid w:val="00934B20"/>
    <w:rsid w:val="00940F3C"/>
    <w:rsid w:val="00953BD9"/>
    <w:rsid w:val="00955778"/>
    <w:rsid w:val="009B72FE"/>
    <w:rsid w:val="009C615C"/>
    <w:rsid w:val="009F0909"/>
    <w:rsid w:val="009F78B9"/>
    <w:rsid w:val="00A00293"/>
    <w:rsid w:val="00A056E9"/>
    <w:rsid w:val="00A063A9"/>
    <w:rsid w:val="00A1016D"/>
    <w:rsid w:val="00A4624B"/>
    <w:rsid w:val="00A858C8"/>
    <w:rsid w:val="00A922B2"/>
    <w:rsid w:val="00AA108B"/>
    <w:rsid w:val="00AD6389"/>
    <w:rsid w:val="00AE5491"/>
    <w:rsid w:val="00AE569F"/>
    <w:rsid w:val="00AF56A6"/>
    <w:rsid w:val="00B061B0"/>
    <w:rsid w:val="00B42A67"/>
    <w:rsid w:val="00B51EBE"/>
    <w:rsid w:val="00B72511"/>
    <w:rsid w:val="00B92A46"/>
    <w:rsid w:val="00B93D91"/>
    <w:rsid w:val="00BA6B9B"/>
    <w:rsid w:val="00BB25A8"/>
    <w:rsid w:val="00BB3334"/>
    <w:rsid w:val="00BB4CBF"/>
    <w:rsid w:val="00BC0D18"/>
    <w:rsid w:val="00BD3E1B"/>
    <w:rsid w:val="00BD4763"/>
    <w:rsid w:val="00C15765"/>
    <w:rsid w:val="00C21C0A"/>
    <w:rsid w:val="00C47C63"/>
    <w:rsid w:val="00C574C8"/>
    <w:rsid w:val="00C61046"/>
    <w:rsid w:val="00CA789F"/>
    <w:rsid w:val="00CC5482"/>
    <w:rsid w:val="00CD41D2"/>
    <w:rsid w:val="00D00A3B"/>
    <w:rsid w:val="00D03A63"/>
    <w:rsid w:val="00D03E2D"/>
    <w:rsid w:val="00D05618"/>
    <w:rsid w:val="00D12EE6"/>
    <w:rsid w:val="00D402DD"/>
    <w:rsid w:val="00D45373"/>
    <w:rsid w:val="00D521C0"/>
    <w:rsid w:val="00D56158"/>
    <w:rsid w:val="00D701A0"/>
    <w:rsid w:val="00D7102D"/>
    <w:rsid w:val="00D71A88"/>
    <w:rsid w:val="00D83440"/>
    <w:rsid w:val="00D97A64"/>
    <w:rsid w:val="00D97B7B"/>
    <w:rsid w:val="00DB741D"/>
    <w:rsid w:val="00DC07D7"/>
    <w:rsid w:val="00DC66F9"/>
    <w:rsid w:val="00DD36BF"/>
    <w:rsid w:val="00DD6575"/>
    <w:rsid w:val="00E03541"/>
    <w:rsid w:val="00E124D7"/>
    <w:rsid w:val="00E149FB"/>
    <w:rsid w:val="00E24460"/>
    <w:rsid w:val="00E36AA6"/>
    <w:rsid w:val="00E478A4"/>
    <w:rsid w:val="00E57F66"/>
    <w:rsid w:val="00EB446E"/>
    <w:rsid w:val="00EC4B47"/>
    <w:rsid w:val="00EE1E25"/>
    <w:rsid w:val="00EF1521"/>
    <w:rsid w:val="00EF15F6"/>
    <w:rsid w:val="00EF7F84"/>
    <w:rsid w:val="00F054AB"/>
    <w:rsid w:val="00F10911"/>
    <w:rsid w:val="00F11371"/>
    <w:rsid w:val="00F242B5"/>
    <w:rsid w:val="00F27712"/>
    <w:rsid w:val="00F42EC0"/>
    <w:rsid w:val="00F52CF2"/>
    <w:rsid w:val="00F556BE"/>
    <w:rsid w:val="00F63CC5"/>
    <w:rsid w:val="00F718FB"/>
    <w:rsid w:val="00F74CF7"/>
    <w:rsid w:val="00F76F3C"/>
    <w:rsid w:val="00F86849"/>
    <w:rsid w:val="00FB3621"/>
    <w:rsid w:val="00FD2ECB"/>
    <w:rsid w:val="00FD5480"/>
    <w:rsid w:val="00FD6874"/>
    <w:rsid w:val="00FE1162"/>
    <w:rsid w:val="00FE224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8F1C3DE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ennebogen.com" TargetMode="External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3836-017F-42CB-8979-39310940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Bogner Hanna</cp:lastModifiedBy>
  <cp:revision>76</cp:revision>
  <cp:lastPrinted>2024-03-07T07:12:00Z</cp:lastPrinted>
  <dcterms:created xsi:type="dcterms:W3CDTF">2024-02-09T07:16:00Z</dcterms:created>
  <dcterms:modified xsi:type="dcterms:W3CDTF">2024-04-02T10:00:00Z</dcterms:modified>
</cp:coreProperties>
</file>