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04F04" w14:textId="77777777" w:rsidR="003D1130" w:rsidRPr="004961C8" w:rsidRDefault="003D1130" w:rsidP="003D1130">
      <w:pPr>
        <w:rPr>
          <w:rFonts w:ascii="Arial" w:hAnsi="Arial" w:cs="Arial"/>
          <w:b/>
          <w:sz w:val="24"/>
          <w:szCs w:val="24"/>
          <w:u w:val="single"/>
          <w:lang w:val="en-US"/>
        </w:rPr>
      </w:pPr>
      <w:r>
        <w:rPr>
          <w:rFonts w:ascii="Arial" w:hAnsi="Arial" w:cs="Arial"/>
          <w:b/>
          <w:bCs/>
          <w:sz w:val="24"/>
          <w:szCs w:val="24"/>
          <w:u w:val="single"/>
          <w:lang w:val="en-US"/>
        </w:rPr>
        <w:t>71 years of SENNEBOGEN</w:t>
      </w:r>
      <w:r>
        <w:rPr>
          <w:rFonts w:ascii="Arial" w:hAnsi="Arial" w:cs="Arial"/>
          <w:b/>
          <w:bCs/>
          <w:sz w:val="24"/>
          <w:szCs w:val="24"/>
          <w:lang w:val="en-US"/>
        </w:rPr>
        <w:t>:</w:t>
      </w:r>
      <w:r>
        <w:rPr>
          <w:rFonts w:ascii="Arial" w:hAnsi="Arial" w:cs="Arial"/>
          <w:b/>
          <w:bCs/>
          <w:sz w:val="24"/>
          <w:szCs w:val="24"/>
          <w:u w:val="single"/>
          <w:lang w:val="en-US"/>
        </w:rPr>
        <w:t xml:space="preserve"> Corporate growth – technologies – sustainability </w:t>
      </w:r>
    </w:p>
    <w:p w14:paraId="6E909850" w14:textId="77777777" w:rsidR="003D1130" w:rsidRPr="004961C8" w:rsidRDefault="003D1130" w:rsidP="003D1130">
      <w:pPr>
        <w:spacing w:line="360" w:lineRule="auto"/>
        <w:rPr>
          <w:rFonts w:ascii="Arial" w:hAnsi="Arial" w:cs="Arial"/>
          <w:b/>
          <w:lang w:val="en-US"/>
        </w:rPr>
      </w:pPr>
      <w:r>
        <w:rPr>
          <w:rFonts w:ascii="Arial" w:hAnsi="Arial" w:cs="Arial"/>
          <w:b/>
          <w:bCs/>
          <w:lang w:val="en-US"/>
        </w:rPr>
        <w:t xml:space="preserve">Established in 1952, SENNEBOGEN is very well positioned after 71 years and is now larger, more innovative and more interesting than ever before. Since the last big in-house exhibition in 2017, not only have the number of employees and locations worldwide grown to an impressive level, but also the broad portfolio of handling and crane technology, which includes numerous size classes and technologies. In this year’s in-house exhibition, the WE SHOW 71, which will take place from September 19 – 22, the latest technological developments and the various investments in new and existing locations will be celebrated.  </w:t>
      </w:r>
    </w:p>
    <w:p w14:paraId="09F38185" w14:textId="7FE50F65" w:rsidR="003D1130" w:rsidRPr="004961C8" w:rsidRDefault="003D1130" w:rsidP="003D1130">
      <w:pPr>
        <w:spacing w:line="360" w:lineRule="auto"/>
        <w:rPr>
          <w:rFonts w:ascii="Arial" w:hAnsi="Arial" w:cs="Arial"/>
          <w:lang w:val="en-US"/>
        </w:rPr>
      </w:pPr>
      <w:r>
        <w:rPr>
          <w:rFonts w:ascii="Arial" w:hAnsi="Arial" w:cs="Arial"/>
          <w:lang w:val="en-US"/>
        </w:rPr>
        <w:t>71 years of SENNEBOGEN, which currently means 2200 employees at five locations in Bavaria</w:t>
      </w:r>
      <w:r>
        <w:rPr>
          <w:rFonts w:ascii="Arial" w:hAnsi="Arial" w:cs="Arial"/>
          <w:lang w:val="en-US"/>
        </w:rPr>
        <w:t xml:space="preserve"> (Germany)</w:t>
      </w:r>
      <w:r>
        <w:rPr>
          <w:rFonts w:ascii="Arial" w:hAnsi="Arial" w:cs="Arial"/>
          <w:lang w:val="en-US"/>
        </w:rPr>
        <w:t xml:space="preserve">, two steel plants in Hungary and branches in the USA and Singapore. The sales and support for the green material handlers, cranes and telehandlers from Straubing and Wackersdorf are carried out by a comprehensive network of dealers with over 180 sales and service partners at over 300 service centers worldwide. The past few years have not only recorded average sales growth of 16% to now more than 600 million euros in annual sales, but have also seen continuous investments in existing and new locations. At the same time, the workforce grew dynamically to its current size. However, despite all this growth, one thing always remains the same: SENNEBOGEN is and remains a family company – now managed in the second generation by Erich and Walter </w:t>
      </w:r>
      <w:r>
        <w:rPr>
          <w:rFonts w:ascii="Arial" w:hAnsi="Arial" w:cs="Arial"/>
          <w:lang w:val="en-US"/>
        </w:rPr>
        <w:t>Sennebogen</w:t>
      </w:r>
      <w:r>
        <w:rPr>
          <w:rFonts w:ascii="Arial" w:hAnsi="Arial" w:cs="Arial"/>
          <w:lang w:val="en-US"/>
        </w:rPr>
        <w:t xml:space="preserve"> and in the third generation by Anton and Sebastian </w:t>
      </w:r>
      <w:r>
        <w:rPr>
          <w:rFonts w:ascii="Arial" w:hAnsi="Arial" w:cs="Arial"/>
          <w:lang w:val="en-US"/>
        </w:rPr>
        <w:t>Sennebogen</w:t>
      </w:r>
      <w:r>
        <w:rPr>
          <w:rFonts w:ascii="Arial" w:hAnsi="Arial" w:cs="Arial"/>
          <w:lang w:val="en-US"/>
        </w:rPr>
        <w:t xml:space="preserve">. The two other grandchildren of the company founder are already in the starting blocks and are involved in all the important appointments and events.   </w:t>
      </w:r>
    </w:p>
    <w:p w14:paraId="5DBC7BDE" w14:textId="77777777" w:rsidR="003D1130" w:rsidRPr="004961C8" w:rsidRDefault="003D1130" w:rsidP="003D1130">
      <w:pPr>
        <w:spacing w:line="360" w:lineRule="auto"/>
        <w:rPr>
          <w:rFonts w:ascii="Arial" w:hAnsi="Arial" w:cs="Arial"/>
          <w:lang w:val="en-US"/>
        </w:rPr>
      </w:pPr>
      <w:r>
        <w:rPr>
          <w:rFonts w:ascii="Arial" w:hAnsi="Arial" w:cs="Arial"/>
          <w:lang w:val="en-US"/>
        </w:rPr>
        <w:t>Shareholder Erich Sennebogen is optimistic about the future: "</w:t>
      </w:r>
      <w:r>
        <w:rPr>
          <w:rFonts w:ascii="Arial" w:hAnsi="Arial" w:cs="Arial"/>
          <w:i/>
          <w:iCs/>
          <w:lang w:val="en-US"/>
        </w:rPr>
        <w:t>Our customers are amazed by the dynamic approach and agility of the company, and we are sure that the investments will have a very positive impact on further development. The business areas have become more diverse and customer demand for quality products and services is growing constantly. To stay ahead of the competition, we invest in our product portfolio and locations every year."</w:t>
      </w:r>
      <w:r>
        <w:rPr>
          <w:rFonts w:ascii="Arial" w:hAnsi="Arial" w:cs="Arial"/>
          <w:lang w:val="en-US"/>
        </w:rPr>
        <w:t xml:space="preserve">    </w:t>
      </w:r>
    </w:p>
    <w:p w14:paraId="159F9E0C" w14:textId="05F83E0A" w:rsidR="00DD4717" w:rsidRDefault="00BA7E79" w:rsidP="0005429A">
      <w:pPr>
        <w:spacing w:line="360" w:lineRule="auto"/>
        <w:rPr>
          <w:rFonts w:ascii="Arial" w:hAnsi="Arial" w:cs="Arial"/>
          <w:lang w:val="en-US"/>
        </w:rPr>
      </w:pPr>
      <w:r w:rsidRPr="003D1130">
        <w:rPr>
          <w:rFonts w:ascii="Arial" w:hAnsi="Arial" w:cs="Arial"/>
          <w:lang w:val="en-US"/>
        </w:rPr>
        <w:t xml:space="preserve">   </w:t>
      </w:r>
    </w:p>
    <w:p w14:paraId="1F70C39A" w14:textId="77777777" w:rsidR="003D1130" w:rsidRPr="003D1130" w:rsidRDefault="003D1130" w:rsidP="0005429A">
      <w:pPr>
        <w:spacing w:line="360" w:lineRule="auto"/>
        <w:rPr>
          <w:rFonts w:ascii="Arial" w:hAnsi="Arial" w:cs="Arial"/>
          <w:lang w:val="en-US"/>
        </w:rPr>
      </w:pPr>
    </w:p>
    <w:p w14:paraId="2F90AC4C" w14:textId="77777777" w:rsidR="003D1130" w:rsidRPr="003D1130" w:rsidRDefault="003D1130" w:rsidP="003D1130">
      <w:pPr>
        <w:spacing w:line="360" w:lineRule="auto"/>
        <w:rPr>
          <w:rFonts w:ascii="Arial" w:hAnsi="Arial" w:cs="Arial"/>
          <w:b/>
          <w:u w:val="single"/>
        </w:rPr>
      </w:pPr>
      <w:r w:rsidRPr="003D1130">
        <w:rPr>
          <w:rFonts w:ascii="Arial" w:hAnsi="Arial" w:cs="Arial"/>
          <w:b/>
          <w:bCs/>
          <w:u w:val="single"/>
        </w:rPr>
        <w:lastRenderedPageBreak/>
        <w:t>Construction measures at many locations</w:t>
      </w:r>
    </w:p>
    <w:p w14:paraId="5F376528" w14:textId="77777777" w:rsidR="003D1130" w:rsidRPr="004961C8" w:rsidRDefault="003D1130" w:rsidP="003D1130">
      <w:pPr>
        <w:spacing w:line="360" w:lineRule="auto"/>
        <w:rPr>
          <w:rFonts w:ascii="Arial" w:hAnsi="Arial" w:cs="Arial"/>
          <w:lang w:val="en-US"/>
        </w:rPr>
      </w:pPr>
      <w:r>
        <w:rPr>
          <w:rFonts w:ascii="Arial" w:hAnsi="Arial" w:cs="Arial"/>
          <w:lang w:val="en-US"/>
        </w:rPr>
        <w:t xml:space="preserve">And that's obvious: One of the largest construction projects in recent years was the Customer Service Center in Steinach, which opened in September 2021 and bundles all activities from the areas of spare parts, customer service, as well as the rental and used machine fleet of SENNEBOGEN Vertriebs GmbH &amp; Co. KG. Over an area of 87,000 m² there are now two office buildings, spacious halls and a state-of-the-art spare parts warehouse with automated warehouse technology and optimized logistics processes. </w:t>
      </w:r>
    </w:p>
    <w:p w14:paraId="6B30A88A" w14:textId="77777777" w:rsidR="003D1130" w:rsidRPr="004961C8" w:rsidRDefault="003D1130" w:rsidP="003D1130">
      <w:pPr>
        <w:spacing w:line="360" w:lineRule="auto"/>
        <w:rPr>
          <w:rFonts w:ascii="Arial" w:hAnsi="Arial" w:cs="Arial"/>
          <w:lang w:val="en-US"/>
        </w:rPr>
      </w:pPr>
      <w:r>
        <w:rPr>
          <w:rFonts w:ascii="Arial" w:hAnsi="Arial" w:cs="Arial"/>
          <w:lang w:val="en-US"/>
        </w:rPr>
        <w:t xml:space="preserve">There were also expansions at the Wackersdorf site. In addition to the new shipping area, a new 1,000 m² electrical test center was built, which is used specifically for testing and finishing the electric machines. </w:t>
      </w:r>
    </w:p>
    <w:p w14:paraId="44BE9D62" w14:textId="693D85C8" w:rsidR="003D1130" w:rsidRPr="004961C8" w:rsidRDefault="003D1130" w:rsidP="003D1130">
      <w:pPr>
        <w:spacing w:line="360" w:lineRule="auto"/>
        <w:rPr>
          <w:rFonts w:ascii="Arial" w:hAnsi="Arial" w:cs="Arial"/>
          <w:lang w:val="en-US"/>
        </w:rPr>
      </w:pPr>
      <w:r>
        <w:rPr>
          <w:rFonts w:ascii="Arial" w:hAnsi="Arial" w:cs="Arial"/>
          <w:lang w:val="en-US"/>
        </w:rPr>
        <w:t xml:space="preserve">A second steel </w:t>
      </w:r>
      <w:r>
        <w:rPr>
          <w:rFonts w:ascii="Arial" w:hAnsi="Arial" w:cs="Arial"/>
          <w:lang w:val="en-US"/>
        </w:rPr>
        <w:t>plant</w:t>
      </w:r>
      <w:r>
        <w:rPr>
          <w:rFonts w:ascii="Arial" w:hAnsi="Arial" w:cs="Arial"/>
          <w:lang w:val="en-US"/>
        </w:rPr>
        <w:t xml:space="preserve"> in Litér (Hungary) has also been created completely from scratch. A 29,000 m² production hall and an office building were built on an area of over 13 ha. The new plant is designed for handling large and heavy components up to approx. 30 m in length and 25 t in weight and offers capacity for 20,000 t of steel structures per year in the current expansion stage. "</w:t>
      </w:r>
      <w:r>
        <w:rPr>
          <w:rFonts w:ascii="Arial" w:hAnsi="Arial" w:cs="Arial"/>
          <w:i/>
          <w:iCs/>
          <w:lang w:val="en-US"/>
        </w:rPr>
        <w:t>With this investment in Hungary, we are not only expanding our capacities for steel structures to meet the growing demand, but also building reserves for the future</w:t>
      </w:r>
      <w:r>
        <w:rPr>
          <w:rFonts w:ascii="Arial" w:hAnsi="Arial" w:cs="Arial"/>
          <w:lang w:val="en-US"/>
        </w:rPr>
        <w:t xml:space="preserve">," explains shareholder Walter Sennebogen. </w:t>
      </w:r>
    </w:p>
    <w:p w14:paraId="5FA89E21" w14:textId="0E3752B1" w:rsidR="003D1130" w:rsidRPr="004961C8" w:rsidRDefault="003D1130" w:rsidP="003D1130">
      <w:pPr>
        <w:spacing w:line="360" w:lineRule="auto"/>
        <w:rPr>
          <w:rFonts w:ascii="Arial" w:hAnsi="Arial" w:cs="Arial"/>
          <w:lang w:val="en-US"/>
        </w:rPr>
      </w:pPr>
      <w:r>
        <w:rPr>
          <w:rFonts w:ascii="Arial" w:hAnsi="Arial" w:cs="Arial"/>
          <w:lang w:val="en-US"/>
        </w:rPr>
        <w:t>The brand-new product development campus at the Straubing/</w:t>
      </w:r>
      <w:r>
        <w:rPr>
          <w:rFonts w:ascii="Arial" w:hAnsi="Arial" w:cs="Arial"/>
          <w:lang w:val="en-US"/>
        </w:rPr>
        <w:t>Port</w:t>
      </w:r>
      <w:r>
        <w:rPr>
          <w:rFonts w:ascii="Arial" w:hAnsi="Arial" w:cs="Arial"/>
          <w:lang w:val="en-US"/>
        </w:rPr>
        <w:t xml:space="preserve"> site will also be officially inaugurated for the in-house exhibition, consisting of the new 1,200 m² prototype center, a 1,300 m² research and test center and a 3,000 m² </w:t>
      </w:r>
      <w:r>
        <w:rPr>
          <w:rFonts w:ascii="Arial" w:hAnsi="Arial" w:cs="Arial"/>
          <w:lang w:val="en-US"/>
        </w:rPr>
        <w:t>design</w:t>
      </w:r>
      <w:r>
        <w:rPr>
          <w:rFonts w:ascii="Arial" w:hAnsi="Arial" w:cs="Arial"/>
          <w:lang w:val="en-US"/>
        </w:rPr>
        <w:t xml:space="preserve"> and technology center. Here, new machine development, testing and prototype construction are brought together in a central place to enable a more intensive focus on the development of new technologies. This was accompanied by the establishment of a separate department for prototype construction. The open concept of the new buildings creates synergies between the research halls and offices and enables an agile and innovative response to the increasingly complex requirements on technology. </w:t>
      </w:r>
      <w:r>
        <w:rPr>
          <w:rFonts w:ascii="Arial" w:hAnsi="Arial" w:cs="Arial"/>
          <w:i/>
          <w:iCs/>
          <w:lang w:val="en-US"/>
        </w:rPr>
        <w:t>"Modern control systems, electromobility, battery technology and innovative drive systems are topics that employees can focus on even more intensively in the</w:t>
      </w:r>
      <w:r>
        <w:rPr>
          <w:rFonts w:ascii="Arial" w:hAnsi="Arial" w:cs="Arial"/>
          <w:lang w:val="en-US"/>
        </w:rPr>
        <w:t xml:space="preserve"> future," says Erich Sennebogen, explaining the background. This is because continuous expansion of our own development work in the company and an ever-increasing focus on new drives, </w:t>
      </w:r>
      <w:r>
        <w:rPr>
          <w:rFonts w:ascii="Arial" w:hAnsi="Arial" w:cs="Arial"/>
          <w:lang w:val="en-US"/>
        </w:rPr>
        <w:lastRenderedPageBreak/>
        <w:t xml:space="preserve">automation and digitalization of machines require not only innovative power, but also space to optimize processes and fulfill the increased order volume.  </w:t>
      </w:r>
    </w:p>
    <w:p w14:paraId="66731809" w14:textId="77777777" w:rsidR="009F78CB" w:rsidRPr="003D1130" w:rsidRDefault="009F78CB" w:rsidP="0005429A">
      <w:pPr>
        <w:spacing w:line="360" w:lineRule="auto"/>
        <w:rPr>
          <w:rFonts w:ascii="Arial" w:hAnsi="Arial" w:cs="Arial"/>
          <w:lang w:val="en-US"/>
        </w:rPr>
      </w:pPr>
    </w:p>
    <w:p w14:paraId="7D0A163C" w14:textId="77777777" w:rsidR="003D1130" w:rsidRPr="003D1130" w:rsidRDefault="003D1130" w:rsidP="003D1130">
      <w:pPr>
        <w:spacing w:line="360" w:lineRule="auto"/>
        <w:rPr>
          <w:rFonts w:ascii="Arial" w:hAnsi="Arial" w:cs="Arial"/>
        </w:rPr>
      </w:pPr>
      <w:r w:rsidRPr="003D1130">
        <w:rPr>
          <w:rFonts w:ascii="Arial" w:hAnsi="Arial" w:cs="Arial"/>
          <w:b/>
          <w:bCs/>
          <w:u w:val="single"/>
        </w:rPr>
        <w:t>Sustainable investments for the future</w:t>
      </w:r>
    </w:p>
    <w:p w14:paraId="726B92DD" w14:textId="456818C7" w:rsidR="003D1130" w:rsidRPr="004961C8" w:rsidRDefault="003D1130" w:rsidP="003D1130">
      <w:pPr>
        <w:spacing w:line="360" w:lineRule="auto"/>
        <w:rPr>
          <w:rFonts w:ascii="Arial" w:hAnsi="Arial" w:cs="Arial"/>
          <w:lang w:val="en-US"/>
        </w:rPr>
      </w:pPr>
      <w:r>
        <w:rPr>
          <w:rFonts w:ascii="Arial" w:hAnsi="Arial" w:cs="Arial"/>
          <w:lang w:val="en-US"/>
        </w:rPr>
        <w:t xml:space="preserve">The family-owned company SENNEBOGEN thinks long-term and in generations. This includes responsible use of resources. SENNEBOGEN is clearly committed to its goal of becoming climate neutral by 2030. This is why the ecological mindset is a key focus in all construction projects. All new buildings are built in accordance with the KfW 55 standard </w:t>
      </w:r>
      <w:r>
        <w:rPr>
          <w:rFonts w:ascii="Arial" w:hAnsi="Arial" w:cs="Arial"/>
          <w:lang w:val="en-US"/>
        </w:rPr>
        <w:t xml:space="preserve">(reduces energy consumption by 45%) </w:t>
      </w:r>
      <w:r>
        <w:rPr>
          <w:rFonts w:ascii="Arial" w:hAnsi="Arial" w:cs="Arial"/>
          <w:lang w:val="en-US"/>
        </w:rPr>
        <w:t xml:space="preserve">and are therefore particularly energy-efficient and environmentally friendly. Energy-saving LED lighting, heating buildings with low-temperature heating via concrete core activation and environmentally friendly cooling using groundwater play a role here, as does the extraction of renewable energies at the sites themselves. In recent years, investments have been made in photovoltaic systems with more than 4 megawatts of output and wood chip heating systems with 4 megawatts. The diesel generators for the tests on the electric machines in Straubing and Wackersdorf replace battery storage systems that are filled with PV.         </w:t>
      </w:r>
    </w:p>
    <w:p w14:paraId="0B331140" w14:textId="77777777" w:rsidR="00645400" w:rsidRPr="003D1130" w:rsidRDefault="00645400" w:rsidP="005C1A63">
      <w:pPr>
        <w:spacing w:line="360" w:lineRule="auto"/>
        <w:rPr>
          <w:rFonts w:ascii="Arial" w:hAnsi="Arial" w:cs="Arial"/>
          <w:lang w:val="en-US"/>
        </w:rPr>
      </w:pPr>
    </w:p>
    <w:p w14:paraId="7152B02D" w14:textId="77777777" w:rsidR="00645400" w:rsidRPr="003D1130" w:rsidRDefault="00645400" w:rsidP="005C1A63">
      <w:pPr>
        <w:spacing w:line="360" w:lineRule="auto"/>
        <w:rPr>
          <w:rFonts w:ascii="Arial" w:hAnsi="Arial" w:cs="Arial"/>
          <w:lang w:val="en-US"/>
        </w:rPr>
      </w:pPr>
    </w:p>
    <w:p w14:paraId="3383DE62" w14:textId="77777777" w:rsidR="00645400" w:rsidRPr="003D1130" w:rsidRDefault="00645400" w:rsidP="005C1A63">
      <w:pPr>
        <w:spacing w:line="360" w:lineRule="auto"/>
        <w:rPr>
          <w:rFonts w:ascii="Arial" w:hAnsi="Arial" w:cs="Arial"/>
          <w:lang w:val="en-US"/>
        </w:rPr>
      </w:pPr>
    </w:p>
    <w:p w14:paraId="7A53EEAD" w14:textId="77777777" w:rsidR="00645400" w:rsidRPr="003D1130" w:rsidRDefault="00645400" w:rsidP="005C1A63">
      <w:pPr>
        <w:spacing w:line="360" w:lineRule="auto"/>
        <w:rPr>
          <w:rFonts w:ascii="Arial" w:hAnsi="Arial" w:cs="Arial"/>
          <w:lang w:val="en-US"/>
        </w:rPr>
      </w:pPr>
    </w:p>
    <w:p w14:paraId="52D4A8B7" w14:textId="77777777" w:rsidR="00645400" w:rsidRPr="003D1130" w:rsidRDefault="00645400" w:rsidP="005C1A63">
      <w:pPr>
        <w:spacing w:line="360" w:lineRule="auto"/>
        <w:rPr>
          <w:rFonts w:ascii="Arial" w:hAnsi="Arial" w:cs="Arial"/>
          <w:lang w:val="en-US"/>
        </w:rPr>
      </w:pPr>
    </w:p>
    <w:p w14:paraId="546C196F" w14:textId="77777777" w:rsidR="00645400" w:rsidRPr="003D1130" w:rsidRDefault="00645400" w:rsidP="005C1A63">
      <w:pPr>
        <w:spacing w:line="360" w:lineRule="auto"/>
        <w:rPr>
          <w:rFonts w:ascii="Arial" w:hAnsi="Arial" w:cs="Arial"/>
          <w:lang w:val="en-US"/>
        </w:rPr>
      </w:pPr>
    </w:p>
    <w:p w14:paraId="12D391F3" w14:textId="77777777" w:rsidR="00645400" w:rsidRPr="003D1130" w:rsidRDefault="00645400" w:rsidP="005C1A63">
      <w:pPr>
        <w:spacing w:line="360" w:lineRule="auto"/>
        <w:rPr>
          <w:rFonts w:ascii="Arial" w:hAnsi="Arial" w:cs="Arial"/>
          <w:lang w:val="en-US"/>
        </w:rPr>
      </w:pPr>
    </w:p>
    <w:p w14:paraId="733374D9" w14:textId="77777777" w:rsidR="00645400" w:rsidRPr="003D1130" w:rsidRDefault="00645400" w:rsidP="005C1A63">
      <w:pPr>
        <w:spacing w:line="360" w:lineRule="auto"/>
        <w:rPr>
          <w:rFonts w:ascii="Arial" w:hAnsi="Arial" w:cs="Arial"/>
          <w:lang w:val="en-US"/>
        </w:rPr>
      </w:pPr>
    </w:p>
    <w:p w14:paraId="4AC27472" w14:textId="5992E3A1" w:rsidR="003D6AFA" w:rsidRPr="003D1130" w:rsidRDefault="0076064E" w:rsidP="005C1A63">
      <w:pPr>
        <w:spacing w:line="360" w:lineRule="auto"/>
        <w:rPr>
          <w:rFonts w:ascii="Arial" w:hAnsi="Arial" w:cs="Arial"/>
          <w:lang w:val="en-US"/>
        </w:rPr>
      </w:pPr>
      <w:r w:rsidRPr="003D1130">
        <w:rPr>
          <w:rFonts w:ascii="Arial" w:hAnsi="Arial" w:cs="Arial"/>
          <w:lang w:val="en-US"/>
        </w:rPr>
        <w:t xml:space="preserve"> </w:t>
      </w:r>
    </w:p>
    <w:p w14:paraId="04828252" w14:textId="79237458" w:rsidR="00167A45" w:rsidRPr="00036E95" w:rsidRDefault="004F53A0" w:rsidP="0005429A">
      <w:pPr>
        <w:rPr>
          <w:rFonts w:ascii="Arial" w:hAnsi="Arial" w:cs="Arial"/>
          <w:b/>
          <w:sz w:val="32"/>
          <w:u w:val="single"/>
        </w:rPr>
      </w:pPr>
      <w:r w:rsidRPr="00036E95">
        <w:rPr>
          <w:rFonts w:ascii="Arial" w:hAnsi="Arial" w:cs="Arial"/>
          <w:b/>
        </w:rPr>
        <w:lastRenderedPageBreak/>
        <w:t>Bildunterschrift</w:t>
      </w:r>
      <w:r w:rsidR="00A64959" w:rsidRPr="00036E95">
        <w:rPr>
          <w:rFonts w:ascii="Arial" w:hAnsi="Arial" w:cs="Arial"/>
          <w:b/>
        </w:rPr>
        <w:t>en</w:t>
      </w:r>
      <w:r w:rsidRPr="00036E95">
        <w:rPr>
          <w:rFonts w:ascii="Arial" w:hAnsi="Arial" w:cs="Arial"/>
          <w:b/>
        </w:rPr>
        <w:t>:</w:t>
      </w:r>
    </w:p>
    <w:p w14:paraId="1DCE29A1" w14:textId="3309E4D3" w:rsidR="00167A45" w:rsidRPr="00036E95" w:rsidRDefault="00172E84" w:rsidP="0005429A">
      <w:pPr>
        <w:rPr>
          <w:rFonts w:ascii="Arial" w:hAnsi="Arial" w:cs="Arial"/>
          <w:b/>
          <w:sz w:val="28"/>
          <w:szCs w:val="20"/>
          <w:u w:val="single"/>
        </w:rPr>
      </w:pPr>
      <w:r>
        <w:rPr>
          <w:noProof/>
        </w:rPr>
        <w:drawing>
          <wp:inline distT="0" distB="0" distL="0" distR="0" wp14:anchorId="1D9C478C" wp14:editId="517747E7">
            <wp:extent cx="5324475" cy="2929006"/>
            <wp:effectExtent l="0" t="0" r="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3007" r="19146" b="19359"/>
                    <a:stretch/>
                  </pic:blipFill>
                  <pic:spPr bwMode="auto">
                    <a:xfrm>
                      <a:off x="0" y="0"/>
                      <a:ext cx="5332809" cy="2933591"/>
                    </a:xfrm>
                    <a:prstGeom prst="rect">
                      <a:avLst/>
                    </a:prstGeom>
                    <a:ln>
                      <a:noFill/>
                    </a:ln>
                    <a:extLst>
                      <a:ext uri="{53640926-AAD7-44D8-BBD7-CCE9431645EC}">
                        <a14:shadowObscured xmlns:a14="http://schemas.microsoft.com/office/drawing/2010/main"/>
                      </a:ext>
                    </a:extLst>
                  </pic:spPr>
                </pic:pic>
              </a:graphicData>
            </a:graphic>
          </wp:inline>
        </w:drawing>
      </w:r>
    </w:p>
    <w:p w14:paraId="0F342209" w14:textId="5D9B6137" w:rsidR="003D1130" w:rsidRPr="004961C8" w:rsidRDefault="003D1130" w:rsidP="003D1130">
      <w:pPr>
        <w:autoSpaceDE w:val="0"/>
        <w:autoSpaceDN w:val="0"/>
        <w:adjustRightInd w:val="0"/>
        <w:spacing w:after="0" w:line="360" w:lineRule="auto"/>
        <w:rPr>
          <w:rFonts w:ascii="Arial" w:hAnsi="Arial" w:cs="Arial"/>
          <w:color w:val="1A1A1A"/>
          <w:szCs w:val="24"/>
          <w:lang w:val="en-US"/>
        </w:rPr>
      </w:pPr>
      <w:r>
        <w:rPr>
          <w:rFonts w:ascii="Arial" w:hAnsi="Arial" w:cs="Arial"/>
          <w:i/>
          <w:iCs/>
          <w:lang w:val="en-US"/>
        </w:rPr>
        <w:t>Image</w:t>
      </w:r>
      <w:r>
        <w:rPr>
          <w:rFonts w:ascii="Arial" w:hAnsi="Arial" w:cs="Arial"/>
          <w:i/>
          <w:iCs/>
          <w:lang w:val="en-US"/>
        </w:rPr>
        <w:t xml:space="preserve"> 1</w:t>
      </w:r>
      <w:r>
        <w:rPr>
          <w:rFonts w:ascii="Arial" w:hAnsi="Arial" w:cs="Arial"/>
          <w:lang w:val="en-US"/>
        </w:rPr>
        <w:t>: The new product development campus at Plant 2 in Straubing/</w:t>
      </w:r>
      <w:r>
        <w:rPr>
          <w:rFonts w:ascii="Arial" w:hAnsi="Arial" w:cs="Arial"/>
          <w:lang w:val="en-US"/>
        </w:rPr>
        <w:t>Port</w:t>
      </w:r>
      <w:r>
        <w:rPr>
          <w:rFonts w:ascii="Arial" w:hAnsi="Arial" w:cs="Arial"/>
          <w:lang w:val="en-US"/>
        </w:rPr>
        <w:t xml:space="preserve"> brings new machine development, testing and prototype construction together in a central location to create synergies and enable a more intensive focus on the new technologies. </w:t>
      </w:r>
    </w:p>
    <w:p w14:paraId="587D2FA2" w14:textId="238EED28" w:rsidR="009F78CB" w:rsidRPr="003D1130" w:rsidRDefault="002F386A" w:rsidP="00A64959">
      <w:pPr>
        <w:autoSpaceDE w:val="0"/>
        <w:autoSpaceDN w:val="0"/>
        <w:adjustRightInd w:val="0"/>
        <w:spacing w:after="0" w:line="360" w:lineRule="auto"/>
        <w:rPr>
          <w:rFonts w:ascii="Arial" w:hAnsi="Arial" w:cs="Arial"/>
          <w:color w:val="1A1A1A"/>
          <w:szCs w:val="24"/>
          <w:lang w:val="en-US"/>
        </w:rPr>
      </w:pPr>
      <w:r>
        <w:rPr>
          <w:noProof/>
        </w:rPr>
        <w:drawing>
          <wp:anchor distT="0" distB="0" distL="114300" distR="114300" simplePos="0" relativeHeight="251658240" behindDoc="1" locked="0" layoutInCell="1" allowOverlap="1" wp14:anchorId="755A7130" wp14:editId="6E0D7DDB">
            <wp:simplePos x="0" y="0"/>
            <wp:positionH relativeFrom="column">
              <wp:posOffset>90805</wp:posOffset>
            </wp:positionH>
            <wp:positionV relativeFrom="paragraph">
              <wp:posOffset>178435</wp:posOffset>
            </wp:positionV>
            <wp:extent cx="5229225" cy="2799715"/>
            <wp:effectExtent l="0" t="0" r="9525" b="635"/>
            <wp:wrapTight wrapText="bothSides">
              <wp:wrapPolygon edited="0">
                <wp:start x="0" y="0"/>
                <wp:lineTo x="0" y="21458"/>
                <wp:lineTo x="21561" y="21458"/>
                <wp:lineTo x="2156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9225" cy="2799715"/>
                    </a:xfrm>
                    <a:prstGeom prst="rect">
                      <a:avLst/>
                    </a:prstGeom>
                  </pic:spPr>
                </pic:pic>
              </a:graphicData>
            </a:graphic>
            <wp14:sizeRelH relativeFrom="margin">
              <wp14:pctWidth>0</wp14:pctWidth>
            </wp14:sizeRelH>
            <wp14:sizeRelV relativeFrom="margin">
              <wp14:pctHeight>0</wp14:pctHeight>
            </wp14:sizeRelV>
          </wp:anchor>
        </w:drawing>
      </w:r>
    </w:p>
    <w:p w14:paraId="4E8A3177" w14:textId="6321D255" w:rsidR="0076429D" w:rsidRPr="003D1130" w:rsidRDefault="0076429D" w:rsidP="00CA789F">
      <w:pPr>
        <w:spacing w:line="360" w:lineRule="auto"/>
        <w:rPr>
          <w:rFonts w:ascii="Arial" w:hAnsi="Arial" w:cs="Arial"/>
          <w:sz w:val="20"/>
          <w:szCs w:val="20"/>
          <w:lang w:val="en-US"/>
        </w:rPr>
      </w:pPr>
    </w:p>
    <w:p w14:paraId="44917C8E" w14:textId="7F1F18DF" w:rsidR="0076429D" w:rsidRPr="003D1130" w:rsidRDefault="0076429D" w:rsidP="00CA789F">
      <w:pPr>
        <w:spacing w:line="360" w:lineRule="auto"/>
        <w:rPr>
          <w:rFonts w:ascii="Arial" w:hAnsi="Arial" w:cs="Arial"/>
          <w:sz w:val="20"/>
          <w:szCs w:val="20"/>
          <w:lang w:val="en-US"/>
        </w:rPr>
      </w:pPr>
    </w:p>
    <w:p w14:paraId="0AB93A4D" w14:textId="1703E777" w:rsidR="0076429D" w:rsidRPr="003D1130" w:rsidRDefault="0076429D" w:rsidP="0076429D">
      <w:pPr>
        <w:pStyle w:val="Textkrper"/>
        <w:rPr>
          <w:rFonts w:ascii="Arial" w:hAnsi="Arial" w:cs="Arial"/>
          <w:sz w:val="20"/>
          <w:szCs w:val="20"/>
          <w:lang w:val="en-US"/>
        </w:rPr>
      </w:pPr>
    </w:p>
    <w:p w14:paraId="7FA4C4A4" w14:textId="485404AC" w:rsidR="0076429D" w:rsidRPr="003D1130" w:rsidRDefault="0076429D" w:rsidP="0076429D">
      <w:pPr>
        <w:pStyle w:val="Textkrper"/>
        <w:rPr>
          <w:rFonts w:ascii="Arial" w:hAnsi="Arial" w:cs="Arial"/>
          <w:sz w:val="20"/>
          <w:szCs w:val="20"/>
          <w:lang w:val="en-US"/>
        </w:rPr>
      </w:pPr>
    </w:p>
    <w:p w14:paraId="5A441DB0" w14:textId="0233D5AA" w:rsidR="00A64959" w:rsidRPr="003D1130" w:rsidRDefault="00A64959" w:rsidP="0076429D">
      <w:pPr>
        <w:pStyle w:val="Textkrper"/>
        <w:rPr>
          <w:rFonts w:ascii="Arial" w:hAnsi="Arial" w:cs="Arial"/>
          <w:sz w:val="20"/>
          <w:szCs w:val="20"/>
          <w:lang w:val="en-US"/>
        </w:rPr>
      </w:pPr>
    </w:p>
    <w:p w14:paraId="19987D61" w14:textId="0A0EA293" w:rsidR="00A64959" w:rsidRPr="003D1130" w:rsidRDefault="00A64959" w:rsidP="0076429D">
      <w:pPr>
        <w:pStyle w:val="Textkrper"/>
        <w:rPr>
          <w:rFonts w:ascii="Arial" w:hAnsi="Arial" w:cs="Arial"/>
          <w:sz w:val="20"/>
          <w:szCs w:val="20"/>
          <w:lang w:val="en-US"/>
        </w:rPr>
      </w:pPr>
    </w:p>
    <w:p w14:paraId="6E7F8B96" w14:textId="2E1ADD73" w:rsidR="00A64959" w:rsidRPr="003D1130" w:rsidRDefault="00A64959" w:rsidP="0076429D">
      <w:pPr>
        <w:pStyle w:val="Textkrper"/>
        <w:rPr>
          <w:rFonts w:ascii="Arial" w:hAnsi="Arial" w:cs="Arial"/>
          <w:sz w:val="20"/>
          <w:szCs w:val="20"/>
          <w:lang w:val="en-US"/>
        </w:rPr>
      </w:pPr>
    </w:p>
    <w:p w14:paraId="57AE443E" w14:textId="537CD298" w:rsidR="00A64959" w:rsidRPr="003D1130" w:rsidRDefault="00A64959" w:rsidP="0076429D">
      <w:pPr>
        <w:pStyle w:val="Textkrper"/>
        <w:rPr>
          <w:rFonts w:ascii="Arial" w:hAnsi="Arial" w:cs="Arial"/>
          <w:sz w:val="20"/>
          <w:szCs w:val="20"/>
          <w:lang w:val="en-US"/>
        </w:rPr>
      </w:pPr>
    </w:p>
    <w:p w14:paraId="76A7E369" w14:textId="21CC3D51" w:rsidR="00A64959" w:rsidRPr="003D1130" w:rsidRDefault="00A64959" w:rsidP="0076429D">
      <w:pPr>
        <w:pStyle w:val="Textkrper"/>
        <w:rPr>
          <w:rFonts w:ascii="Arial" w:hAnsi="Arial" w:cs="Arial"/>
          <w:sz w:val="20"/>
          <w:szCs w:val="20"/>
          <w:lang w:val="en-US"/>
        </w:rPr>
      </w:pPr>
    </w:p>
    <w:p w14:paraId="3358FDCE" w14:textId="780D9635" w:rsidR="00A64959" w:rsidRPr="003D1130" w:rsidRDefault="00A64959" w:rsidP="0076429D">
      <w:pPr>
        <w:pStyle w:val="Textkrper"/>
        <w:rPr>
          <w:rFonts w:ascii="Arial" w:hAnsi="Arial" w:cs="Arial"/>
          <w:sz w:val="20"/>
          <w:szCs w:val="20"/>
          <w:lang w:val="en-US"/>
        </w:rPr>
      </w:pPr>
    </w:p>
    <w:p w14:paraId="5F721A64" w14:textId="77777777" w:rsidR="002F386A" w:rsidRPr="003D1130" w:rsidRDefault="002F386A" w:rsidP="002D2BDC">
      <w:pPr>
        <w:pStyle w:val="Textkrper"/>
        <w:spacing w:line="360" w:lineRule="auto"/>
        <w:rPr>
          <w:rFonts w:ascii="Arial" w:hAnsi="Arial" w:cs="Arial"/>
          <w:i/>
          <w:iCs/>
          <w:lang w:val="en-US"/>
        </w:rPr>
      </w:pPr>
    </w:p>
    <w:p w14:paraId="2EC9F119" w14:textId="11F1728B" w:rsidR="002F386A" w:rsidRPr="003D1130" w:rsidRDefault="002F386A" w:rsidP="002D2BDC">
      <w:pPr>
        <w:pStyle w:val="Textkrper"/>
        <w:spacing w:line="360" w:lineRule="auto"/>
        <w:rPr>
          <w:rFonts w:ascii="Arial" w:hAnsi="Arial" w:cs="Arial"/>
          <w:i/>
          <w:iCs/>
          <w:lang w:val="en-US"/>
        </w:rPr>
      </w:pPr>
    </w:p>
    <w:p w14:paraId="073D37B0" w14:textId="0DA4D3BF" w:rsidR="002F386A" w:rsidRDefault="002F386A" w:rsidP="002D2BDC">
      <w:pPr>
        <w:pStyle w:val="Textkrper"/>
        <w:spacing w:line="360" w:lineRule="auto"/>
        <w:rPr>
          <w:rFonts w:ascii="Arial" w:hAnsi="Arial" w:cs="Arial"/>
          <w:i/>
          <w:iCs/>
          <w:lang w:val="en-US"/>
        </w:rPr>
      </w:pPr>
    </w:p>
    <w:p w14:paraId="075C07E1" w14:textId="77777777" w:rsidR="00172E84" w:rsidRPr="003D1130" w:rsidRDefault="00172E84" w:rsidP="002D2BDC">
      <w:pPr>
        <w:pStyle w:val="Textkrper"/>
        <w:spacing w:line="360" w:lineRule="auto"/>
        <w:rPr>
          <w:rFonts w:ascii="Arial" w:hAnsi="Arial" w:cs="Arial"/>
          <w:i/>
          <w:iCs/>
          <w:lang w:val="en-US"/>
        </w:rPr>
      </w:pPr>
    </w:p>
    <w:p w14:paraId="2A14F45B" w14:textId="074A541E" w:rsidR="003D1130" w:rsidRPr="004961C8" w:rsidRDefault="003D1130" w:rsidP="003D1130">
      <w:pPr>
        <w:pStyle w:val="Textkrper"/>
        <w:spacing w:line="360" w:lineRule="auto"/>
        <w:rPr>
          <w:rFonts w:ascii="Arial" w:hAnsi="Arial" w:cs="Arial"/>
          <w:lang w:val="en-US"/>
        </w:rPr>
      </w:pPr>
      <w:r>
        <w:rPr>
          <w:rFonts w:ascii="Arial" w:hAnsi="Arial" w:cs="Arial"/>
          <w:i/>
          <w:iCs/>
          <w:lang w:val="en-US"/>
        </w:rPr>
        <w:t>Image</w:t>
      </w:r>
      <w:r>
        <w:rPr>
          <w:rFonts w:ascii="Arial" w:hAnsi="Arial" w:cs="Arial"/>
          <w:i/>
          <w:iCs/>
          <w:lang w:val="en-US"/>
        </w:rPr>
        <w:t xml:space="preserve"> 2: </w:t>
      </w:r>
      <w:r>
        <w:rPr>
          <w:rFonts w:ascii="Arial" w:hAnsi="Arial" w:cs="Arial"/>
          <w:lang w:val="en-US"/>
        </w:rPr>
        <w:t>SENNEBOGEN is expanding its capacities for steel assemblies and welded structures with the new 13 ha steel structure site in Hungary.</w:t>
      </w:r>
    </w:p>
    <w:p w14:paraId="42DB95E9" w14:textId="5B4CF11A" w:rsidR="003D1130" w:rsidRPr="004961C8" w:rsidRDefault="005C7217" w:rsidP="003D1130">
      <w:pPr>
        <w:pStyle w:val="Textkrper"/>
        <w:spacing w:line="360" w:lineRule="auto"/>
        <w:rPr>
          <w:rFonts w:ascii="Arial" w:hAnsi="Arial" w:cs="Arial"/>
          <w:lang w:val="en-US"/>
        </w:rPr>
      </w:pPr>
      <w:r>
        <w:rPr>
          <w:noProof/>
        </w:rPr>
        <w:lastRenderedPageBreak/>
        <w:drawing>
          <wp:anchor distT="0" distB="0" distL="114300" distR="114300" simplePos="0" relativeHeight="251666432" behindDoc="1" locked="0" layoutInCell="1" allowOverlap="1" wp14:anchorId="24FA6F53" wp14:editId="54E35A06">
            <wp:simplePos x="0" y="0"/>
            <wp:positionH relativeFrom="column">
              <wp:posOffset>52705</wp:posOffset>
            </wp:positionH>
            <wp:positionV relativeFrom="paragraph">
              <wp:posOffset>826135</wp:posOffset>
            </wp:positionV>
            <wp:extent cx="5553075" cy="3550285"/>
            <wp:effectExtent l="0" t="0" r="9525" b="0"/>
            <wp:wrapTight wrapText="bothSides">
              <wp:wrapPolygon edited="0">
                <wp:start x="0" y="0"/>
                <wp:lineTo x="0" y="21442"/>
                <wp:lineTo x="21563" y="21442"/>
                <wp:lineTo x="2156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3075" cy="3550285"/>
                    </a:xfrm>
                    <a:prstGeom prst="rect">
                      <a:avLst/>
                    </a:prstGeom>
                  </pic:spPr>
                </pic:pic>
              </a:graphicData>
            </a:graphic>
            <wp14:sizeRelH relativeFrom="margin">
              <wp14:pctWidth>0</wp14:pctWidth>
            </wp14:sizeRelH>
            <wp14:sizeRelV relativeFrom="margin">
              <wp14:pctHeight>0</wp14:pctHeight>
            </wp14:sizeRelV>
          </wp:anchor>
        </w:drawing>
      </w:r>
      <w:r w:rsidR="003D1130" w:rsidRPr="003D1130">
        <w:rPr>
          <w:rFonts w:ascii="Arial" w:hAnsi="Arial" w:cs="Arial"/>
          <w:i/>
          <w:iCs/>
          <w:lang w:val="en-US"/>
        </w:rPr>
        <w:t>Image</w:t>
      </w:r>
      <w:r w:rsidR="003D1130" w:rsidRPr="003D1130">
        <w:rPr>
          <w:rFonts w:ascii="Arial" w:hAnsi="Arial" w:cs="Arial"/>
          <w:i/>
          <w:iCs/>
          <w:lang w:val="en-US"/>
        </w:rPr>
        <w:t xml:space="preserve"> 3:</w:t>
      </w:r>
      <w:r w:rsidR="003D1130">
        <w:rPr>
          <w:rFonts w:ascii="Arial" w:hAnsi="Arial" w:cs="Arial"/>
          <w:lang w:val="en-US"/>
        </w:rPr>
        <w:t xml:space="preserve"> Over an area of 87,000 m², the new Customer Service Center in Steinach bundles all activities from the After Sales area. </w:t>
      </w:r>
    </w:p>
    <w:p w14:paraId="3438AE96" w14:textId="6FDCBEA7" w:rsidR="00CC722A" w:rsidRPr="003D1130" w:rsidRDefault="00CC722A" w:rsidP="002D2BDC">
      <w:pPr>
        <w:pStyle w:val="Textkrper"/>
        <w:spacing w:line="360" w:lineRule="auto"/>
        <w:rPr>
          <w:rFonts w:ascii="Arial" w:hAnsi="Arial" w:cs="Arial"/>
          <w:lang w:val="en-US"/>
        </w:rPr>
      </w:pPr>
    </w:p>
    <w:p w14:paraId="7320A02D" w14:textId="77777777" w:rsidR="007F501B" w:rsidRDefault="007F501B" w:rsidP="002D2BDC">
      <w:pPr>
        <w:pStyle w:val="Textkrper"/>
        <w:spacing w:line="360" w:lineRule="auto"/>
        <w:rPr>
          <w:rFonts w:ascii="Arial" w:hAnsi="Arial" w:cs="Arial"/>
          <w:lang w:val="en-US"/>
        </w:rPr>
      </w:pPr>
    </w:p>
    <w:p w14:paraId="368823B4" w14:textId="77777777" w:rsidR="007F501B" w:rsidRDefault="007F501B" w:rsidP="002D2BDC">
      <w:pPr>
        <w:pStyle w:val="Textkrper"/>
        <w:spacing w:line="360" w:lineRule="auto"/>
        <w:rPr>
          <w:rFonts w:ascii="Arial" w:hAnsi="Arial" w:cs="Arial"/>
          <w:lang w:val="en-US"/>
        </w:rPr>
      </w:pPr>
    </w:p>
    <w:p w14:paraId="4EFC093D" w14:textId="77777777" w:rsidR="007F501B" w:rsidRDefault="007F501B" w:rsidP="002D2BDC">
      <w:pPr>
        <w:pStyle w:val="Textkrper"/>
        <w:spacing w:line="360" w:lineRule="auto"/>
        <w:rPr>
          <w:rFonts w:ascii="Arial" w:hAnsi="Arial" w:cs="Arial"/>
          <w:lang w:val="en-US"/>
        </w:rPr>
      </w:pPr>
    </w:p>
    <w:p w14:paraId="03600783" w14:textId="77777777" w:rsidR="007F501B" w:rsidRDefault="007F501B" w:rsidP="002D2BDC">
      <w:pPr>
        <w:pStyle w:val="Textkrper"/>
        <w:spacing w:line="360" w:lineRule="auto"/>
        <w:rPr>
          <w:rFonts w:ascii="Arial" w:hAnsi="Arial" w:cs="Arial"/>
          <w:lang w:val="en-US"/>
        </w:rPr>
      </w:pPr>
    </w:p>
    <w:p w14:paraId="071C5C6E" w14:textId="77777777" w:rsidR="007F501B" w:rsidRDefault="007F501B" w:rsidP="002D2BDC">
      <w:pPr>
        <w:pStyle w:val="Textkrper"/>
        <w:spacing w:line="360" w:lineRule="auto"/>
        <w:rPr>
          <w:rFonts w:ascii="Arial" w:hAnsi="Arial" w:cs="Arial"/>
          <w:lang w:val="en-US"/>
        </w:rPr>
      </w:pPr>
    </w:p>
    <w:p w14:paraId="71C55629" w14:textId="77777777" w:rsidR="007F501B" w:rsidRDefault="007F501B" w:rsidP="002D2BDC">
      <w:pPr>
        <w:pStyle w:val="Textkrper"/>
        <w:spacing w:line="360" w:lineRule="auto"/>
        <w:rPr>
          <w:rFonts w:ascii="Arial" w:hAnsi="Arial" w:cs="Arial"/>
          <w:lang w:val="en-US"/>
        </w:rPr>
      </w:pPr>
    </w:p>
    <w:p w14:paraId="74C6C0DC" w14:textId="77777777" w:rsidR="007F501B" w:rsidRDefault="007F501B" w:rsidP="002D2BDC">
      <w:pPr>
        <w:pStyle w:val="Textkrper"/>
        <w:spacing w:line="360" w:lineRule="auto"/>
        <w:rPr>
          <w:rFonts w:ascii="Arial" w:hAnsi="Arial" w:cs="Arial"/>
          <w:lang w:val="en-US"/>
        </w:rPr>
      </w:pPr>
    </w:p>
    <w:p w14:paraId="79DD0FE2" w14:textId="77777777" w:rsidR="007F501B" w:rsidRDefault="007F501B" w:rsidP="002D2BDC">
      <w:pPr>
        <w:pStyle w:val="Textkrper"/>
        <w:spacing w:line="360" w:lineRule="auto"/>
        <w:rPr>
          <w:rFonts w:ascii="Arial" w:hAnsi="Arial" w:cs="Arial"/>
          <w:lang w:val="en-US"/>
        </w:rPr>
      </w:pPr>
    </w:p>
    <w:p w14:paraId="022D20E1" w14:textId="77777777" w:rsidR="007F501B" w:rsidRDefault="007F501B" w:rsidP="002D2BDC">
      <w:pPr>
        <w:pStyle w:val="Textkrper"/>
        <w:spacing w:line="360" w:lineRule="auto"/>
        <w:rPr>
          <w:rFonts w:ascii="Arial" w:hAnsi="Arial" w:cs="Arial"/>
          <w:lang w:val="en-US"/>
        </w:rPr>
      </w:pPr>
    </w:p>
    <w:p w14:paraId="325CCB58" w14:textId="6239D9B9" w:rsidR="003D1130" w:rsidRPr="004961C8" w:rsidRDefault="00172E84" w:rsidP="003D1130">
      <w:pPr>
        <w:pStyle w:val="Textkrper"/>
        <w:spacing w:line="360" w:lineRule="auto"/>
        <w:rPr>
          <w:rFonts w:ascii="Arial" w:hAnsi="Arial" w:cs="Arial"/>
          <w:lang w:val="en-US"/>
        </w:rPr>
      </w:pPr>
      <w:r>
        <w:rPr>
          <w:noProof/>
        </w:rPr>
        <w:lastRenderedPageBreak/>
        <w:drawing>
          <wp:anchor distT="0" distB="0" distL="114300" distR="114300" simplePos="0" relativeHeight="251667456" behindDoc="1" locked="0" layoutInCell="1" allowOverlap="1" wp14:anchorId="57157714" wp14:editId="53C73BCC">
            <wp:simplePos x="0" y="0"/>
            <wp:positionH relativeFrom="column">
              <wp:posOffset>-61595</wp:posOffset>
            </wp:positionH>
            <wp:positionV relativeFrom="paragraph">
              <wp:posOffset>878840</wp:posOffset>
            </wp:positionV>
            <wp:extent cx="5760000" cy="3502800"/>
            <wp:effectExtent l="0" t="0" r="0" b="2540"/>
            <wp:wrapTight wrapText="bothSides">
              <wp:wrapPolygon edited="0">
                <wp:start x="0" y="0"/>
                <wp:lineTo x="0" y="21498"/>
                <wp:lineTo x="21505" y="21498"/>
                <wp:lineTo x="2150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000" cy="3502800"/>
                    </a:xfrm>
                    <a:prstGeom prst="rect">
                      <a:avLst/>
                    </a:prstGeom>
                  </pic:spPr>
                </pic:pic>
              </a:graphicData>
            </a:graphic>
            <wp14:sizeRelH relativeFrom="margin">
              <wp14:pctWidth>0</wp14:pctWidth>
            </wp14:sizeRelH>
            <wp14:sizeRelV relativeFrom="margin">
              <wp14:pctHeight>0</wp14:pctHeight>
            </wp14:sizeRelV>
          </wp:anchor>
        </w:drawing>
      </w:r>
      <w:r w:rsidR="003D1130" w:rsidRPr="003D1130">
        <w:rPr>
          <w:rFonts w:ascii="Arial" w:hAnsi="Arial" w:cs="Arial"/>
          <w:i/>
          <w:iCs/>
          <w:lang w:val="en-US"/>
        </w:rPr>
        <w:t>Image</w:t>
      </w:r>
      <w:r w:rsidR="003D1130" w:rsidRPr="003D1130">
        <w:rPr>
          <w:rFonts w:ascii="Arial" w:hAnsi="Arial" w:cs="Arial"/>
          <w:i/>
          <w:iCs/>
          <w:lang w:val="en-US"/>
        </w:rPr>
        <w:t xml:space="preserve"> 4:</w:t>
      </w:r>
      <w:r w:rsidR="003D1130">
        <w:rPr>
          <w:rFonts w:ascii="Arial" w:hAnsi="Arial" w:cs="Arial"/>
          <w:lang w:val="en-US"/>
        </w:rPr>
        <w:t xml:space="preserve"> The site in Wackersdorf was recently expanded to include a larger shipping area and a test center for electric machines.    </w:t>
      </w:r>
    </w:p>
    <w:p w14:paraId="3DA18196" w14:textId="2EF9707A" w:rsidR="00CC722A" w:rsidRPr="003D1130" w:rsidRDefault="00CC722A" w:rsidP="003D1130">
      <w:pPr>
        <w:pStyle w:val="Textkrper"/>
        <w:spacing w:line="360" w:lineRule="auto"/>
        <w:rPr>
          <w:rFonts w:ascii="Arial" w:hAnsi="Arial" w:cs="Arial"/>
          <w:lang w:val="en-US"/>
        </w:rPr>
      </w:pPr>
    </w:p>
    <w:sectPr w:rsidR="00CC722A" w:rsidRPr="003D1130" w:rsidSect="00940F3C">
      <w:headerReference w:type="default" r:id="rId12"/>
      <w:footerReference w:type="default" r:id="rId13"/>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D730" w14:textId="77777777" w:rsidR="008A7986" w:rsidRDefault="008A7986" w:rsidP="00EF7F84">
      <w:pPr>
        <w:spacing w:after="0" w:line="240" w:lineRule="auto"/>
      </w:pPr>
      <w:r>
        <w:separator/>
      </w:r>
    </w:p>
  </w:endnote>
  <w:endnote w:type="continuationSeparator" w:id="0">
    <w:p w14:paraId="2AF27D84"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8E6E"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756AC1BC" wp14:editId="5B6B7EEC">
              <wp:simplePos x="0" y="0"/>
              <wp:positionH relativeFrom="column">
                <wp:posOffset>-529590</wp:posOffset>
              </wp:positionH>
              <wp:positionV relativeFrom="paragraph">
                <wp:posOffset>25724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7D5CB"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" strokecolor="black [3213]" strokeweight="1pt"/>
          </w:pict>
        </mc:Fallback>
      </mc:AlternateContent>
    </w:r>
  </w:p>
  <w:p w14:paraId="794EFC48" w14:textId="77777777" w:rsidR="00BD4763" w:rsidRPr="00820930" w:rsidRDefault="00BD4763" w:rsidP="00BD4763">
    <w:pPr>
      <w:pStyle w:val="Fuzeile"/>
      <w:ind w:left="-567" w:right="-567"/>
      <w:rPr>
        <w:rFonts w:ascii="Arial" w:hAnsi="Arial" w:cs="Arial"/>
        <w:sz w:val="16"/>
        <w:szCs w:val="16"/>
      </w:rPr>
    </w:pPr>
    <w:r w:rsidRPr="00820930">
      <w:rPr>
        <w:rFonts w:ascii="Arial" w:hAnsi="Arial" w:cs="Arial"/>
        <w:b/>
        <w:sz w:val="16"/>
        <w:szCs w:val="16"/>
      </w:rPr>
      <w:t>PRESS CONTACT /</w:t>
    </w:r>
    <w:r w:rsidRPr="00820930">
      <w:rPr>
        <w:rFonts w:ascii="Arial" w:hAnsi="Arial" w:cs="Arial"/>
        <w:sz w:val="16"/>
        <w:szCs w:val="16"/>
      </w:rPr>
      <w:t xml:space="preserve"> PRESSEKONTAKT</w:t>
    </w:r>
  </w:p>
  <w:p w14:paraId="66314CB1" w14:textId="77777777" w:rsidR="00BD4763" w:rsidRPr="00820930" w:rsidRDefault="00BD4763" w:rsidP="00BD4763">
    <w:pPr>
      <w:pStyle w:val="Fuzeile"/>
      <w:ind w:left="-567" w:right="-567"/>
      <w:rPr>
        <w:rFonts w:ascii="Arial" w:hAnsi="Arial" w:cs="Arial"/>
        <w:sz w:val="16"/>
        <w:szCs w:val="16"/>
      </w:rPr>
    </w:pPr>
  </w:p>
  <w:p w14:paraId="0C5809EE" w14:textId="3BE9AF6E" w:rsidR="00BD4763" w:rsidRPr="00820930" w:rsidRDefault="00E820D0" w:rsidP="00BD4763">
    <w:pPr>
      <w:pStyle w:val="Fuzeile"/>
      <w:ind w:left="-567" w:right="-567"/>
      <w:rPr>
        <w:rFonts w:ascii="Arial" w:hAnsi="Arial" w:cs="Arial"/>
        <w:sz w:val="16"/>
        <w:szCs w:val="16"/>
      </w:rPr>
    </w:pPr>
    <w:r>
      <w:rPr>
        <w:rFonts w:ascii="Arial" w:hAnsi="Arial" w:cs="Arial"/>
        <w:sz w:val="16"/>
        <w:szCs w:val="16"/>
      </w:rPr>
      <w:t xml:space="preserve">Dr. </w:t>
    </w:r>
    <w:r w:rsidR="004F53A0" w:rsidRPr="00820930">
      <w:rPr>
        <w:rFonts w:ascii="Arial" w:hAnsi="Arial" w:cs="Arial"/>
        <w:sz w:val="16"/>
        <w:szCs w:val="16"/>
      </w:rPr>
      <w:t xml:space="preserve">Franziska </w:t>
    </w:r>
    <w:r w:rsidR="00095D46" w:rsidRPr="00820930">
      <w:rPr>
        <w:rFonts w:ascii="Arial" w:hAnsi="Arial" w:cs="Arial"/>
        <w:sz w:val="16"/>
        <w:szCs w:val="16"/>
      </w:rPr>
      <w:t>Limbrunner</w:t>
    </w:r>
  </w:p>
  <w:p w14:paraId="2881AAF5" w14:textId="0E1D802D" w:rsidR="00BD4763" w:rsidRPr="00820930"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1616A362" wp14:editId="7D86B679">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930" w:rsidRPr="00820930">
      <w:rPr>
        <w:rFonts w:ascii="Arial" w:hAnsi="Arial" w:cs="Arial"/>
        <w:sz w:val="16"/>
        <w:szCs w:val="16"/>
      </w:rPr>
      <w:t>E-</w:t>
    </w:r>
    <w:r w:rsidR="00BD4763" w:rsidRPr="00820930">
      <w:rPr>
        <w:rFonts w:ascii="Arial" w:hAnsi="Arial" w:cs="Arial"/>
        <w:sz w:val="16"/>
        <w:szCs w:val="16"/>
      </w:rPr>
      <w:t xml:space="preserve">Mail: </w:t>
    </w:r>
    <w:hyperlink r:id="rId2" w:history="1">
      <w:r w:rsidR="00BD4763" w:rsidRPr="00820930">
        <w:rPr>
          <w:rStyle w:val="Hyperlink"/>
          <w:rFonts w:ascii="Arial" w:hAnsi="Arial" w:cs="Arial"/>
          <w:color w:val="auto"/>
          <w:sz w:val="16"/>
          <w:szCs w:val="16"/>
          <w:u w:val="none"/>
        </w:rPr>
        <w:t>presse@sennebogen.com</w:t>
      </w:r>
    </w:hyperlink>
    <w:r w:rsidR="004F53A0" w:rsidRPr="00820930">
      <w:rPr>
        <w:rFonts w:ascii="Arial" w:hAnsi="Arial" w:cs="Arial"/>
        <w:sz w:val="16"/>
        <w:szCs w:val="16"/>
      </w:rPr>
      <w:br/>
      <w:t>Tel.: 09421 / 540-361</w:t>
    </w:r>
    <w:r w:rsidR="00602CD7" w:rsidRPr="00820930">
      <w:rPr>
        <w:rFonts w:ascii="Arial" w:hAnsi="Arial" w:cs="Arial"/>
        <w:sz w:val="16"/>
        <w:szCs w:val="16"/>
      </w:rPr>
      <w:br/>
    </w:r>
    <w:r w:rsidR="00BD4763" w:rsidRPr="00820930">
      <w:rPr>
        <w:rFonts w:ascii="Arial" w:hAnsi="Arial" w:cs="Arial"/>
        <w:b/>
        <w:sz w:val="16"/>
        <w:szCs w:val="16"/>
      </w:rPr>
      <w:t>www.sennebogen.com</w:t>
    </w:r>
    <w:r w:rsidR="00D03E2D" w:rsidRPr="00820930">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AC0F" w14:textId="77777777" w:rsidR="008A7986" w:rsidRDefault="008A7986" w:rsidP="00EF7F84">
      <w:pPr>
        <w:spacing w:after="0" w:line="240" w:lineRule="auto"/>
      </w:pPr>
      <w:r>
        <w:separator/>
      </w:r>
    </w:p>
  </w:footnote>
  <w:footnote w:type="continuationSeparator" w:id="0">
    <w:p w14:paraId="0773F1A6"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DC50"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54B66FFC" wp14:editId="75F2E91D">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341331ED"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66FFC"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341331ED"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02E6042F" wp14:editId="4D3B4249">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2">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2CF38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5C1F75"/>
    <w:multiLevelType w:val="hybridMultilevel"/>
    <w:tmpl w:val="E12A8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F55FAA"/>
    <w:multiLevelType w:val="hybridMultilevel"/>
    <w:tmpl w:val="13BA4F28"/>
    <w:lvl w:ilvl="0" w:tplc="F7D2D96E">
      <w:start w:val="5"/>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5" w15:restartNumberingAfterBreak="0">
    <w:nsid w:val="3F067AE3"/>
    <w:multiLevelType w:val="hybridMultilevel"/>
    <w:tmpl w:val="53C64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7" w15:restartNumberingAfterBreak="0">
    <w:nsid w:val="550C706A"/>
    <w:multiLevelType w:val="hybridMultilevel"/>
    <w:tmpl w:val="D1822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A460E1"/>
    <w:multiLevelType w:val="hybridMultilevel"/>
    <w:tmpl w:val="AF56E19E"/>
    <w:lvl w:ilvl="0" w:tplc="16D8A6CA">
      <w:start w:val="1"/>
      <w:numFmt w:val="bullet"/>
      <w:lvlText w:val=""/>
      <w:lvlJc w:val="left"/>
      <w:pPr>
        <w:tabs>
          <w:tab w:val="num" w:pos="720"/>
        </w:tabs>
        <w:ind w:left="720" w:hanging="360"/>
      </w:pPr>
      <w:rPr>
        <w:rFonts w:ascii="Wingdings" w:hAnsi="Wingdings" w:hint="default"/>
      </w:rPr>
    </w:lvl>
    <w:lvl w:ilvl="1" w:tplc="056A2DCA" w:tentative="1">
      <w:start w:val="1"/>
      <w:numFmt w:val="bullet"/>
      <w:lvlText w:val=""/>
      <w:lvlJc w:val="left"/>
      <w:pPr>
        <w:tabs>
          <w:tab w:val="num" w:pos="1440"/>
        </w:tabs>
        <w:ind w:left="1440" w:hanging="360"/>
      </w:pPr>
      <w:rPr>
        <w:rFonts w:ascii="Wingdings" w:hAnsi="Wingdings" w:hint="default"/>
      </w:rPr>
    </w:lvl>
    <w:lvl w:ilvl="2" w:tplc="286AB100" w:tentative="1">
      <w:start w:val="1"/>
      <w:numFmt w:val="bullet"/>
      <w:lvlText w:val=""/>
      <w:lvlJc w:val="left"/>
      <w:pPr>
        <w:tabs>
          <w:tab w:val="num" w:pos="2160"/>
        </w:tabs>
        <w:ind w:left="2160" w:hanging="360"/>
      </w:pPr>
      <w:rPr>
        <w:rFonts w:ascii="Wingdings" w:hAnsi="Wingdings" w:hint="default"/>
      </w:rPr>
    </w:lvl>
    <w:lvl w:ilvl="3" w:tplc="C3A2D25E" w:tentative="1">
      <w:start w:val="1"/>
      <w:numFmt w:val="bullet"/>
      <w:lvlText w:val=""/>
      <w:lvlJc w:val="left"/>
      <w:pPr>
        <w:tabs>
          <w:tab w:val="num" w:pos="2880"/>
        </w:tabs>
        <w:ind w:left="2880" w:hanging="360"/>
      </w:pPr>
      <w:rPr>
        <w:rFonts w:ascii="Wingdings" w:hAnsi="Wingdings" w:hint="default"/>
      </w:rPr>
    </w:lvl>
    <w:lvl w:ilvl="4" w:tplc="202A4BF2" w:tentative="1">
      <w:start w:val="1"/>
      <w:numFmt w:val="bullet"/>
      <w:lvlText w:val=""/>
      <w:lvlJc w:val="left"/>
      <w:pPr>
        <w:tabs>
          <w:tab w:val="num" w:pos="3600"/>
        </w:tabs>
        <w:ind w:left="3600" w:hanging="360"/>
      </w:pPr>
      <w:rPr>
        <w:rFonts w:ascii="Wingdings" w:hAnsi="Wingdings" w:hint="default"/>
      </w:rPr>
    </w:lvl>
    <w:lvl w:ilvl="5" w:tplc="11F8A6FE" w:tentative="1">
      <w:start w:val="1"/>
      <w:numFmt w:val="bullet"/>
      <w:lvlText w:val=""/>
      <w:lvlJc w:val="left"/>
      <w:pPr>
        <w:tabs>
          <w:tab w:val="num" w:pos="4320"/>
        </w:tabs>
        <w:ind w:left="4320" w:hanging="360"/>
      </w:pPr>
      <w:rPr>
        <w:rFonts w:ascii="Wingdings" w:hAnsi="Wingdings" w:hint="default"/>
      </w:rPr>
    </w:lvl>
    <w:lvl w:ilvl="6" w:tplc="E8BE5EF2" w:tentative="1">
      <w:start w:val="1"/>
      <w:numFmt w:val="bullet"/>
      <w:lvlText w:val=""/>
      <w:lvlJc w:val="left"/>
      <w:pPr>
        <w:tabs>
          <w:tab w:val="num" w:pos="5040"/>
        </w:tabs>
        <w:ind w:left="5040" w:hanging="360"/>
      </w:pPr>
      <w:rPr>
        <w:rFonts w:ascii="Wingdings" w:hAnsi="Wingdings" w:hint="default"/>
      </w:rPr>
    </w:lvl>
    <w:lvl w:ilvl="7" w:tplc="00366678" w:tentative="1">
      <w:start w:val="1"/>
      <w:numFmt w:val="bullet"/>
      <w:lvlText w:val=""/>
      <w:lvlJc w:val="left"/>
      <w:pPr>
        <w:tabs>
          <w:tab w:val="num" w:pos="5760"/>
        </w:tabs>
        <w:ind w:left="5760" w:hanging="360"/>
      </w:pPr>
      <w:rPr>
        <w:rFonts w:ascii="Wingdings" w:hAnsi="Wingdings" w:hint="default"/>
      </w:rPr>
    </w:lvl>
    <w:lvl w:ilvl="8" w:tplc="A93AB864" w:tentative="1">
      <w:start w:val="1"/>
      <w:numFmt w:val="bullet"/>
      <w:lvlText w:val=""/>
      <w:lvlJc w:val="left"/>
      <w:pPr>
        <w:tabs>
          <w:tab w:val="num" w:pos="6480"/>
        </w:tabs>
        <w:ind w:left="6480" w:hanging="360"/>
      </w:pPr>
      <w:rPr>
        <w:rFonts w:ascii="Wingdings" w:hAnsi="Wingdings" w:hint="default"/>
      </w:rPr>
    </w:lvl>
  </w:abstractNum>
  <w:num w:numId="1" w16cid:durableId="1867717574">
    <w:abstractNumId w:val="6"/>
  </w:num>
  <w:num w:numId="2" w16cid:durableId="120736855">
    <w:abstractNumId w:val="1"/>
  </w:num>
  <w:num w:numId="3" w16cid:durableId="1035891124">
    <w:abstractNumId w:val="4"/>
  </w:num>
  <w:num w:numId="4" w16cid:durableId="610478199">
    <w:abstractNumId w:val="8"/>
  </w:num>
  <w:num w:numId="5" w16cid:durableId="1873225366">
    <w:abstractNumId w:val="3"/>
  </w:num>
  <w:num w:numId="6" w16cid:durableId="762605130">
    <w:abstractNumId w:val="7"/>
  </w:num>
  <w:num w:numId="7" w16cid:durableId="1209756974">
    <w:abstractNumId w:val="5"/>
  </w:num>
  <w:num w:numId="8" w16cid:durableId="1586110492">
    <w:abstractNumId w:val="2"/>
  </w:num>
  <w:num w:numId="9" w16cid:durableId="1387800722">
    <w:abstractNumId w:val="0"/>
  </w:num>
  <w:num w:numId="10" w16cid:durableId="14117374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5565"/>
    <w:rsid w:val="00006757"/>
    <w:rsid w:val="00020781"/>
    <w:rsid w:val="00033B72"/>
    <w:rsid w:val="00034EBC"/>
    <w:rsid w:val="00035239"/>
    <w:rsid w:val="00036512"/>
    <w:rsid w:val="00036E95"/>
    <w:rsid w:val="00052F2B"/>
    <w:rsid w:val="0005429A"/>
    <w:rsid w:val="00073D5C"/>
    <w:rsid w:val="00081D57"/>
    <w:rsid w:val="000852F6"/>
    <w:rsid w:val="00092D9F"/>
    <w:rsid w:val="00095D46"/>
    <w:rsid w:val="000E05E3"/>
    <w:rsid w:val="000E068E"/>
    <w:rsid w:val="00102B36"/>
    <w:rsid w:val="00105F81"/>
    <w:rsid w:val="00116DD3"/>
    <w:rsid w:val="00120D09"/>
    <w:rsid w:val="00120D9A"/>
    <w:rsid w:val="00121042"/>
    <w:rsid w:val="001241B4"/>
    <w:rsid w:val="0012540E"/>
    <w:rsid w:val="00127BCB"/>
    <w:rsid w:val="00137637"/>
    <w:rsid w:val="0016266E"/>
    <w:rsid w:val="0016578D"/>
    <w:rsid w:val="00167A45"/>
    <w:rsid w:val="00172E84"/>
    <w:rsid w:val="001756FE"/>
    <w:rsid w:val="00185012"/>
    <w:rsid w:val="00191B55"/>
    <w:rsid w:val="001B2DAD"/>
    <w:rsid w:val="001D29C9"/>
    <w:rsid w:val="001F2485"/>
    <w:rsid w:val="00200057"/>
    <w:rsid w:val="00213392"/>
    <w:rsid w:val="00247536"/>
    <w:rsid w:val="00255676"/>
    <w:rsid w:val="00255D69"/>
    <w:rsid w:val="002641D2"/>
    <w:rsid w:val="00290ED5"/>
    <w:rsid w:val="002A1499"/>
    <w:rsid w:val="002A25F6"/>
    <w:rsid w:val="002B514F"/>
    <w:rsid w:val="002C17F6"/>
    <w:rsid w:val="002D05F2"/>
    <w:rsid w:val="002D23D4"/>
    <w:rsid w:val="002D2BDC"/>
    <w:rsid w:val="002E4D79"/>
    <w:rsid w:val="002F386A"/>
    <w:rsid w:val="002F5305"/>
    <w:rsid w:val="00316692"/>
    <w:rsid w:val="0032538B"/>
    <w:rsid w:val="0033595D"/>
    <w:rsid w:val="0035788B"/>
    <w:rsid w:val="003601FC"/>
    <w:rsid w:val="00360AC9"/>
    <w:rsid w:val="00361480"/>
    <w:rsid w:val="00363B0F"/>
    <w:rsid w:val="003A4AC5"/>
    <w:rsid w:val="003B3CAD"/>
    <w:rsid w:val="003C1625"/>
    <w:rsid w:val="003C55AD"/>
    <w:rsid w:val="003C6E14"/>
    <w:rsid w:val="003D019D"/>
    <w:rsid w:val="003D1130"/>
    <w:rsid w:val="003D6AFA"/>
    <w:rsid w:val="003F424A"/>
    <w:rsid w:val="00455684"/>
    <w:rsid w:val="00461F81"/>
    <w:rsid w:val="0046450D"/>
    <w:rsid w:val="004718BB"/>
    <w:rsid w:val="00491C74"/>
    <w:rsid w:val="00495644"/>
    <w:rsid w:val="00497D94"/>
    <w:rsid w:val="004A4871"/>
    <w:rsid w:val="004E3CE7"/>
    <w:rsid w:val="004F53A0"/>
    <w:rsid w:val="0050193E"/>
    <w:rsid w:val="00505034"/>
    <w:rsid w:val="00513095"/>
    <w:rsid w:val="00516B45"/>
    <w:rsid w:val="005248A5"/>
    <w:rsid w:val="0054440E"/>
    <w:rsid w:val="00553496"/>
    <w:rsid w:val="00555164"/>
    <w:rsid w:val="005566E0"/>
    <w:rsid w:val="005674DA"/>
    <w:rsid w:val="00584B6B"/>
    <w:rsid w:val="005865D9"/>
    <w:rsid w:val="00590CB2"/>
    <w:rsid w:val="005B4144"/>
    <w:rsid w:val="005C1A63"/>
    <w:rsid w:val="005C7217"/>
    <w:rsid w:val="005D23A2"/>
    <w:rsid w:val="005F381B"/>
    <w:rsid w:val="005F57F1"/>
    <w:rsid w:val="00602CD7"/>
    <w:rsid w:val="0061153A"/>
    <w:rsid w:val="006166FF"/>
    <w:rsid w:val="00630BAC"/>
    <w:rsid w:val="00645400"/>
    <w:rsid w:val="006511A0"/>
    <w:rsid w:val="00663117"/>
    <w:rsid w:val="0066726E"/>
    <w:rsid w:val="00690C14"/>
    <w:rsid w:val="006B10EF"/>
    <w:rsid w:val="006B57CE"/>
    <w:rsid w:val="006C25B1"/>
    <w:rsid w:val="006D05EA"/>
    <w:rsid w:val="006D15CB"/>
    <w:rsid w:val="006E0248"/>
    <w:rsid w:val="006E4F95"/>
    <w:rsid w:val="00703616"/>
    <w:rsid w:val="00713A64"/>
    <w:rsid w:val="00714BF4"/>
    <w:rsid w:val="00725371"/>
    <w:rsid w:val="0076064E"/>
    <w:rsid w:val="0076186F"/>
    <w:rsid w:val="0076429D"/>
    <w:rsid w:val="00770813"/>
    <w:rsid w:val="007713F0"/>
    <w:rsid w:val="007769E6"/>
    <w:rsid w:val="007773F5"/>
    <w:rsid w:val="00784743"/>
    <w:rsid w:val="007A5398"/>
    <w:rsid w:val="007A6557"/>
    <w:rsid w:val="007D4FD8"/>
    <w:rsid w:val="007E7E40"/>
    <w:rsid w:val="007F00E6"/>
    <w:rsid w:val="007F066E"/>
    <w:rsid w:val="007F450E"/>
    <w:rsid w:val="007F501B"/>
    <w:rsid w:val="00803A4C"/>
    <w:rsid w:val="00811917"/>
    <w:rsid w:val="00820930"/>
    <w:rsid w:val="00820EE7"/>
    <w:rsid w:val="00831E82"/>
    <w:rsid w:val="00842791"/>
    <w:rsid w:val="00846B30"/>
    <w:rsid w:val="00866242"/>
    <w:rsid w:val="008716A2"/>
    <w:rsid w:val="008760AF"/>
    <w:rsid w:val="00880DF5"/>
    <w:rsid w:val="00884953"/>
    <w:rsid w:val="00887AFF"/>
    <w:rsid w:val="008A1FCC"/>
    <w:rsid w:val="008A44E1"/>
    <w:rsid w:val="008A7986"/>
    <w:rsid w:val="008B1789"/>
    <w:rsid w:val="008B3BCB"/>
    <w:rsid w:val="008B50D7"/>
    <w:rsid w:val="008C6960"/>
    <w:rsid w:val="008D7B4C"/>
    <w:rsid w:val="008D7DAF"/>
    <w:rsid w:val="008F098B"/>
    <w:rsid w:val="008F1883"/>
    <w:rsid w:val="00902361"/>
    <w:rsid w:val="00911A7E"/>
    <w:rsid w:val="009178A6"/>
    <w:rsid w:val="00922E34"/>
    <w:rsid w:val="00930871"/>
    <w:rsid w:val="00934B20"/>
    <w:rsid w:val="00940EEF"/>
    <w:rsid w:val="00940F3C"/>
    <w:rsid w:val="00963982"/>
    <w:rsid w:val="00987CA3"/>
    <w:rsid w:val="009A70C8"/>
    <w:rsid w:val="009C4B8C"/>
    <w:rsid w:val="009C615C"/>
    <w:rsid w:val="009E1CD0"/>
    <w:rsid w:val="009E7984"/>
    <w:rsid w:val="009F78CB"/>
    <w:rsid w:val="00A056E9"/>
    <w:rsid w:val="00A063A9"/>
    <w:rsid w:val="00A0726B"/>
    <w:rsid w:val="00A1016D"/>
    <w:rsid w:val="00A110B3"/>
    <w:rsid w:val="00A16C94"/>
    <w:rsid w:val="00A345B2"/>
    <w:rsid w:val="00A4624B"/>
    <w:rsid w:val="00A64959"/>
    <w:rsid w:val="00A8320F"/>
    <w:rsid w:val="00A858C8"/>
    <w:rsid w:val="00A9093A"/>
    <w:rsid w:val="00AA68E4"/>
    <w:rsid w:val="00AE5491"/>
    <w:rsid w:val="00AE569F"/>
    <w:rsid w:val="00AF2827"/>
    <w:rsid w:val="00AF4211"/>
    <w:rsid w:val="00AF4363"/>
    <w:rsid w:val="00B061B0"/>
    <w:rsid w:val="00B173E6"/>
    <w:rsid w:val="00B22EE3"/>
    <w:rsid w:val="00B353A7"/>
    <w:rsid w:val="00B41B4C"/>
    <w:rsid w:val="00B45D48"/>
    <w:rsid w:val="00B51EBE"/>
    <w:rsid w:val="00B670FB"/>
    <w:rsid w:val="00B72511"/>
    <w:rsid w:val="00B93D91"/>
    <w:rsid w:val="00B957B7"/>
    <w:rsid w:val="00BA7E79"/>
    <w:rsid w:val="00BB1520"/>
    <w:rsid w:val="00BB3334"/>
    <w:rsid w:val="00BB56FB"/>
    <w:rsid w:val="00BC0D18"/>
    <w:rsid w:val="00BD3E1B"/>
    <w:rsid w:val="00BD4763"/>
    <w:rsid w:val="00BE1004"/>
    <w:rsid w:val="00BE77D2"/>
    <w:rsid w:val="00C00C50"/>
    <w:rsid w:val="00C1702E"/>
    <w:rsid w:val="00C21C0A"/>
    <w:rsid w:val="00C36C8F"/>
    <w:rsid w:val="00C47C63"/>
    <w:rsid w:val="00C75FAB"/>
    <w:rsid w:val="00C77A55"/>
    <w:rsid w:val="00C95A76"/>
    <w:rsid w:val="00CA789F"/>
    <w:rsid w:val="00CB18F1"/>
    <w:rsid w:val="00CB4918"/>
    <w:rsid w:val="00CC363F"/>
    <w:rsid w:val="00CC722A"/>
    <w:rsid w:val="00CD41D2"/>
    <w:rsid w:val="00CF4B13"/>
    <w:rsid w:val="00D02D87"/>
    <w:rsid w:val="00D03A63"/>
    <w:rsid w:val="00D03E2D"/>
    <w:rsid w:val="00D12EE6"/>
    <w:rsid w:val="00D272CB"/>
    <w:rsid w:val="00D31026"/>
    <w:rsid w:val="00D402DD"/>
    <w:rsid w:val="00D45373"/>
    <w:rsid w:val="00D473F6"/>
    <w:rsid w:val="00D504A1"/>
    <w:rsid w:val="00D701A0"/>
    <w:rsid w:val="00D8258A"/>
    <w:rsid w:val="00D82A23"/>
    <w:rsid w:val="00D83440"/>
    <w:rsid w:val="00D97A64"/>
    <w:rsid w:val="00DA18A0"/>
    <w:rsid w:val="00DB741D"/>
    <w:rsid w:val="00DC66F9"/>
    <w:rsid w:val="00DD36BF"/>
    <w:rsid w:val="00DD4717"/>
    <w:rsid w:val="00DD5A44"/>
    <w:rsid w:val="00DD6575"/>
    <w:rsid w:val="00DF404C"/>
    <w:rsid w:val="00DF60F0"/>
    <w:rsid w:val="00DF7D2B"/>
    <w:rsid w:val="00E03541"/>
    <w:rsid w:val="00E149FB"/>
    <w:rsid w:val="00E36AA6"/>
    <w:rsid w:val="00E478A4"/>
    <w:rsid w:val="00E6183B"/>
    <w:rsid w:val="00E6718E"/>
    <w:rsid w:val="00E820D0"/>
    <w:rsid w:val="00E87AF0"/>
    <w:rsid w:val="00E93FA4"/>
    <w:rsid w:val="00EB446E"/>
    <w:rsid w:val="00EC117B"/>
    <w:rsid w:val="00EF1521"/>
    <w:rsid w:val="00EF15F6"/>
    <w:rsid w:val="00EF7F84"/>
    <w:rsid w:val="00F054AB"/>
    <w:rsid w:val="00F10911"/>
    <w:rsid w:val="00F11371"/>
    <w:rsid w:val="00F23E71"/>
    <w:rsid w:val="00F242B5"/>
    <w:rsid w:val="00F40295"/>
    <w:rsid w:val="00F44615"/>
    <w:rsid w:val="00F44640"/>
    <w:rsid w:val="00F474AA"/>
    <w:rsid w:val="00F52CF2"/>
    <w:rsid w:val="00F556BE"/>
    <w:rsid w:val="00F6004C"/>
    <w:rsid w:val="00F63CC5"/>
    <w:rsid w:val="00F66383"/>
    <w:rsid w:val="00F7047A"/>
    <w:rsid w:val="00F86849"/>
    <w:rsid w:val="00FA65C9"/>
    <w:rsid w:val="00FB3621"/>
    <w:rsid w:val="00FB366F"/>
    <w:rsid w:val="00FC1D65"/>
    <w:rsid w:val="00FC33FE"/>
    <w:rsid w:val="00FC77D5"/>
    <w:rsid w:val="00FD2D50"/>
    <w:rsid w:val="00FD5480"/>
    <w:rsid w:val="00FE2242"/>
    <w:rsid w:val="00FF2F95"/>
    <w:rsid w:val="00FF67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09A77472"/>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1A63"/>
  </w:style>
  <w:style w:type="paragraph" w:styleId="berschrift2">
    <w:name w:val="heading 2"/>
    <w:basedOn w:val="Standard"/>
    <w:next w:val="Standard"/>
    <w:link w:val="berschrift2Zchn"/>
    <w:uiPriority w:val="9"/>
    <w:unhideWhenUsed/>
    <w:qFormat/>
    <w:rsid w:val="007A65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9E79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customStyle="1" w:styleId="berschrift2Zchn">
    <w:name w:val="Überschrift 2 Zchn"/>
    <w:basedOn w:val="Absatz-Standardschriftart"/>
    <w:link w:val="berschrift2"/>
    <w:uiPriority w:val="9"/>
    <w:rsid w:val="007A6557"/>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9E7984"/>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CF4B13"/>
    <w:rPr>
      <w:color w:val="605E5C"/>
      <w:shd w:val="clear" w:color="auto" w:fill="E1DFDD"/>
    </w:rPr>
  </w:style>
  <w:style w:type="character" w:styleId="BesuchterLink">
    <w:name w:val="FollowedHyperlink"/>
    <w:basedOn w:val="Absatz-Standardschriftart"/>
    <w:uiPriority w:val="99"/>
    <w:semiHidden/>
    <w:unhideWhenUsed/>
    <w:rsid w:val="00F66383"/>
    <w:rPr>
      <w:color w:val="800080" w:themeColor="followedHyperlink"/>
      <w:u w:val="single"/>
    </w:rPr>
  </w:style>
  <w:style w:type="paragraph" w:styleId="KeinLeerraum">
    <w:name w:val="No Spacing"/>
    <w:uiPriority w:val="1"/>
    <w:qFormat/>
    <w:rsid w:val="0076429D"/>
    <w:pPr>
      <w:spacing w:after="0" w:line="240" w:lineRule="auto"/>
    </w:pPr>
  </w:style>
  <w:style w:type="paragraph" w:styleId="Aufzhlungszeichen">
    <w:name w:val="List Bullet"/>
    <w:basedOn w:val="Standard"/>
    <w:uiPriority w:val="99"/>
    <w:unhideWhenUsed/>
    <w:rsid w:val="00AF2827"/>
    <w:pPr>
      <w:numPr>
        <w:numId w:val="9"/>
      </w:numPr>
      <w:contextualSpacing/>
    </w:pPr>
  </w:style>
  <w:style w:type="character" w:styleId="Hervorhebung">
    <w:name w:val="Emphasis"/>
    <w:basedOn w:val="Absatz-Standardschriftart"/>
    <w:uiPriority w:val="20"/>
    <w:qFormat/>
    <w:rsid w:val="00497D94"/>
    <w:rPr>
      <w:i/>
      <w:iCs/>
    </w:rPr>
  </w:style>
  <w:style w:type="character" w:customStyle="1" w:styleId="c-rtelink--text">
    <w:name w:val="c-rte__link--text"/>
    <w:basedOn w:val="Absatz-Standardschriftart"/>
    <w:rsid w:val="00497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432870">
      <w:bodyDiv w:val="1"/>
      <w:marLeft w:val="0"/>
      <w:marRight w:val="0"/>
      <w:marTop w:val="0"/>
      <w:marBottom w:val="0"/>
      <w:divBdr>
        <w:top w:val="none" w:sz="0" w:space="0" w:color="auto"/>
        <w:left w:val="none" w:sz="0" w:space="0" w:color="auto"/>
        <w:bottom w:val="none" w:sz="0" w:space="0" w:color="auto"/>
        <w:right w:val="none" w:sz="0" w:space="0" w:color="auto"/>
      </w:divBdr>
      <w:divsChild>
        <w:div w:id="963268905">
          <w:marLeft w:val="0"/>
          <w:marRight w:val="0"/>
          <w:marTop w:val="0"/>
          <w:marBottom w:val="0"/>
          <w:divBdr>
            <w:top w:val="none" w:sz="0" w:space="0" w:color="auto"/>
            <w:left w:val="none" w:sz="0" w:space="0" w:color="auto"/>
            <w:bottom w:val="none" w:sz="0" w:space="0" w:color="auto"/>
            <w:right w:val="none" w:sz="0" w:space="0" w:color="auto"/>
          </w:divBdr>
        </w:div>
        <w:div w:id="405956109">
          <w:marLeft w:val="0"/>
          <w:marRight w:val="0"/>
          <w:marTop w:val="0"/>
          <w:marBottom w:val="0"/>
          <w:divBdr>
            <w:top w:val="none" w:sz="0" w:space="0" w:color="auto"/>
            <w:left w:val="none" w:sz="0" w:space="0" w:color="auto"/>
            <w:bottom w:val="none" w:sz="0" w:space="0" w:color="auto"/>
            <w:right w:val="none" w:sz="0" w:space="0" w:color="auto"/>
          </w:divBdr>
          <w:divsChild>
            <w:div w:id="1694070049">
              <w:marLeft w:val="0"/>
              <w:marRight w:val="0"/>
              <w:marTop w:val="0"/>
              <w:marBottom w:val="0"/>
              <w:divBdr>
                <w:top w:val="none" w:sz="0" w:space="0" w:color="auto"/>
                <w:left w:val="none" w:sz="0" w:space="0" w:color="auto"/>
                <w:bottom w:val="none" w:sz="0" w:space="0" w:color="auto"/>
                <w:right w:val="none" w:sz="0" w:space="0" w:color="auto"/>
              </w:divBdr>
              <w:divsChild>
                <w:div w:id="794181128">
                  <w:marLeft w:val="0"/>
                  <w:marRight w:val="0"/>
                  <w:marTop w:val="0"/>
                  <w:marBottom w:val="0"/>
                  <w:divBdr>
                    <w:top w:val="none" w:sz="0" w:space="0" w:color="auto"/>
                    <w:left w:val="none" w:sz="0" w:space="0" w:color="auto"/>
                    <w:bottom w:val="none" w:sz="0" w:space="0" w:color="auto"/>
                    <w:right w:val="none" w:sz="0" w:space="0" w:color="auto"/>
                  </w:divBdr>
                  <w:divsChild>
                    <w:div w:id="11331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09023">
      <w:bodyDiv w:val="1"/>
      <w:marLeft w:val="0"/>
      <w:marRight w:val="0"/>
      <w:marTop w:val="0"/>
      <w:marBottom w:val="0"/>
      <w:divBdr>
        <w:top w:val="none" w:sz="0" w:space="0" w:color="auto"/>
        <w:left w:val="none" w:sz="0" w:space="0" w:color="auto"/>
        <w:bottom w:val="none" w:sz="0" w:space="0" w:color="auto"/>
        <w:right w:val="none" w:sz="0" w:space="0" w:color="auto"/>
      </w:divBdr>
      <w:divsChild>
        <w:div w:id="862472852">
          <w:marLeft w:val="547"/>
          <w:marRight w:val="0"/>
          <w:marTop w:val="0"/>
          <w:marBottom w:val="0"/>
          <w:divBdr>
            <w:top w:val="none" w:sz="0" w:space="0" w:color="auto"/>
            <w:left w:val="none" w:sz="0" w:space="0" w:color="auto"/>
            <w:bottom w:val="none" w:sz="0" w:space="0" w:color="auto"/>
            <w:right w:val="none" w:sz="0" w:space="0" w:color="auto"/>
          </w:divBdr>
        </w:div>
        <w:div w:id="1109543398">
          <w:marLeft w:val="547"/>
          <w:marRight w:val="0"/>
          <w:marTop w:val="0"/>
          <w:marBottom w:val="0"/>
          <w:divBdr>
            <w:top w:val="none" w:sz="0" w:space="0" w:color="auto"/>
            <w:left w:val="none" w:sz="0" w:space="0" w:color="auto"/>
            <w:bottom w:val="none" w:sz="0" w:space="0" w:color="auto"/>
            <w:right w:val="none" w:sz="0" w:space="0" w:color="auto"/>
          </w:divBdr>
        </w:div>
        <w:div w:id="1227834781">
          <w:marLeft w:val="547"/>
          <w:marRight w:val="0"/>
          <w:marTop w:val="0"/>
          <w:marBottom w:val="0"/>
          <w:divBdr>
            <w:top w:val="none" w:sz="0" w:space="0" w:color="auto"/>
            <w:left w:val="none" w:sz="0" w:space="0" w:color="auto"/>
            <w:bottom w:val="none" w:sz="0" w:space="0" w:color="auto"/>
            <w:right w:val="none" w:sz="0" w:space="0" w:color="auto"/>
          </w:divBdr>
        </w:div>
        <w:div w:id="1677805532">
          <w:marLeft w:val="547"/>
          <w:marRight w:val="0"/>
          <w:marTop w:val="0"/>
          <w:marBottom w:val="0"/>
          <w:divBdr>
            <w:top w:val="none" w:sz="0" w:space="0" w:color="auto"/>
            <w:left w:val="none" w:sz="0" w:space="0" w:color="auto"/>
            <w:bottom w:val="none" w:sz="0" w:space="0" w:color="auto"/>
            <w:right w:val="none" w:sz="0" w:space="0" w:color="auto"/>
          </w:divBdr>
        </w:div>
        <w:div w:id="16110139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7.tif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8ABEA-6187-4B3E-9A08-9CE0E753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902</Words>
  <Characters>5684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19</cp:revision>
  <cp:lastPrinted>2023-06-29T12:12:00Z</cp:lastPrinted>
  <dcterms:created xsi:type="dcterms:W3CDTF">2023-07-14T07:54:00Z</dcterms:created>
  <dcterms:modified xsi:type="dcterms:W3CDTF">2023-08-29T08:09:00Z</dcterms:modified>
</cp:coreProperties>
</file>