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3E81B" w14:textId="2F3445C0" w:rsidR="00240C19" w:rsidRPr="005E4AD4" w:rsidRDefault="00240C19" w:rsidP="00240C19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5E4AD4">
        <w:rPr>
          <w:rFonts w:ascii="Arial" w:hAnsi="Arial" w:cs="Arial"/>
          <w:b/>
          <w:sz w:val="24"/>
          <w:szCs w:val="24"/>
          <w:u w:val="single"/>
        </w:rPr>
        <w:t xml:space="preserve">Großmaschinen im Umschlag: weltweit bewährte Technik aus Straubing </w:t>
      </w:r>
    </w:p>
    <w:p w14:paraId="706F8535" w14:textId="08F735CA" w:rsidR="0005429A" w:rsidRPr="005E4AD4" w:rsidRDefault="00240C19" w:rsidP="0005429A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E4AD4">
        <w:rPr>
          <w:rFonts w:ascii="Arial" w:hAnsi="Arial" w:cs="Arial"/>
          <w:b/>
          <w:bCs/>
        </w:rPr>
        <w:t xml:space="preserve">Seit Jahrzehnten hat sich SENNEBOGEN mit kundenspezifischen </w:t>
      </w:r>
      <w:r w:rsidR="00FD000D" w:rsidRPr="005E4AD4">
        <w:rPr>
          <w:rFonts w:ascii="Arial" w:hAnsi="Arial" w:cs="Arial"/>
          <w:b/>
          <w:bCs/>
        </w:rPr>
        <w:t>Umschlagmaschinen</w:t>
      </w:r>
      <w:r w:rsidRPr="005E4AD4">
        <w:rPr>
          <w:rFonts w:ascii="Arial" w:hAnsi="Arial" w:cs="Arial"/>
          <w:b/>
          <w:bCs/>
        </w:rPr>
        <w:t xml:space="preserve"> besonders im anspruchsvollen Hafensegment einen Namen gemacht. Gerade wenn es darum geht, in möglichst kurzer Zeit Schiffe mit Schütt- oder Stückgütern zu entladen, kommen die flexiblen Hafenumschlag</w:t>
      </w:r>
      <w:r w:rsidR="00FD000D" w:rsidRPr="005E4AD4">
        <w:rPr>
          <w:rFonts w:ascii="Arial" w:hAnsi="Arial" w:cs="Arial"/>
          <w:b/>
          <w:bCs/>
        </w:rPr>
        <w:t>bagger</w:t>
      </w:r>
      <w:r w:rsidRPr="005E4AD4">
        <w:rPr>
          <w:rFonts w:ascii="Arial" w:hAnsi="Arial" w:cs="Arial"/>
          <w:b/>
          <w:bCs/>
        </w:rPr>
        <w:t xml:space="preserve"> von SENNEBOGEN zum Einsatz. </w:t>
      </w:r>
      <w:r w:rsidR="0049156F" w:rsidRPr="005E4AD4">
        <w:rPr>
          <w:rFonts w:ascii="Arial" w:hAnsi="Arial" w:cs="Arial"/>
          <w:b/>
          <w:bCs/>
        </w:rPr>
        <w:t>Vor allem bei den Großmaschinen bietet SENNEBOGEN eine breite Produktpalette, die bis hin zum größten Umschlagbagger der Welt, dem 895 E, mit bis zu 420 t Einsatzgewicht und 40 m Reichweite reicht.</w:t>
      </w:r>
    </w:p>
    <w:p w14:paraId="3686D258" w14:textId="564F662A" w:rsidR="0049156F" w:rsidRPr="005E4AD4" w:rsidRDefault="0049156F" w:rsidP="0005429A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F0F4DFF" w14:textId="03DD34AC" w:rsidR="0049156F" w:rsidRPr="005E4AD4" w:rsidRDefault="0049156F" w:rsidP="0005429A">
      <w:pPr>
        <w:spacing w:line="360" w:lineRule="auto"/>
        <w:rPr>
          <w:rFonts w:ascii="Arial" w:hAnsi="Arial" w:cs="Arial"/>
          <w:b/>
          <w:bCs/>
        </w:rPr>
      </w:pPr>
      <w:r w:rsidRPr="005E4AD4">
        <w:rPr>
          <w:rFonts w:ascii="Arial" w:hAnsi="Arial" w:cs="Arial"/>
          <w:b/>
          <w:bCs/>
        </w:rPr>
        <w:t xml:space="preserve">Große Vielfalt bei Größenklassen und Ausstattungsvarianten </w:t>
      </w:r>
    </w:p>
    <w:p w14:paraId="5DA91866" w14:textId="35DA5A41" w:rsidR="0049156F" w:rsidRPr="005E4AD4" w:rsidRDefault="0049156F" w:rsidP="00240C19">
      <w:pPr>
        <w:spacing w:line="360" w:lineRule="auto"/>
        <w:rPr>
          <w:rFonts w:ascii="Arial" w:hAnsi="Arial" w:cs="Arial"/>
        </w:rPr>
      </w:pPr>
      <w:r w:rsidRPr="005E4AD4">
        <w:rPr>
          <w:rFonts w:ascii="Arial" w:hAnsi="Arial" w:cs="Arial"/>
        </w:rPr>
        <w:t>Erst zur letzten bauma wurde das</w:t>
      </w:r>
      <w:r w:rsidR="005E4AD4" w:rsidRPr="005E4AD4">
        <w:rPr>
          <w:rFonts w:ascii="Arial" w:hAnsi="Arial" w:cs="Arial"/>
        </w:rPr>
        <w:t xml:space="preserve"> </w:t>
      </w:r>
      <w:r w:rsidRPr="005E4AD4">
        <w:rPr>
          <w:rFonts w:ascii="Arial" w:hAnsi="Arial" w:cs="Arial"/>
        </w:rPr>
        <w:t xml:space="preserve">Sortiment </w:t>
      </w:r>
      <w:r w:rsidR="005E4AD4" w:rsidRPr="005E4AD4">
        <w:rPr>
          <w:rFonts w:ascii="Arial" w:hAnsi="Arial" w:cs="Arial"/>
        </w:rPr>
        <w:t xml:space="preserve">des Herstellers </w:t>
      </w:r>
      <w:r w:rsidR="00FD000D" w:rsidRPr="005E4AD4">
        <w:rPr>
          <w:rFonts w:ascii="Arial" w:hAnsi="Arial" w:cs="Arial"/>
        </w:rPr>
        <w:t xml:space="preserve">in der oberen Größenklasse </w:t>
      </w:r>
      <w:r w:rsidRPr="005E4AD4">
        <w:rPr>
          <w:rFonts w:ascii="Arial" w:hAnsi="Arial" w:cs="Arial"/>
        </w:rPr>
        <w:t>erneut um einen weiteren Hafengiganten, den 885 G Hybrid mit 320</w:t>
      </w:r>
      <w:r w:rsidR="00FD000D" w:rsidRPr="005E4AD4">
        <w:rPr>
          <w:rFonts w:ascii="Arial" w:hAnsi="Arial" w:cs="Arial"/>
        </w:rPr>
        <w:t xml:space="preserve"> </w:t>
      </w:r>
      <w:r w:rsidRPr="005E4AD4">
        <w:rPr>
          <w:rFonts w:ascii="Arial" w:hAnsi="Arial" w:cs="Arial"/>
        </w:rPr>
        <w:t>t Einsatzgewicht und 38 m Reichweite, ergänzt.</w:t>
      </w:r>
      <w:r w:rsidRPr="005E4AD4">
        <w:rPr>
          <w:rFonts w:ascii="Arial" w:hAnsi="Arial" w:cs="Arial"/>
          <w:b/>
          <w:bCs/>
        </w:rPr>
        <w:t xml:space="preserve"> </w:t>
      </w:r>
      <w:r w:rsidR="005E4AD4" w:rsidRPr="005E4AD4">
        <w:rPr>
          <w:rFonts w:ascii="Arial" w:hAnsi="Arial" w:cs="Arial"/>
        </w:rPr>
        <w:t>Dank des bewährten Baukastenprinzips bietet</w:t>
      </w:r>
      <w:r w:rsidR="00FD000D" w:rsidRPr="005E4AD4">
        <w:rPr>
          <w:rFonts w:ascii="Arial" w:hAnsi="Arial" w:cs="Arial"/>
        </w:rPr>
        <w:t xml:space="preserve"> </w:t>
      </w:r>
      <w:r w:rsidR="005E4AD4" w:rsidRPr="005E4AD4">
        <w:rPr>
          <w:rFonts w:ascii="Arial" w:hAnsi="Arial" w:cs="Arial"/>
        </w:rPr>
        <w:t xml:space="preserve">SENNEBOGEN bei </w:t>
      </w:r>
      <w:r w:rsidR="00FD000D" w:rsidRPr="005E4AD4">
        <w:rPr>
          <w:rFonts w:ascii="Arial" w:hAnsi="Arial" w:cs="Arial"/>
        </w:rPr>
        <w:t>diesem Modell wie auch bei allen anderen Umschlagmaschinen</w:t>
      </w:r>
      <w:r w:rsidR="00240C19" w:rsidRPr="005E4AD4">
        <w:rPr>
          <w:rFonts w:ascii="Arial" w:hAnsi="Arial" w:cs="Arial"/>
        </w:rPr>
        <w:t xml:space="preserve"> sehr viele kundenspezifische Ausstattungsmöglichkeiten an.</w:t>
      </w:r>
      <w:r w:rsidR="005E4AD4" w:rsidRPr="005E4AD4">
        <w:rPr>
          <w:rFonts w:ascii="Arial" w:hAnsi="Arial" w:cs="Arial"/>
        </w:rPr>
        <w:t xml:space="preserve"> Dies ermöglicht es dem Kunden, sich die Maschine ganz individuell auf seine Umschlagbedürfnisse und örtlichen Gegebenheiten zu optimieren.</w:t>
      </w:r>
      <w:r w:rsidR="00240C19" w:rsidRPr="005E4AD4">
        <w:rPr>
          <w:rFonts w:ascii="Arial" w:hAnsi="Arial" w:cs="Arial"/>
        </w:rPr>
        <w:t xml:space="preserve"> Beim Antrieb lässt sich zum Beispiel stets zwischen Diesel oder Elektro wählen, der Unterwagen kann </w:t>
      </w:r>
      <w:r w:rsidR="00FD000D" w:rsidRPr="005E4AD4">
        <w:rPr>
          <w:rFonts w:ascii="Arial" w:hAnsi="Arial" w:cs="Arial"/>
        </w:rPr>
        <w:t>in</w:t>
      </w:r>
      <w:r w:rsidR="00240C19" w:rsidRPr="005E4AD4">
        <w:rPr>
          <w:rFonts w:ascii="Arial" w:hAnsi="Arial" w:cs="Arial"/>
        </w:rPr>
        <w:t xml:space="preserve"> Raupe</w:t>
      </w:r>
      <w:r w:rsidR="00FD000D" w:rsidRPr="005E4AD4">
        <w:rPr>
          <w:rFonts w:ascii="Arial" w:hAnsi="Arial" w:cs="Arial"/>
        </w:rPr>
        <w:t>n-</w:t>
      </w:r>
      <w:r w:rsidR="00240C19" w:rsidRPr="005E4AD4">
        <w:rPr>
          <w:rFonts w:ascii="Arial" w:hAnsi="Arial" w:cs="Arial"/>
        </w:rPr>
        <w:t>, Mobil</w:t>
      </w:r>
      <w:r w:rsidR="00FD000D" w:rsidRPr="005E4AD4">
        <w:rPr>
          <w:rFonts w:ascii="Arial" w:hAnsi="Arial" w:cs="Arial"/>
        </w:rPr>
        <w:t>-</w:t>
      </w:r>
      <w:r w:rsidR="00240C19" w:rsidRPr="005E4AD4">
        <w:rPr>
          <w:rFonts w:ascii="Arial" w:hAnsi="Arial" w:cs="Arial"/>
        </w:rPr>
        <w:t xml:space="preserve"> oder in Schienenausführung konzipiert werden, und </w:t>
      </w:r>
      <w:r w:rsidR="00FD000D" w:rsidRPr="005E4AD4">
        <w:rPr>
          <w:rFonts w:ascii="Arial" w:hAnsi="Arial" w:cs="Arial"/>
        </w:rPr>
        <w:t>auch</w:t>
      </w:r>
      <w:r w:rsidR="00240C19" w:rsidRPr="005E4AD4">
        <w:rPr>
          <w:rFonts w:ascii="Arial" w:hAnsi="Arial" w:cs="Arial"/>
        </w:rPr>
        <w:t xml:space="preserve"> die </w:t>
      </w:r>
      <w:r w:rsidRPr="005E4AD4">
        <w:rPr>
          <w:rFonts w:ascii="Arial" w:hAnsi="Arial" w:cs="Arial"/>
        </w:rPr>
        <w:t xml:space="preserve">flexibel justierbaren </w:t>
      </w:r>
      <w:proofErr w:type="spellStart"/>
      <w:r w:rsidRPr="005E4AD4">
        <w:rPr>
          <w:rFonts w:ascii="Arial" w:hAnsi="Arial" w:cs="Arial"/>
        </w:rPr>
        <w:t>Skylift</w:t>
      </w:r>
      <w:proofErr w:type="spellEnd"/>
      <w:r w:rsidRPr="005E4AD4">
        <w:rPr>
          <w:rFonts w:ascii="Arial" w:hAnsi="Arial" w:cs="Arial"/>
        </w:rPr>
        <w:t>-</w:t>
      </w:r>
      <w:r w:rsidR="00240C19" w:rsidRPr="005E4AD4">
        <w:rPr>
          <w:rFonts w:ascii="Arial" w:hAnsi="Arial" w:cs="Arial"/>
        </w:rPr>
        <w:t>Kabinenerhöhung</w:t>
      </w:r>
      <w:r w:rsidRPr="005E4AD4">
        <w:rPr>
          <w:rFonts w:ascii="Arial" w:hAnsi="Arial" w:cs="Arial"/>
        </w:rPr>
        <w:t>en</w:t>
      </w:r>
      <w:r w:rsidR="00240C19" w:rsidRPr="005E4AD4">
        <w:rPr>
          <w:rFonts w:ascii="Arial" w:hAnsi="Arial" w:cs="Arial"/>
        </w:rPr>
        <w:t xml:space="preserve"> l</w:t>
      </w:r>
      <w:r w:rsidRPr="005E4AD4">
        <w:rPr>
          <w:rFonts w:ascii="Arial" w:hAnsi="Arial" w:cs="Arial"/>
        </w:rPr>
        <w:t>a</w:t>
      </w:r>
      <w:r w:rsidR="00240C19" w:rsidRPr="005E4AD4">
        <w:rPr>
          <w:rFonts w:ascii="Arial" w:hAnsi="Arial" w:cs="Arial"/>
        </w:rPr>
        <w:t>ss</w:t>
      </w:r>
      <w:r w:rsidRPr="005E4AD4">
        <w:rPr>
          <w:rFonts w:ascii="Arial" w:hAnsi="Arial" w:cs="Arial"/>
        </w:rPr>
        <w:t>en</w:t>
      </w:r>
      <w:r w:rsidR="00240C19" w:rsidRPr="005E4AD4">
        <w:rPr>
          <w:rFonts w:ascii="Arial" w:hAnsi="Arial" w:cs="Arial"/>
        </w:rPr>
        <w:t xml:space="preserve"> sich </w:t>
      </w:r>
      <w:r w:rsidR="00FD000D" w:rsidRPr="005E4AD4">
        <w:rPr>
          <w:rFonts w:ascii="Arial" w:hAnsi="Arial" w:cs="Arial"/>
        </w:rPr>
        <w:t>passend zum Einsatzort und der Anwendung</w:t>
      </w:r>
      <w:r w:rsidR="00240C19" w:rsidRPr="005E4AD4">
        <w:rPr>
          <w:rFonts w:ascii="Arial" w:hAnsi="Arial" w:cs="Arial"/>
        </w:rPr>
        <w:t xml:space="preserve"> gestalten, sodass </w:t>
      </w:r>
      <w:r w:rsidRPr="005E4AD4">
        <w:rPr>
          <w:rFonts w:ascii="Arial" w:hAnsi="Arial" w:cs="Arial"/>
        </w:rPr>
        <w:t>man beim 895 E zum Beispiel eine</w:t>
      </w:r>
      <w:r w:rsidR="00240C19" w:rsidRPr="005E4AD4">
        <w:rPr>
          <w:rFonts w:ascii="Arial" w:hAnsi="Arial" w:cs="Arial"/>
        </w:rPr>
        <w:t xml:space="preserve"> Sichthöhe von bis zu </w:t>
      </w:r>
      <w:r w:rsidRPr="005E4AD4">
        <w:rPr>
          <w:rFonts w:ascii="Arial" w:hAnsi="Arial" w:cs="Arial"/>
        </w:rPr>
        <w:t xml:space="preserve">22 m erreicht. </w:t>
      </w:r>
      <w:r w:rsidR="00240C19" w:rsidRPr="005E4AD4">
        <w:rPr>
          <w:rFonts w:ascii="Arial" w:hAnsi="Arial" w:cs="Arial"/>
        </w:rPr>
        <w:t xml:space="preserve">Auch bei der </w:t>
      </w:r>
      <w:r w:rsidR="00B81C99" w:rsidRPr="005E4AD4">
        <w:rPr>
          <w:rFonts w:ascii="Arial" w:hAnsi="Arial" w:cs="Arial"/>
        </w:rPr>
        <w:t>Ausrüstung und der Konfiguration</w:t>
      </w:r>
      <w:r w:rsidR="00240C19" w:rsidRPr="005E4AD4">
        <w:rPr>
          <w:rFonts w:ascii="Arial" w:hAnsi="Arial" w:cs="Arial"/>
        </w:rPr>
        <w:t xml:space="preserve"> des Auslegers bietet SENNEBOGEN eine enorme Variantenvielfalt an</w:t>
      </w:r>
      <w:r w:rsidR="005E4AD4" w:rsidRPr="005E4AD4">
        <w:rPr>
          <w:rFonts w:ascii="Arial" w:hAnsi="Arial" w:cs="Arial"/>
        </w:rPr>
        <w:t xml:space="preserve"> –</w:t>
      </w:r>
      <w:r w:rsidR="00240C19" w:rsidRPr="005E4AD4">
        <w:rPr>
          <w:rFonts w:ascii="Arial" w:hAnsi="Arial" w:cs="Arial"/>
        </w:rPr>
        <w:t xml:space="preserve"> mit unterschiedlichen Reichweiten</w:t>
      </w:r>
      <w:r w:rsidR="00B81C99" w:rsidRPr="005E4AD4">
        <w:rPr>
          <w:rFonts w:ascii="Arial" w:hAnsi="Arial" w:cs="Arial"/>
        </w:rPr>
        <w:t xml:space="preserve">, </w:t>
      </w:r>
      <w:r w:rsidR="00240C19" w:rsidRPr="005E4AD4">
        <w:rPr>
          <w:rFonts w:ascii="Arial" w:hAnsi="Arial" w:cs="Arial"/>
        </w:rPr>
        <w:t>Traglasten</w:t>
      </w:r>
      <w:r w:rsidR="00B81C99" w:rsidRPr="005E4AD4">
        <w:rPr>
          <w:rFonts w:ascii="Arial" w:hAnsi="Arial" w:cs="Arial"/>
        </w:rPr>
        <w:t xml:space="preserve"> und Anbaugeräten</w:t>
      </w:r>
      <w:r w:rsidR="005E4AD4" w:rsidRPr="005E4AD4">
        <w:rPr>
          <w:rFonts w:ascii="Arial" w:hAnsi="Arial" w:cs="Arial"/>
        </w:rPr>
        <w:t xml:space="preserve"> –</w:t>
      </w:r>
      <w:r w:rsidR="00240C19" w:rsidRPr="005E4AD4">
        <w:rPr>
          <w:rFonts w:ascii="Arial" w:hAnsi="Arial" w:cs="Arial"/>
        </w:rPr>
        <w:t xml:space="preserve"> genau abgestimmt auf die jeweilige Applikation. </w:t>
      </w:r>
      <w:r w:rsidR="00B81C99" w:rsidRPr="005E4AD4">
        <w:rPr>
          <w:rFonts w:ascii="Arial" w:hAnsi="Arial" w:cs="Arial"/>
        </w:rPr>
        <w:t xml:space="preserve">Das Steuerungssystem Tool Control gewährleistet dabei den einfachen und sicheren Betrieb und die optimale Voreinstellung der hydraulischen Parameter von bis zu 10 Anbaugeräten. </w:t>
      </w:r>
      <w:r w:rsidR="00225EF2" w:rsidRPr="005E4AD4">
        <w:rPr>
          <w:rFonts w:ascii="Arial" w:hAnsi="Arial" w:cs="Arial"/>
        </w:rPr>
        <w:t xml:space="preserve">Dank der SENNEBOGEN-typischen </w:t>
      </w:r>
      <w:r w:rsidR="00B81C99" w:rsidRPr="005E4AD4">
        <w:rPr>
          <w:rFonts w:ascii="Arial" w:hAnsi="Arial" w:cs="Arial"/>
        </w:rPr>
        <w:t>Ausrüstungsvielfalt</w:t>
      </w:r>
      <w:r w:rsidR="00225EF2" w:rsidRPr="005E4AD4">
        <w:rPr>
          <w:rFonts w:ascii="Arial" w:hAnsi="Arial" w:cs="Arial"/>
        </w:rPr>
        <w:t xml:space="preserve"> </w:t>
      </w:r>
      <w:r w:rsidR="00FD000D" w:rsidRPr="005E4AD4">
        <w:rPr>
          <w:rFonts w:ascii="Arial" w:hAnsi="Arial" w:cs="Arial"/>
        </w:rPr>
        <w:t xml:space="preserve">sind </w:t>
      </w:r>
      <w:r w:rsidR="00225EF2" w:rsidRPr="005E4AD4">
        <w:rPr>
          <w:rFonts w:ascii="Arial" w:hAnsi="Arial" w:cs="Arial"/>
        </w:rPr>
        <w:t xml:space="preserve">daher je nach Maschine auch schwere Containerhübe und </w:t>
      </w:r>
      <w:proofErr w:type="spellStart"/>
      <w:r w:rsidR="00225EF2" w:rsidRPr="005E4AD4">
        <w:rPr>
          <w:rFonts w:ascii="Arial" w:hAnsi="Arial" w:cs="Arial"/>
        </w:rPr>
        <w:t>Kranhübe</w:t>
      </w:r>
      <w:proofErr w:type="spellEnd"/>
      <w:r w:rsidR="00225EF2" w:rsidRPr="005E4AD4">
        <w:rPr>
          <w:rFonts w:ascii="Arial" w:hAnsi="Arial" w:cs="Arial"/>
        </w:rPr>
        <w:t xml:space="preserve"> möglich.</w:t>
      </w:r>
    </w:p>
    <w:p w14:paraId="4AF6DE87" w14:textId="24BF3D8B" w:rsidR="0049156F" w:rsidRDefault="0049156F" w:rsidP="00240C19">
      <w:pPr>
        <w:spacing w:line="360" w:lineRule="auto"/>
        <w:rPr>
          <w:rFonts w:ascii="Arial" w:hAnsi="Arial" w:cs="Arial"/>
        </w:rPr>
      </w:pPr>
    </w:p>
    <w:p w14:paraId="57A8BD42" w14:textId="77777777" w:rsidR="005E4AD4" w:rsidRPr="005E4AD4" w:rsidRDefault="005E4AD4" w:rsidP="00240C19">
      <w:pPr>
        <w:spacing w:line="360" w:lineRule="auto"/>
        <w:rPr>
          <w:rFonts w:ascii="Arial" w:hAnsi="Arial" w:cs="Arial"/>
        </w:rPr>
      </w:pPr>
    </w:p>
    <w:p w14:paraId="6D4ACE31" w14:textId="26120680" w:rsidR="0049156F" w:rsidRPr="005E4AD4" w:rsidRDefault="0049156F" w:rsidP="00240C19">
      <w:pPr>
        <w:spacing w:line="360" w:lineRule="auto"/>
        <w:rPr>
          <w:rFonts w:ascii="Arial" w:hAnsi="Arial" w:cs="Arial"/>
          <w:b/>
        </w:rPr>
      </w:pPr>
      <w:r w:rsidRPr="005E4AD4">
        <w:rPr>
          <w:rFonts w:ascii="Arial" w:hAnsi="Arial" w:cs="Arial"/>
          <w:b/>
        </w:rPr>
        <w:lastRenderedPageBreak/>
        <w:t xml:space="preserve">Die neue Großraumkabine für den Hafen: SENNEBOGEN </w:t>
      </w:r>
      <w:proofErr w:type="spellStart"/>
      <w:r w:rsidRPr="005E4AD4">
        <w:rPr>
          <w:rFonts w:ascii="Arial" w:hAnsi="Arial" w:cs="Arial"/>
          <w:b/>
        </w:rPr>
        <w:t>Portcab</w:t>
      </w:r>
      <w:proofErr w:type="spellEnd"/>
      <w:r w:rsidRPr="005E4AD4">
        <w:rPr>
          <w:rFonts w:ascii="Arial" w:hAnsi="Arial" w:cs="Arial"/>
          <w:b/>
        </w:rPr>
        <w:t xml:space="preserve"> </w:t>
      </w:r>
    </w:p>
    <w:p w14:paraId="15D064D3" w14:textId="5AF241FD" w:rsidR="00CC1907" w:rsidRPr="005E4AD4" w:rsidRDefault="00240C19" w:rsidP="00240C19">
      <w:pPr>
        <w:spacing w:line="360" w:lineRule="auto"/>
        <w:rPr>
          <w:rFonts w:ascii="Arial" w:hAnsi="Arial" w:cs="Arial"/>
        </w:rPr>
      </w:pPr>
      <w:r w:rsidRPr="005E4AD4">
        <w:rPr>
          <w:rFonts w:ascii="Arial" w:hAnsi="Arial" w:cs="Arial"/>
        </w:rPr>
        <w:t xml:space="preserve">Speziell für den Hafen gibt es außerdem die neue, komplett überarbeitete Großraumkabine </w:t>
      </w:r>
      <w:proofErr w:type="spellStart"/>
      <w:r w:rsidRPr="005E4AD4">
        <w:rPr>
          <w:rFonts w:ascii="Arial" w:hAnsi="Arial" w:cs="Arial"/>
        </w:rPr>
        <w:t>Portcab</w:t>
      </w:r>
      <w:proofErr w:type="spellEnd"/>
      <w:r w:rsidRPr="005E4AD4">
        <w:rPr>
          <w:rFonts w:ascii="Arial" w:hAnsi="Arial" w:cs="Arial"/>
        </w:rPr>
        <w:t xml:space="preserve">, die sich durch beste Rundumsicht, ein ausgefeiltes Heiz-Klima-Konzept und ergonomische Sitz- und Bedienelemente auszeichnet. </w:t>
      </w:r>
      <w:r w:rsidR="0049156F" w:rsidRPr="005E4AD4">
        <w:rPr>
          <w:rFonts w:ascii="Arial" w:hAnsi="Arial" w:cs="Arial"/>
        </w:rPr>
        <w:t>Große Glasflächen nach vorne</w:t>
      </w:r>
      <w:r w:rsidR="005E4AD4">
        <w:rPr>
          <w:rFonts w:ascii="Arial" w:hAnsi="Arial" w:cs="Arial"/>
        </w:rPr>
        <w:t xml:space="preserve"> und</w:t>
      </w:r>
      <w:r w:rsidR="0049156F" w:rsidRPr="005E4AD4">
        <w:rPr>
          <w:rFonts w:ascii="Arial" w:hAnsi="Arial" w:cs="Arial"/>
        </w:rPr>
        <w:t xml:space="preserve"> zu den Seiten </w:t>
      </w:r>
      <w:r w:rsidR="00FD000D" w:rsidRPr="005E4AD4">
        <w:rPr>
          <w:rFonts w:ascii="Arial" w:hAnsi="Arial" w:cs="Arial"/>
        </w:rPr>
        <w:t>sowie</w:t>
      </w:r>
      <w:r w:rsidR="0049156F" w:rsidRPr="005E4AD4">
        <w:rPr>
          <w:rFonts w:ascii="Arial" w:hAnsi="Arial" w:cs="Arial"/>
        </w:rPr>
        <w:t xml:space="preserve"> Bodenscheiben aus Sicherheitsglas bieten </w:t>
      </w:r>
      <w:r w:rsidR="00FD000D" w:rsidRPr="005E4AD4">
        <w:rPr>
          <w:rFonts w:ascii="Arial" w:hAnsi="Arial" w:cs="Arial"/>
        </w:rPr>
        <w:t xml:space="preserve">freie Sicht über den </w:t>
      </w:r>
      <w:r w:rsidR="005E4AD4">
        <w:rPr>
          <w:rFonts w:ascii="Arial" w:hAnsi="Arial" w:cs="Arial"/>
        </w:rPr>
        <w:t xml:space="preserve">gesamten </w:t>
      </w:r>
      <w:r w:rsidR="00FD000D" w:rsidRPr="005E4AD4">
        <w:rPr>
          <w:rFonts w:ascii="Arial" w:hAnsi="Arial" w:cs="Arial"/>
        </w:rPr>
        <w:t>Arbeitsbereich und</w:t>
      </w:r>
      <w:r w:rsidR="0049156F" w:rsidRPr="005E4AD4">
        <w:rPr>
          <w:rFonts w:ascii="Arial" w:hAnsi="Arial" w:cs="Arial"/>
        </w:rPr>
        <w:t xml:space="preserve"> in das Schiff. Bei der Überwachung der Sicherheits</w:t>
      </w:r>
      <w:r w:rsidR="005E4AD4">
        <w:rPr>
          <w:rFonts w:ascii="Arial" w:hAnsi="Arial" w:cs="Arial"/>
        </w:rPr>
        <w:t>zonen</w:t>
      </w:r>
      <w:r w:rsidR="0049156F" w:rsidRPr="005E4AD4">
        <w:rPr>
          <w:rFonts w:ascii="Arial" w:hAnsi="Arial" w:cs="Arial"/>
        </w:rPr>
        <w:t xml:space="preserve"> wird der Fahrer zudem durch Kameras unterstützt. </w:t>
      </w:r>
      <w:r w:rsidR="00CC1907">
        <w:rPr>
          <w:rFonts w:ascii="Arial" w:hAnsi="Arial" w:cs="Arial"/>
        </w:rPr>
        <w:t xml:space="preserve">Mehr zur Kabine, inklusive einer 360° Visualisierung, finden Sie hier: </w:t>
      </w:r>
      <w:hyperlink r:id="rId8" w:history="1">
        <w:r w:rsidR="00CC1907" w:rsidRPr="00CC1907">
          <w:rPr>
            <w:rStyle w:val="Hyperlink"/>
            <w:rFonts w:ascii="Arial" w:hAnsi="Arial" w:cs="Arial"/>
          </w:rPr>
          <w:t>https://www.sennebogen.com/technik/portcab</w:t>
        </w:r>
      </w:hyperlink>
    </w:p>
    <w:p w14:paraId="3D356047" w14:textId="77777777" w:rsidR="00BD2681" w:rsidRPr="005E4AD4" w:rsidRDefault="00BD2681" w:rsidP="00240C19">
      <w:pPr>
        <w:spacing w:line="360" w:lineRule="auto"/>
        <w:rPr>
          <w:rFonts w:ascii="Arial" w:hAnsi="Arial" w:cs="Arial"/>
        </w:rPr>
      </w:pPr>
    </w:p>
    <w:p w14:paraId="435BA7A8" w14:textId="4D772219" w:rsidR="0049156F" w:rsidRPr="005E4AD4" w:rsidRDefault="0049156F" w:rsidP="00240C19">
      <w:pPr>
        <w:spacing w:line="360" w:lineRule="auto"/>
        <w:rPr>
          <w:rFonts w:ascii="Arial" w:hAnsi="Arial" w:cs="Arial"/>
          <w:b/>
          <w:bCs/>
        </w:rPr>
      </w:pPr>
      <w:r w:rsidRPr="005E4AD4">
        <w:rPr>
          <w:rFonts w:ascii="Arial" w:hAnsi="Arial" w:cs="Arial"/>
          <w:b/>
          <w:bCs/>
        </w:rPr>
        <w:t>Niedrige Betriebskosten</w:t>
      </w:r>
      <w:r w:rsidR="00225EF2" w:rsidRPr="005E4AD4">
        <w:rPr>
          <w:rFonts w:ascii="Arial" w:hAnsi="Arial" w:cs="Arial"/>
          <w:b/>
          <w:bCs/>
        </w:rPr>
        <w:t>, hohe Umschlagkapazität</w:t>
      </w:r>
      <w:r w:rsidRPr="005E4AD4">
        <w:rPr>
          <w:rFonts w:ascii="Arial" w:hAnsi="Arial" w:cs="Arial"/>
          <w:b/>
          <w:bCs/>
        </w:rPr>
        <w:t xml:space="preserve"> und Sicherheit</w:t>
      </w:r>
    </w:p>
    <w:p w14:paraId="2D3A7BE0" w14:textId="052EC6C3" w:rsidR="00FD000D" w:rsidRPr="005E4AD4" w:rsidRDefault="00225EF2" w:rsidP="00240C19">
      <w:pPr>
        <w:spacing w:line="360" w:lineRule="auto"/>
        <w:rPr>
          <w:rFonts w:ascii="Arial" w:hAnsi="Arial" w:cs="Arial"/>
        </w:rPr>
      </w:pPr>
      <w:r w:rsidRPr="005E4AD4">
        <w:rPr>
          <w:rFonts w:ascii="Arial" w:hAnsi="Arial" w:cs="Arial"/>
        </w:rPr>
        <w:t xml:space="preserve">Neben einer hohen Umschlagkapazität zeichnen sich SENNEBOGEN Umschlagbagger ebenso durch einen effizienten und ressourcenschonenden Betrieb aus. </w:t>
      </w:r>
      <w:r w:rsidR="00240C19" w:rsidRPr="005E4AD4">
        <w:rPr>
          <w:rFonts w:ascii="Arial" w:hAnsi="Arial" w:cs="Arial"/>
        </w:rPr>
        <w:t xml:space="preserve">Auf den Fahrer, das Anbaugerät und die Anwendung programmierbare Steuerungsmodi erleichtern den effektiven und sicheren Umgang mit der Maschine und helfen bei der Senkung der Betriebskosten. </w:t>
      </w:r>
      <w:r w:rsidR="00BD2681" w:rsidRPr="005E4AD4">
        <w:rPr>
          <w:rFonts w:ascii="Arial" w:hAnsi="Arial" w:cs="Arial"/>
        </w:rPr>
        <w:t xml:space="preserve">Die servicefreundliche </w:t>
      </w:r>
      <w:r w:rsidR="005E4AD4">
        <w:rPr>
          <w:rFonts w:ascii="Arial" w:hAnsi="Arial" w:cs="Arial"/>
        </w:rPr>
        <w:t xml:space="preserve">und gut zugängliche </w:t>
      </w:r>
      <w:r w:rsidR="00BD2681" w:rsidRPr="005E4AD4">
        <w:rPr>
          <w:rFonts w:ascii="Arial" w:hAnsi="Arial" w:cs="Arial"/>
        </w:rPr>
        <w:t xml:space="preserve">Technik mit hochwertigen Antriebs- und Steuerkomponenten sorgt darüber hinaus für eine gleichbleibend hohe Leistung und eine ausgezeichnete Verfügbarkeit. </w:t>
      </w:r>
    </w:p>
    <w:p w14:paraId="152D4395" w14:textId="40908CD7" w:rsidR="00240C19" w:rsidRPr="005E4AD4" w:rsidRDefault="00240C19" w:rsidP="00240C19">
      <w:pPr>
        <w:spacing w:line="360" w:lineRule="auto"/>
        <w:rPr>
          <w:rFonts w:ascii="Arial" w:hAnsi="Arial" w:cs="Arial"/>
        </w:rPr>
      </w:pPr>
      <w:r w:rsidRPr="005E4AD4">
        <w:rPr>
          <w:rFonts w:ascii="Arial" w:hAnsi="Arial" w:cs="Arial"/>
        </w:rPr>
        <w:t xml:space="preserve">Außerdem sind </w:t>
      </w:r>
      <w:r w:rsidR="002B1E65" w:rsidRPr="005E4AD4">
        <w:rPr>
          <w:rFonts w:ascii="Arial" w:hAnsi="Arial" w:cs="Arial"/>
        </w:rPr>
        <w:t>SENNEBOGEN Umschlagbagger ab 47 t Einsatzgewicht</w:t>
      </w:r>
      <w:r w:rsidRPr="005E4AD4">
        <w:rPr>
          <w:rFonts w:ascii="Arial" w:hAnsi="Arial" w:cs="Arial"/>
        </w:rPr>
        <w:t xml:space="preserve"> mit dem Green Hybrid Energierückgewinnungssystem ausgestattet, das sich erfolgreich für die Großmaschinen etabliert hat. </w:t>
      </w:r>
      <w:r w:rsidR="00225EF2" w:rsidRPr="005E4AD4">
        <w:rPr>
          <w:rFonts w:ascii="Arial" w:hAnsi="Arial" w:cs="Arial"/>
        </w:rPr>
        <w:t xml:space="preserve">Durch einen oder mehrere zusätzliche Hydraulikzylinder am Ausleger und einen Stickstoffspeicher </w:t>
      </w:r>
      <w:r w:rsidR="002B1E65" w:rsidRPr="005E4AD4">
        <w:rPr>
          <w:rFonts w:ascii="Arial" w:hAnsi="Arial" w:cs="Arial"/>
        </w:rPr>
        <w:t xml:space="preserve">im Heck </w:t>
      </w:r>
      <w:r w:rsidR="00225EF2" w:rsidRPr="005E4AD4">
        <w:rPr>
          <w:rFonts w:ascii="Arial" w:hAnsi="Arial" w:cs="Arial"/>
        </w:rPr>
        <w:t xml:space="preserve">speichert die Maschine die beim Senken des Auslegers generierte Energie und gibt sie beim darauffolgenden Anheben wieder ab. </w:t>
      </w:r>
      <w:r w:rsidRPr="005E4AD4">
        <w:rPr>
          <w:rFonts w:ascii="Arial" w:hAnsi="Arial" w:cs="Arial"/>
        </w:rPr>
        <w:t xml:space="preserve">Die damit erreichbaren Einsparungen in Betriebskosten von bis zu </w:t>
      </w:r>
      <w:r w:rsidR="00CC1907">
        <w:rPr>
          <w:rFonts w:ascii="Arial" w:hAnsi="Arial" w:cs="Arial"/>
        </w:rPr>
        <w:t>50</w:t>
      </w:r>
      <w:r w:rsidRPr="005E4AD4">
        <w:rPr>
          <w:rFonts w:ascii="Arial" w:hAnsi="Arial" w:cs="Arial"/>
        </w:rPr>
        <w:t xml:space="preserve"> Prozent sind seit vielen Jahren bestätigt</w:t>
      </w:r>
      <w:r w:rsidR="00225EF2" w:rsidRPr="005E4AD4">
        <w:rPr>
          <w:rFonts w:ascii="Arial" w:hAnsi="Arial" w:cs="Arial"/>
        </w:rPr>
        <w:t>.</w:t>
      </w:r>
      <w:r w:rsidR="00225EF2" w:rsidRPr="005E4AD4">
        <w:rPr>
          <w:rFonts w:ascii="Arial" w:hAnsi="Arial" w:cs="Arial"/>
          <w:color w:val="4D4D4D"/>
          <w:sz w:val="24"/>
          <w:szCs w:val="24"/>
          <w:shd w:val="clear" w:color="auto" w:fill="FFFFFF"/>
        </w:rPr>
        <w:t xml:space="preserve"> </w:t>
      </w:r>
    </w:p>
    <w:p w14:paraId="3438AE96" w14:textId="7FB08643" w:rsidR="00CC722A" w:rsidRDefault="00CC722A" w:rsidP="002D2BDC">
      <w:pPr>
        <w:pStyle w:val="Textkrper"/>
        <w:spacing w:line="360" w:lineRule="auto"/>
        <w:rPr>
          <w:rFonts w:ascii="Arial" w:hAnsi="Arial" w:cs="Arial"/>
        </w:rPr>
      </w:pPr>
    </w:p>
    <w:p w14:paraId="321BAEE1" w14:textId="6B10AF00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7A1674DA" w14:textId="4A8DD817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3EA7BECD" w14:textId="444F8D26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3AE6BA01" w14:textId="77777777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1E5373AE" w14:textId="139302C1" w:rsidR="00B81C99" w:rsidRPr="005E4AD4" w:rsidRDefault="005E4AD4" w:rsidP="002D2BDC">
      <w:pPr>
        <w:pStyle w:val="Textkrper"/>
        <w:spacing w:line="360" w:lineRule="auto"/>
        <w:rPr>
          <w:rFonts w:ascii="Arial" w:hAnsi="Arial" w:cs="Arial"/>
          <w:b/>
        </w:rPr>
      </w:pPr>
      <w:r w:rsidRPr="005E4AD4">
        <w:rPr>
          <w:rFonts w:ascii="Arial" w:hAnsi="Arial" w:cs="Arial"/>
          <w:b/>
        </w:rPr>
        <w:lastRenderedPageBreak/>
        <w:t xml:space="preserve">Bildunterschriften: </w:t>
      </w:r>
    </w:p>
    <w:p w14:paraId="76EFD259" w14:textId="09DD667B" w:rsidR="00B81C99" w:rsidRDefault="001549F5" w:rsidP="002D2BDC">
      <w:pPr>
        <w:pStyle w:val="Textkrper"/>
        <w:spacing w:line="36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EE1ED4C" wp14:editId="4B4771B4">
            <wp:simplePos x="0" y="0"/>
            <wp:positionH relativeFrom="column">
              <wp:posOffset>33906</wp:posOffset>
            </wp:positionH>
            <wp:positionV relativeFrom="paragraph">
              <wp:posOffset>50828</wp:posOffset>
            </wp:positionV>
            <wp:extent cx="4590000" cy="3261600"/>
            <wp:effectExtent l="0" t="0" r="1270" b="0"/>
            <wp:wrapTight wrapText="bothSides">
              <wp:wrapPolygon edited="0">
                <wp:start x="0" y="0"/>
                <wp:lineTo x="0" y="21449"/>
                <wp:lineTo x="21516" y="21449"/>
                <wp:lineTo x="2151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0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ADF51" w14:textId="12518259" w:rsidR="00B81C99" w:rsidRDefault="00B81C99" w:rsidP="002D2BDC">
      <w:pPr>
        <w:pStyle w:val="Textkrper"/>
        <w:spacing w:line="360" w:lineRule="auto"/>
        <w:rPr>
          <w:rFonts w:ascii="Arial" w:hAnsi="Arial" w:cs="Arial"/>
        </w:rPr>
      </w:pPr>
    </w:p>
    <w:p w14:paraId="20AE584D" w14:textId="4C93977B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191C51AB" w14:textId="77777777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394A5E26" w14:textId="7A7A80B7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33627A3D" w14:textId="77777777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47AEE6D8" w14:textId="6A91B45F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349A437E" w14:textId="77777777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550390BF" w14:textId="39746A8C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738BB87B" w14:textId="4766EC8B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438571BC" w14:textId="5813EA75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66F6188C" w14:textId="193ED4CC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705B0154" w14:textId="4F5222BB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622E5686" w14:textId="3E16300E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6ADC77B7" w14:textId="477FF9AF" w:rsidR="00B81C99" w:rsidRDefault="001549F5" w:rsidP="002D2BDC">
      <w:pPr>
        <w:pStyle w:val="Textkrper"/>
        <w:spacing w:line="360" w:lineRule="auto"/>
        <w:rPr>
          <w:rFonts w:ascii="Arial" w:hAnsi="Arial" w:cs="Arial"/>
        </w:rPr>
      </w:pPr>
      <w:r w:rsidRPr="001549F5">
        <w:rPr>
          <w:rFonts w:ascii="Arial" w:hAnsi="Arial" w:cs="Arial"/>
          <w:i/>
          <w:iCs/>
        </w:rPr>
        <w:t>Bild 1:</w:t>
      </w:r>
      <w:r>
        <w:rPr>
          <w:rFonts w:ascii="Arial" w:hAnsi="Arial" w:cs="Arial"/>
        </w:rPr>
        <w:t xml:space="preserve"> Der neue Hafengigant im Portfolio, der 885 G Hybrid, im Einsatz in </w:t>
      </w:r>
      <w:r w:rsidR="00DC4083">
        <w:rPr>
          <w:rFonts w:ascii="Arial" w:hAnsi="Arial" w:cs="Arial"/>
        </w:rPr>
        <w:t>Kroatien</w:t>
      </w:r>
      <w:r>
        <w:rPr>
          <w:rFonts w:ascii="Arial" w:hAnsi="Arial" w:cs="Arial"/>
        </w:rPr>
        <w:t xml:space="preserve">. </w:t>
      </w:r>
    </w:p>
    <w:p w14:paraId="2470CCA8" w14:textId="794FE14B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  <w:r w:rsidRPr="001549F5">
        <w:rPr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5FC8CF88" wp14:editId="27E23CF5">
            <wp:simplePos x="0" y="0"/>
            <wp:positionH relativeFrom="column">
              <wp:posOffset>34925</wp:posOffset>
            </wp:positionH>
            <wp:positionV relativeFrom="paragraph">
              <wp:posOffset>56174</wp:posOffset>
            </wp:positionV>
            <wp:extent cx="4580255" cy="304927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746DA" w14:textId="0017951F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6BA4E3F9" w14:textId="596AB0C8" w:rsidR="00B81C99" w:rsidRDefault="00B81C99" w:rsidP="002D2BDC">
      <w:pPr>
        <w:pStyle w:val="Textkrper"/>
        <w:spacing w:line="360" w:lineRule="auto"/>
        <w:rPr>
          <w:rFonts w:ascii="Arial" w:hAnsi="Arial" w:cs="Arial"/>
        </w:rPr>
      </w:pPr>
    </w:p>
    <w:p w14:paraId="0F3B28AA" w14:textId="558AC917" w:rsidR="00B81C99" w:rsidRDefault="00B81C99" w:rsidP="002D2BDC">
      <w:pPr>
        <w:pStyle w:val="Textkrper"/>
        <w:spacing w:line="360" w:lineRule="auto"/>
        <w:rPr>
          <w:rFonts w:ascii="Arial" w:hAnsi="Arial" w:cs="Arial"/>
        </w:rPr>
      </w:pPr>
    </w:p>
    <w:p w14:paraId="48515A7C" w14:textId="74092CCC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1F088194" w14:textId="245FBACC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078DE826" w14:textId="6A0FAA95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760FF97B" w14:textId="5DE2DE57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637896C8" w14:textId="243D5511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5FF541EB" w14:textId="5EEEBEEB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081F2274" w14:textId="2D7970E4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26ECAFE0" w14:textId="6123DE11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380B2D22" w14:textId="1FCF4DF7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6EEEC3AF" w14:textId="05394EC0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  <w:r w:rsidRPr="001549F5">
        <w:rPr>
          <w:rFonts w:ascii="Arial" w:hAnsi="Arial" w:cs="Arial"/>
          <w:i/>
          <w:iCs/>
        </w:rPr>
        <w:t>Bild 2:</w:t>
      </w:r>
      <w:r w:rsidRPr="001549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Der weltgrößte Hafenumschlagbagger</w:t>
      </w:r>
      <w:r w:rsidR="00782167">
        <w:rPr>
          <w:rFonts w:ascii="Arial" w:hAnsi="Arial" w:cs="Arial"/>
        </w:rPr>
        <w:t xml:space="preserve"> 895 E Hybrid</w:t>
      </w:r>
      <w:r>
        <w:rPr>
          <w:rFonts w:ascii="Arial" w:hAnsi="Arial" w:cs="Arial"/>
        </w:rPr>
        <w:t xml:space="preserve"> mit 420 t Einsatzgewicht. Hier in der Ausführung mit Schienenportal in Österreich. </w:t>
      </w:r>
    </w:p>
    <w:p w14:paraId="3AC91512" w14:textId="4F3A3758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076A02B7" w14:textId="06F82515" w:rsidR="001549F5" w:rsidRDefault="001549F5" w:rsidP="002D2BDC">
      <w:pPr>
        <w:pStyle w:val="Textkrper"/>
        <w:spacing w:line="360" w:lineRule="auto"/>
        <w:rPr>
          <w:rFonts w:ascii="Arial" w:hAnsi="Arial" w:cs="Arial"/>
        </w:rPr>
      </w:pPr>
    </w:p>
    <w:p w14:paraId="7965604D" w14:textId="78B35591" w:rsidR="001549F5" w:rsidRPr="001549F5" w:rsidRDefault="001549F5" w:rsidP="001549F5">
      <w:pPr>
        <w:rPr>
          <w:lang w:eastAsia="de-DE" w:bidi="de-D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74654C6" wp14:editId="2C00C52C">
            <wp:simplePos x="0" y="0"/>
            <wp:positionH relativeFrom="column">
              <wp:posOffset>14538</wp:posOffset>
            </wp:positionH>
            <wp:positionV relativeFrom="paragraph">
              <wp:posOffset>51435</wp:posOffset>
            </wp:positionV>
            <wp:extent cx="4694555" cy="3130550"/>
            <wp:effectExtent l="0" t="0" r="0" b="0"/>
            <wp:wrapTight wrapText="bothSides">
              <wp:wrapPolygon edited="0">
                <wp:start x="0" y="0"/>
                <wp:lineTo x="0" y="21425"/>
                <wp:lineTo x="21474" y="21425"/>
                <wp:lineTo x="21474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8CA98" w14:textId="60A100BC" w:rsidR="001549F5" w:rsidRPr="001549F5" w:rsidRDefault="001549F5" w:rsidP="001549F5">
      <w:pPr>
        <w:rPr>
          <w:lang w:eastAsia="de-DE" w:bidi="de-DE"/>
        </w:rPr>
      </w:pPr>
    </w:p>
    <w:p w14:paraId="1BA60C22" w14:textId="4C2C340A" w:rsidR="001549F5" w:rsidRPr="001549F5" w:rsidRDefault="001549F5" w:rsidP="001549F5">
      <w:pPr>
        <w:rPr>
          <w:lang w:eastAsia="de-DE" w:bidi="de-DE"/>
        </w:rPr>
      </w:pPr>
    </w:p>
    <w:p w14:paraId="56D54C9B" w14:textId="4FE8C281" w:rsidR="001549F5" w:rsidRPr="001549F5" w:rsidRDefault="001549F5" w:rsidP="001549F5">
      <w:pPr>
        <w:rPr>
          <w:lang w:eastAsia="de-DE" w:bidi="de-DE"/>
        </w:rPr>
      </w:pPr>
    </w:p>
    <w:p w14:paraId="2F7AB3CB" w14:textId="11503FED" w:rsidR="001549F5" w:rsidRPr="001549F5" w:rsidRDefault="001549F5" w:rsidP="001549F5">
      <w:pPr>
        <w:rPr>
          <w:lang w:eastAsia="de-DE" w:bidi="de-DE"/>
        </w:rPr>
      </w:pPr>
    </w:p>
    <w:p w14:paraId="4EB11E05" w14:textId="7BD9851F" w:rsidR="001549F5" w:rsidRPr="001549F5" w:rsidRDefault="001549F5" w:rsidP="001549F5">
      <w:pPr>
        <w:rPr>
          <w:lang w:eastAsia="de-DE" w:bidi="de-DE"/>
        </w:rPr>
      </w:pPr>
    </w:p>
    <w:p w14:paraId="62D4F843" w14:textId="1F4501E0" w:rsidR="001549F5" w:rsidRPr="001549F5" w:rsidRDefault="001549F5" w:rsidP="001549F5">
      <w:pPr>
        <w:rPr>
          <w:lang w:eastAsia="de-DE" w:bidi="de-DE"/>
        </w:rPr>
      </w:pPr>
    </w:p>
    <w:p w14:paraId="3565B88E" w14:textId="1A65F2AF" w:rsidR="001549F5" w:rsidRPr="001549F5" w:rsidRDefault="001549F5" w:rsidP="001549F5">
      <w:pPr>
        <w:rPr>
          <w:lang w:eastAsia="de-DE" w:bidi="de-DE"/>
        </w:rPr>
      </w:pPr>
    </w:p>
    <w:p w14:paraId="541BE7E8" w14:textId="4D9CA24C" w:rsidR="001549F5" w:rsidRDefault="001549F5" w:rsidP="001549F5">
      <w:pPr>
        <w:rPr>
          <w:rFonts w:ascii="Arial" w:eastAsia="Arial Narrow" w:hAnsi="Arial" w:cs="Arial"/>
          <w:lang w:eastAsia="de-DE" w:bidi="de-DE"/>
        </w:rPr>
      </w:pPr>
    </w:p>
    <w:p w14:paraId="0D0B107C" w14:textId="7C841479" w:rsidR="001549F5" w:rsidRPr="00294596" w:rsidRDefault="001549F5" w:rsidP="001549F5">
      <w:pPr>
        <w:rPr>
          <w:rFonts w:ascii="Arial" w:hAnsi="Arial" w:cs="Arial"/>
          <w:lang w:eastAsia="de-DE" w:bidi="de-DE"/>
        </w:rPr>
      </w:pPr>
    </w:p>
    <w:p w14:paraId="72126555" w14:textId="2FD44D1F" w:rsidR="001549F5" w:rsidRPr="00294596" w:rsidRDefault="001549F5" w:rsidP="001549F5">
      <w:pPr>
        <w:rPr>
          <w:rFonts w:ascii="Arial" w:hAnsi="Arial" w:cs="Arial"/>
          <w:iCs/>
          <w:lang w:eastAsia="de-DE" w:bidi="de-DE"/>
        </w:rPr>
      </w:pPr>
      <w:r w:rsidRPr="00294596">
        <w:rPr>
          <w:rFonts w:ascii="Arial" w:hAnsi="Arial" w:cs="Arial"/>
          <w:i/>
          <w:iCs/>
          <w:lang w:eastAsia="de-DE" w:bidi="de-DE"/>
        </w:rPr>
        <w:t xml:space="preserve">Bild 3: </w:t>
      </w:r>
      <w:r w:rsidRPr="00294596">
        <w:rPr>
          <w:rFonts w:ascii="Arial" w:hAnsi="Arial" w:cs="Arial"/>
          <w:iCs/>
          <w:lang w:eastAsia="de-DE" w:bidi="de-DE"/>
        </w:rPr>
        <w:t xml:space="preserve">Die neue </w:t>
      </w:r>
      <w:proofErr w:type="spellStart"/>
      <w:r w:rsidRPr="00294596">
        <w:rPr>
          <w:rFonts w:ascii="Arial" w:hAnsi="Arial" w:cs="Arial"/>
          <w:iCs/>
          <w:lang w:eastAsia="de-DE" w:bidi="de-DE"/>
        </w:rPr>
        <w:t>Portcab</w:t>
      </w:r>
      <w:proofErr w:type="spellEnd"/>
      <w:r w:rsidRPr="00294596">
        <w:rPr>
          <w:rFonts w:ascii="Arial" w:hAnsi="Arial" w:cs="Arial"/>
          <w:iCs/>
          <w:lang w:eastAsia="de-DE" w:bidi="de-DE"/>
        </w:rPr>
        <w:t xml:space="preserve"> Großraumkabine für den Hafen bietet beste Sichtverhältnisse und ergonomisch optimierte Sitz- und Bedienelemente.  </w:t>
      </w:r>
    </w:p>
    <w:sectPr w:rsidR="001549F5" w:rsidRPr="00294596" w:rsidSect="00940F3C">
      <w:headerReference w:type="default" r:id="rId12"/>
      <w:footerReference w:type="default" r:id="rId13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1D730" w14:textId="77777777" w:rsidR="008A7986" w:rsidRDefault="008A7986" w:rsidP="00EF7F84">
      <w:pPr>
        <w:spacing w:after="0" w:line="240" w:lineRule="auto"/>
      </w:pPr>
      <w:r>
        <w:separator/>
      </w:r>
    </w:p>
  </w:endnote>
  <w:endnote w:type="continuationSeparator" w:id="0">
    <w:p w14:paraId="2AF27D84" w14:textId="77777777" w:rsidR="008A7986" w:rsidRDefault="008A7986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28E6E" w14:textId="77777777"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56AC1BC" wp14:editId="5B6B7EEC">
              <wp:simplePos x="0" y="0"/>
              <wp:positionH relativeFrom="column">
                <wp:posOffset>-529590</wp:posOffset>
              </wp:positionH>
              <wp:positionV relativeFrom="paragraph">
                <wp:posOffset>25724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17D5CB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2.05pt" to="486.0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" strokecolor="black [3213]" strokeweight="1pt"/>
          </w:pict>
        </mc:Fallback>
      </mc:AlternateContent>
    </w:r>
  </w:p>
  <w:p w14:paraId="794EFC48" w14:textId="77777777" w:rsidR="00BD4763" w:rsidRPr="00820930" w:rsidRDefault="00BD4763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 w:rsidRPr="00820930">
      <w:rPr>
        <w:rFonts w:ascii="Arial" w:hAnsi="Arial" w:cs="Arial"/>
        <w:b/>
        <w:sz w:val="16"/>
        <w:szCs w:val="16"/>
      </w:rPr>
      <w:t>PRESS CONTACT /</w:t>
    </w:r>
    <w:r w:rsidRPr="00820930">
      <w:rPr>
        <w:rFonts w:ascii="Arial" w:hAnsi="Arial" w:cs="Arial"/>
        <w:sz w:val="16"/>
        <w:szCs w:val="16"/>
      </w:rPr>
      <w:t xml:space="preserve"> PRESSEKONTAKT</w:t>
    </w:r>
  </w:p>
  <w:p w14:paraId="66314CB1" w14:textId="77777777" w:rsidR="00BD4763" w:rsidRPr="00820930" w:rsidRDefault="00BD4763" w:rsidP="00BD4763">
    <w:pPr>
      <w:pStyle w:val="Fuzeile"/>
      <w:ind w:left="-567" w:right="-567"/>
      <w:rPr>
        <w:rFonts w:ascii="Arial" w:hAnsi="Arial" w:cs="Arial"/>
        <w:sz w:val="16"/>
        <w:szCs w:val="16"/>
      </w:rPr>
    </w:pPr>
  </w:p>
  <w:p w14:paraId="0C5809EE" w14:textId="3BE9AF6E" w:rsidR="00BD4763" w:rsidRPr="00820930" w:rsidRDefault="00E820D0" w:rsidP="00BD4763">
    <w:pPr>
      <w:pStyle w:val="Fuzeile"/>
      <w:ind w:left="-567" w:righ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Dr. </w:t>
    </w:r>
    <w:r w:rsidR="004F53A0" w:rsidRPr="00820930">
      <w:rPr>
        <w:rFonts w:ascii="Arial" w:hAnsi="Arial" w:cs="Arial"/>
        <w:sz w:val="16"/>
        <w:szCs w:val="16"/>
      </w:rPr>
      <w:t xml:space="preserve">Franziska </w:t>
    </w:r>
    <w:r w:rsidR="00095D46" w:rsidRPr="00820930">
      <w:rPr>
        <w:rFonts w:ascii="Arial" w:hAnsi="Arial" w:cs="Arial"/>
        <w:sz w:val="16"/>
        <w:szCs w:val="16"/>
      </w:rPr>
      <w:t>Limbrunner</w:t>
    </w:r>
  </w:p>
  <w:p w14:paraId="2881AAF5" w14:textId="0E1D802D" w:rsidR="00BD4763" w:rsidRPr="00820930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1616A362" wp14:editId="7D86B679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930" w:rsidRPr="00820930">
      <w:rPr>
        <w:rFonts w:ascii="Arial" w:hAnsi="Arial" w:cs="Arial"/>
        <w:sz w:val="16"/>
        <w:szCs w:val="16"/>
      </w:rPr>
      <w:t>E-</w:t>
    </w:r>
    <w:r w:rsidR="00BD4763" w:rsidRPr="00820930">
      <w:rPr>
        <w:rFonts w:ascii="Arial" w:hAnsi="Arial" w:cs="Arial"/>
        <w:sz w:val="16"/>
        <w:szCs w:val="16"/>
      </w:rPr>
      <w:t xml:space="preserve">Mail: </w:t>
    </w:r>
    <w:hyperlink r:id="rId2" w:history="1">
      <w:r w:rsidR="00BD4763" w:rsidRPr="00820930">
        <w:rPr>
          <w:rStyle w:val="Hyperlink"/>
          <w:rFonts w:ascii="Arial" w:hAnsi="Arial" w:cs="Arial"/>
          <w:color w:val="auto"/>
          <w:sz w:val="16"/>
          <w:szCs w:val="16"/>
          <w:u w:val="none"/>
        </w:rPr>
        <w:t>presse@sennebogen.com</w:t>
      </w:r>
    </w:hyperlink>
    <w:r w:rsidR="004F53A0" w:rsidRPr="00820930">
      <w:rPr>
        <w:rFonts w:ascii="Arial" w:hAnsi="Arial" w:cs="Arial"/>
        <w:sz w:val="16"/>
        <w:szCs w:val="16"/>
      </w:rPr>
      <w:br/>
      <w:t>Tel.: 09421 / 540-361</w:t>
    </w:r>
    <w:r w:rsidR="00602CD7" w:rsidRPr="00820930">
      <w:rPr>
        <w:rFonts w:ascii="Arial" w:hAnsi="Arial" w:cs="Arial"/>
        <w:sz w:val="16"/>
        <w:szCs w:val="16"/>
      </w:rPr>
      <w:br/>
    </w:r>
    <w:r w:rsidR="00BD4763" w:rsidRPr="00820930">
      <w:rPr>
        <w:rFonts w:ascii="Arial" w:hAnsi="Arial" w:cs="Arial"/>
        <w:b/>
        <w:sz w:val="16"/>
        <w:szCs w:val="16"/>
      </w:rPr>
      <w:t>www.sennebogen.com</w:t>
    </w:r>
    <w:r w:rsidR="00D03E2D" w:rsidRPr="00820930">
      <w:rPr>
        <w:rFonts w:ascii="Arial" w:hAnsi="Arial" w:cs="Arial"/>
        <w:color w:val="7F7F7F" w:themeColor="text1" w:themeTint="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2AC0F" w14:textId="77777777" w:rsidR="008A7986" w:rsidRDefault="008A7986" w:rsidP="00EF7F84">
      <w:pPr>
        <w:spacing w:after="0" w:line="240" w:lineRule="auto"/>
      </w:pPr>
      <w:r>
        <w:separator/>
      </w:r>
    </w:p>
  </w:footnote>
  <w:footnote w:type="continuationSeparator" w:id="0">
    <w:p w14:paraId="0773F1A6" w14:textId="77777777" w:rsidR="008A7986" w:rsidRDefault="008A7986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DDC50" w14:textId="77777777"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54B66FFC" wp14:editId="75F2E91D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1331ED" w14:textId="77777777"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6C68A743" wp14:editId="05E5A61C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562241E2" wp14:editId="7B466067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F6F0F36" w14:textId="77777777"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B66FF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" filled="f" stroked="f">
              <v:textbox>
                <w:txbxContent>
                  <w:p w14:paraId="341331ED" w14:textId="77777777"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6C68A743" wp14:editId="05E5A61C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562241E2" wp14:editId="7B466067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F6F0F36" w14:textId="77777777"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2E6042F" wp14:editId="4D3B4249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72CF38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5C1F75"/>
    <w:multiLevelType w:val="hybridMultilevel"/>
    <w:tmpl w:val="E12A84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F55FAA"/>
    <w:multiLevelType w:val="hybridMultilevel"/>
    <w:tmpl w:val="13BA4F28"/>
    <w:lvl w:ilvl="0" w:tplc="F7D2D96E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F067AE3"/>
    <w:multiLevelType w:val="hybridMultilevel"/>
    <w:tmpl w:val="53C64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7" w15:restartNumberingAfterBreak="0">
    <w:nsid w:val="550C706A"/>
    <w:multiLevelType w:val="hybridMultilevel"/>
    <w:tmpl w:val="D18227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A460E1"/>
    <w:multiLevelType w:val="hybridMultilevel"/>
    <w:tmpl w:val="AF56E19E"/>
    <w:lvl w:ilvl="0" w:tplc="16D8A6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6A2D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6AB1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A2D2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2A4B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F8A6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BE5E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3666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3AB8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67717574">
    <w:abstractNumId w:val="6"/>
  </w:num>
  <w:num w:numId="2" w16cid:durableId="120736855">
    <w:abstractNumId w:val="1"/>
  </w:num>
  <w:num w:numId="3" w16cid:durableId="1035891124">
    <w:abstractNumId w:val="4"/>
  </w:num>
  <w:num w:numId="4" w16cid:durableId="610478199">
    <w:abstractNumId w:val="8"/>
  </w:num>
  <w:num w:numId="5" w16cid:durableId="1873225366">
    <w:abstractNumId w:val="3"/>
  </w:num>
  <w:num w:numId="6" w16cid:durableId="762605130">
    <w:abstractNumId w:val="7"/>
  </w:num>
  <w:num w:numId="7" w16cid:durableId="1209756974">
    <w:abstractNumId w:val="5"/>
  </w:num>
  <w:num w:numId="8" w16cid:durableId="1586110492">
    <w:abstractNumId w:val="2"/>
  </w:num>
  <w:num w:numId="9" w16cid:durableId="1387800722">
    <w:abstractNumId w:val="0"/>
  </w:num>
  <w:num w:numId="10" w16cid:durableId="14117374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F84"/>
    <w:rsid w:val="000000BC"/>
    <w:rsid w:val="00005565"/>
    <w:rsid w:val="00006757"/>
    <w:rsid w:val="00020781"/>
    <w:rsid w:val="00033B72"/>
    <w:rsid w:val="00034EBC"/>
    <w:rsid w:val="00035239"/>
    <w:rsid w:val="00036512"/>
    <w:rsid w:val="00036E95"/>
    <w:rsid w:val="00052F2B"/>
    <w:rsid w:val="0005429A"/>
    <w:rsid w:val="00073D5C"/>
    <w:rsid w:val="00081D57"/>
    <w:rsid w:val="000852F6"/>
    <w:rsid w:val="00092D9F"/>
    <w:rsid w:val="00095D46"/>
    <w:rsid w:val="000E068E"/>
    <w:rsid w:val="00102B36"/>
    <w:rsid w:val="00105F81"/>
    <w:rsid w:val="00116DD3"/>
    <w:rsid w:val="00120D09"/>
    <w:rsid w:val="00120D9A"/>
    <w:rsid w:val="00121042"/>
    <w:rsid w:val="001241B4"/>
    <w:rsid w:val="0012540E"/>
    <w:rsid w:val="00127BCB"/>
    <w:rsid w:val="00137637"/>
    <w:rsid w:val="001549F5"/>
    <w:rsid w:val="0016266E"/>
    <w:rsid w:val="0016578D"/>
    <w:rsid w:val="00167A45"/>
    <w:rsid w:val="001756FE"/>
    <w:rsid w:val="00185012"/>
    <w:rsid w:val="00191B55"/>
    <w:rsid w:val="001B2DAD"/>
    <w:rsid w:val="001D29C9"/>
    <w:rsid w:val="001F2485"/>
    <w:rsid w:val="00200057"/>
    <w:rsid w:val="00213392"/>
    <w:rsid w:val="00225EF2"/>
    <w:rsid w:val="00240C19"/>
    <w:rsid w:val="00247536"/>
    <w:rsid w:val="00255676"/>
    <w:rsid w:val="00255D69"/>
    <w:rsid w:val="002641D2"/>
    <w:rsid w:val="00290ED5"/>
    <w:rsid w:val="00294596"/>
    <w:rsid w:val="002A1499"/>
    <w:rsid w:val="002A25F6"/>
    <w:rsid w:val="002B1E65"/>
    <w:rsid w:val="002B514F"/>
    <w:rsid w:val="002C17F6"/>
    <w:rsid w:val="002D05F2"/>
    <w:rsid w:val="002D23D4"/>
    <w:rsid w:val="002D2BDC"/>
    <w:rsid w:val="002E4D79"/>
    <w:rsid w:val="002F386A"/>
    <w:rsid w:val="002F5305"/>
    <w:rsid w:val="00316692"/>
    <w:rsid w:val="0032538B"/>
    <w:rsid w:val="0033595D"/>
    <w:rsid w:val="003426C1"/>
    <w:rsid w:val="0035788B"/>
    <w:rsid w:val="003601FC"/>
    <w:rsid w:val="00360AC9"/>
    <w:rsid w:val="00361480"/>
    <w:rsid w:val="00363B0F"/>
    <w:rsid w:val="003A4AC5"/>
    <w:rsid w:val="003B3CAD"/>
    <w:rsid w:val="003C1625"/>
    <w:rsid w:val="003C55AD"/>
    <w:rsid w:val="003C6E14"/>
    <w:rsid w:val="003D019D"/>
    <w:rsid w:val="003D6AFA"/>
    <w:rsid w:val="003F424A"/>
    <w:rsid w:val="00435C65"/>
    <w:rsid w:val="00455684"/>
    <w:rsid w:val="00461F81"/>
    <w:rsid w:val="0046450D"/>
    <w:rsid w:val="004718BB"/>
    <w:rsid w:val="0049156F"/>
    <w:rsid w:val="00491C74"/>
    <w:rsid w:val="00495644"/>
    <w:rsid w:val="00497D94"/>
    <w:rsid w:val="004A4871"/>
    <w:rsid w:val="004E3CE7"/>
    <w:rsid w:val="004F53A0"/>
    <w:rsid w:val="0050193E"/>
    <w:rsid w:val="00505034"/>
    <w:rsid w:val="00513095"/>
    <w:rsid w:val="00516B45"/>
    <w:rsid w:val="005248A5"/>
    <w:rsid w:val="0054440E"/>
    <w:rsid w:val="00553496"/>
    <w:rsid w:val="00555164"/>
    <w:rsid w:val="005566E0"/>
    <w:rsid w:val="005674DA"/>
    <w:rsid w:val="00584B6B"/>
    <w:rsid w:val="005865D9"/>
    <w:rsid w:val="00590CB2"/>
    <w:rsid w:val="005B4144"/>
    <w:rsid w:val="005C1A63"/>
    <w:rsid w:val="005D23A2"/>
    <w:rsid w:val="005E4AD4"/>
    <w:rsid w:val="005F381B"/>
    <w:rsid w:val="005F57F1"/>
    <w:rsid w:val="00602CD7"/>
    <w:rsid w:val="0061153A"/>
    <w:rsid w:val="00613A50"/>
    <w:rsid w:val="006166FF"/>
    <w:rsid w:val="00630BAC"/>
    <w:rsid w:val="00645400"/>
    <w:rsid w:val="006511A0"/>
    <w:rsid w:val="00663117"/>
    <w:rsid w:val="0066726E"/>
    <w:rsid w:val="00690C14"/>
    <w:rsid w:val="006B10EF"/>
    <w:rsid w:val="006B57CE"/>
    <w:rsid w:val="006C25B1"/>
    <w:rsid w:val="006D05EA"/>
    <w:rsid w:val="006D15CB"/>
    <w:rsid w:val="006E0248"/>
    <w:rsid w:val="006E4F95"/>
    <w:rsid w:val="00703616"/>
    <w:rsid w:val="00713A64"/>
    <w:rsid w:val="00714BF4"/>
    <w:rsid w:val="00725371"/>
    <w:rsid w:val="0074084A"/>
    <w:rsid w:val="00745C07"/>
    <w:rsid w:val="0076064E"/>
    <w:rsid w:val="0076186F"/>
    <w:rsid w:val="0076429D"/>
    <w:rsid w:val="00770813"/>
    <w:rsid w:val="007713F0"/>
    <w:rsid w:val="007769E6"/>
    <w:rsid w:val="007773F5"/>
    <w:rsid w:val="00782167"/>
    <w:rsid w:val="00784743"/>
    <w:rsid w:val="007A5398"/>
    <w:rsid w:val="007A6557"/>
    <w:rsid w:val="007D4FD8"/>
    <w:rsid w:val="007E7E40"/>
    <w:rsid w:val="007F00E6"/>
    <w:rsid w:val="007F066E"/>
    <w:rsid w:val="007F450E"/>
    <w:rsid w:val="00803A4C"/>
    <w:rsid w:val="00811917"/>
    <w:rsid w:val="00820930"/>
    <w:rsid w:val="00820EE7"/>
    <w:rsid w:val="00831E82"/>
    <w:rsid w:val="00842791"/>
    <w:rsid w:val="00846B30"/>
    <w:rsid w:val="008716A2"/>
    <w:rsid w:val="008760AF"/>
    <w:rsid w:val="00880DF5"/>
    <w:rsid w:val="00884953"/>
    <w:rsid w:val="00887AFF"/>
    <w:rsid w:val="008A1FCC"/>
    <w:rsid w:val="008A44E1"/>
    <w:rsid w:val="008A7986"/>
    <w:rsid w:val="008B1789"/>
    <w:rsid w:val="008B3BCB"/>
    <w:rsid w:val="008B50D7"/>
    <w:rsid w:val="008C6960"/>
    <w:rsid w:val="008D7B4C"/>
    <w:rsid w:val="008D7DAF"/>
    <w:rsid w:val="008F098B"/>
    <w:rsid w:val="008F1883"/>
    <w:rsid w:val="00902361"/>
    <w:rsid w:val="00905C05"/>
    <w:rsid w:val="00911A7E"/>
    <w:rsid w:val="009178A6"/>
    <w:rsid w:val="00922E34"/>
    <w:rsid w:val="00930871"/>
    <w:rsid w:val="00934B20"/>
    <w:rsid w:val="00940EEF"/>
    <w:rsid w:val="00940F3C"/>
    <w:rsid w:val="00963982"/>
    <w:rsid w:val="009662C0"/>
    <w:rsid w:val="00987CA3"/>
    <w:rsid w:val="009A70C8"/>
    <w:rsid w:val="009C4B8C"/>
    <w:rsid w:val="009C615C"/>
    <w:rsid w:val="009E1CD0"/>
    <w:rsid w:val="009E7984"/>
    <w:rsid w:val="009F78CB"/>
    <w:rsid w:val="00A056E9"/>
    <w:rsid w:val="00A063A9"/>
    <w:rsid w:val="00A0726B"/>
    <w:rsid w:val="00A1016D"/>
    <w:rsid w:val="00A110B3"/>
    <w:rsid w:val="00A16C94"/>
    <w:rsid w:val="00A345B2"/>
    <w:rsid w:val="00A4624B"/>
    <w:rsid w:val="00A64959"/>
    <w:rsid w:val="00A8320F"/>
    <w:rsid w:val="00A858C8"/>
    <w:rsid w:val="00A905D5"/>
    <w:rsid w:val="00A9093A"/>
    <w:rsid w:val="00AA68E4"/>
    <w:rsid w:val="00AC2722"/>
    <w:rsid w:val="00AE5491"/>
    <w:rsid w:val="00AE569F"/>
    <w:rsid w:val="00AF2827"/>
    <w:rsid w:val="00AF4211"/>
    <w:rsid w:val="00AF4363"/>
    <w:rsid w:val="00B061B0"/>
    <w:rsid w:val="00B173E6"/>
    <w:rsid w:val="00B22EE3"/>
    <w:rsid w:val="00B353A7"/>
    <w:rsid w:val="00B41B4C"/>
    <w:rsid w:val="00B45D48"/>
    <w:rsid w:val="00B51EBE"/>
    <w:rsid w:val="00B670FB"/>
    <w:rsid w:val="00B72511"/>
    <w:rsid w:val="00B81C99"/>
    <w:rsid w:val="00B93D91"/>
    <w:rsid w:val="00B957B7"/>
    <w:rsid w:val="00BA7E79"/>
    <w:rsid w:val="00BB1520"/>
    <w:rsid w:val="00BB3334"/>
    <w:rsid w:val="00BB56FB"/>
    <w:rsid w:val="00BC0D18"/>
    <w:rsid w:val="00BD2681"/>
    <w:rsid w:val="00BD3E1B"/>
    <w:rsid w:val="00BD4763"/>
    <w:rsid w:val="00BE1004"/>
    <w:rsid w:val="00BE77D2"/>
    <w:rsid w:val="00C00C50"/>
    <w:rsid w:val="00C1702E"/>
    <w:rsid w:val="00C21C0A"/>
    <w:rsid w:val="00C36C8F"/>
    <w:rsid w:val="00C47C63"/>
    <w:rsid w:val="00C71543"/>
    <w:rsid w:val="00C75FAB"/>
    <w:rsid w:val="00C77A55"/>
    <w:rsid w:val="00C95A76"/>
    <w:rsid w:val="00CA789F"/>
    <w:rsid w:val="00CB18F1"/>
    <w:rsid w:val="00CB4918"/>
    <w:rsid w:val="00CC1907"/>
    <w:rsid w:val="00CC363F"/>
    <w:rsid w:val="00CC722A"/>
    <w:rsid w:val="00CD41D2"/>
    <w:rsid w:val="00CF4B13"/>
    <w:rsid w:val="00D02D87"/>
    <w:rsid w:val="00D03A63"/>
    <w:rsid w:val="00D03E2D"/>
    <w:rsid w:val="00D12EE6"/>
    <w:rsid w:val="00D272CB"/>
    <w:rsid w:val="00D31026"/>
    <w:rsid w:val="00D402DD"/>
    <w:rsid w:val="00D45373"/>
    <w:rsid w:val="00D473F6"/>
    <w:rsid w:val="00D504A1"/>
    <w:rsid w:val="00D701A0"/>
    <w:rsid w:val="00D8258A"/>
    <w:rsid w:val="00D82A23"/>
    <w:rsid w:val="00D83440"/>
    <w:rsid w:val="00D97A64"/>
    <w:rsid w:val="00DA18A0"/>
    <w:rsid w:val="00DB741D"/>
    <w:rsid w:val="00DC4083"/>
    <w:rsid w:val="00DC66F9"/>
    <w:rsid w:val="00DD36BF"/>
    <w:rsid w:val="00DD4717"/>
    <w:rsid w:val="00DD5A44"/>
    <w:rsid w:val="00DD6575"/>
    <w:rsid w:val="00DF60F0"/>
    <w:rsid w:val="00DF7D2B"/>
    <w:rsid w:val="00E03541"/>
    <w:rsid w:val="00E149FB"/>
    <w:rsid w:val="00E33CF0"/>
    <w:rsid w:val="00E36AA6"/>
    <w:rsid w:val="00E478A4"/>
    <w:rsid w:val="00E6183B"/>
    <w:rsid w:val="00E6718E"/>
    <w:rsid w:val="00E820D0"/>
    <w:rsid w:val="00E87AF0"/>
    <w:rsid w:val="00E87C81"/>
    <w:rsid w:val="00E93FA4"/>
    <w:rsid w:val="00EB446E"/>
    <w:rsid w:val="00EC117B"/>
    <w:rsid w:val="00EF1521"/>
    <w:rsid w:val="00EF15F6"/>
    <w:rsid w:val="00EF7F84"/>
    <w:rsid w:val="00F054AB"/>
    <w:rsid w:val="00F10911"/>
    <w:rsid w:val="00F11371"/>
    <w:rsid w:val="00F23E71"/>
    <w:rsid w:val="00F242B5"/>
    <w:rsid w:val="00F40295"/>
    <w:rsid w:val="00F44615"/>
    <w:rsid w:val="00F44640"/>
    <w:rsid w:val="00F474AA"/>
    <w:rsid w:val="00F50456"/>
    <w:rsid w:val="00F52CF2"/>
    <w:rsid w:val="00F556BE"/>
    <w:rsid w:val="00F6004C"/>
    <w:rsid w:val="00F63CC5"/>
    <w:rsid w:val="00F66383"/>
    <w:rsid w:val="00F7047A"/>
    <w:rsid w:val="00F86849"/>
    <w:rsid w:val="00FA65C9"/>
    <w:rsid w:val="00FB3621"/>
    <w:rsid w:val="00FB366F"/>
    <w:rsid w:val="00FC1D65"/>
    <w:rsid w:val="00FC33FE"/>
    <w:rsid w:val="00FC77D5"/>
    <w:rsid w:val="00FD000D"/>
    <w:rsid w:val="00FD2D50"/>
    <w:rsid w:val="00FD5480"/>
    <w:rsid w:val="00FE2242"/>
    <w:rsid w:val="00FF2F95"/>
    <w:rsid w:val="00FF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  <w14:docId w14:val="09A77472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C1A63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A65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E79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Standard"/>
    <w:next w:val="Standard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0C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0CB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CB2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A655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E798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F4B1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66383"/>
    <w:rPr>
      <w:color w:val="800080" w:themeColor="followedHyperlink"/>
      <w:u w:val="single"/>
    </w:rPr>
  </w:style>
  <w:style w:type="paragraph" w:styleId="KeinLeerraum">
    <w:name w:val="No Spacing"/>
    <w:uiPriority w:val="1"/>
    <w:qFormat/>
    <w:rsid w:val="0076429D"/>
    <w:pPr>
      <w:spacing w:after="0" w:line="240" w:lineRule="auto"/>
    </w:pPr>
  </w:style>
  <w:style w:type="paragraph" w:styleId="Aufzhlungszeichen">
    <w:name w:val="List Bullet"/>
    <w:basedOn w:val="Standard"/>
    <w:uiPriority w:val="99"/>
    <w:unhideWhenUsed/>
    <w:rsid w:val="00AF2827"/>
    <w:pPr>
      <w:numPr>
        <w:numId w:val="9"/>
      </w:numPr>
      <w:contextualSpacing/>
    </w:pPr>
  </w:style>
  <w:style w:type="character" w:styleId="Hervorhebung">
    <w:name w:val="Emphasis"/>
    <w:basedOn w:val="Absatz-Standardschriftart"/>
    <w:uiPriority w:val="20"/>
    <w:qFormat/>
    <w:rsid w:val="00497D94"/>
    <w:rPr>
      <w:i/>
      <w:iCs/>
    </w:rPr>
  </w:style>
  <w:style w:type="character" w:customStyle="1" w:styleId="c-rtelink--text">
    <w:name w:val="c-rte__link--text"/>
    <w:basedOn w:val="Absatz-Standardschriftart"/>
    <w:rsid w:val="00497D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4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7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8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13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72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4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13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nnebogen.com/technik/portcab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8ABEA-6187-4B3E-9A08-9CE0E753F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590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4303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Schlosser Paula</dc:creator>
  <cp:keywords/>
  <dc:description/>
  <cp:lastModifiedBy>Limbrunner Franziska</cp:lastModifiedBy>
  <cp:revision>26</cp:revision>
  <cp:lastPrinted>2023-06-29T12:12:00Z</cp:lastPrinted>
  <dcterms:created xsi:type="dcterms:W3CDTF">2023-07-14T07:54:00Z</dcterms:created>
  <dcterms:modified xsi:type="dcterms:W3CDTF">2023-08-29T07:27:00Z</dcterms:modified>
</cp:coreProperties>
</file>