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27CEF" w14:textId="0D8F96F2" w:rsidR="0005429A" w:rsidRPr="00E63C22" w:rsidRDefault="00940EEF" w:rsidP="0005429A">
      <w:pPr>
        <w:rPr>
          <w:rFonts w:ascii="Arial" w:hAnsi="Arial" w:cs="Arial"/>
          <w:b/>
          <w:sz w:val="28"/>
          <w:szCs w:val="28"/>
          <w:u w:val="single"/>
          <w:lang w:val="en-US"/>
        </w:rPr>
      </w:pPr>
      <w:r>
        <w:rPr>
          <w:rFonts w:ascii="Arial" w:hAnsi="Arial" w:cs="Arial"/>
          <w:b/>
          <w:bCs/>
          <w:sz w:val="28"/>
          <w:szCs w:val="28"/>
          <w:u w:val="single"/>
          <w:lang w:val="en-US"/>
        </w:rPr>
        <w:t xml:space="preserve">SENNEBOGEN OPENS NEW STEEL PLANT IN HUNGARY TO MEET GROWING DEMAND </w:t>
      </w:r>
    </w:p>
    <w:p w14:paraId="706F8535" w14:textId="43B407B6" w:rsidR="0005429A" w:rsidRPr="00E63C22" w:rsidRDefault="00902361" w:rsidP="0005429A">
      <w:pPr>
        <w:spacing w:line="360" w:lineRule="auto"/>
        <w:rPr>
          <w:rFonts w:ascii="Arial" w:hAnsi="Arial" w:cs="Arial"/>
          <w:b/>
          <w:sz w:val="24"/>
          <w:szCs w:val="24"/>
          <w:lang w:val="en-US"/>
        </w:rPr>
      </w:pPr>
      <w:r>
        <w:rPr>
          <w:rFonts w:ascii="Arial" w:hAnsi="Arial"/>
          <w:b/>
          <w:bCs/>
          <w:sz w:val="24"/>
          <w:szCs w:val="24"/>
          <w:lang w:val="en-US"/>
        </w:rPr>
        <w:t>With the official opening of the new steel plant</w:t>
      </w:r>
      <w:r>
        <w:rPr>
          <w:sz w:val="24"/>
          <w:szCs w:val="24"/>
          <w:lang w:val="en-US"/>
        </w:rPr>
        <w:t xml:space="preserve"> </w:t>
      </w:r>
      <w:r>
        <w:rPr>
          <w:rFonts w:ascii="Arial" w:hAnsi="Arial"/>
          <w:b/>
          <w:bCs/>
          <w:sz w:val="24"/>
          <w:szCs w:val="24"/>
          <w:lang w:val="en-US"/>
        </w:rPr>
        <w:t xml:space="preserve">of Termelés-Logistic-Centrum GmbH in Litér (Hungary), SENNEBOGEN, the </w:t>
      </w:r>
      <w:r w:rsidR="00E63C22">
        <w:rPr>
          <w:rFonts w:ascii="Arial" w:hAnsi="Arial"/>
          <w:b/>
          <w:bCs/>
          <w:sz w:val="24"/>
          <w:szCs w:val="24"/>
          <w:lang w:val="en-US"/>
        </w:rPr>
        <w:t>German</w:t>
      </w:r>
      <w:r>
        <w:rPr>
          <w:rFonts w:ascii="Arial" w:hAnsi="Arial"/>
          <w:b/>
          <w:bCs/>
          <w:sz w:val="24"/>
          <w:szCs w:val="24"/>
          <w:lang w:val="en-US"/>
        </w:rPr>
        <w:t xml:space="preserve"> manufacturer of material handlers and crane technology, is continuing its growth strategy and expanding its capacities for steel assemblies and welded constructions. A 29,000</w:t>
      </w:r>
      <w:r>
        <w:rPr>
          <w:rFonts w:ascii="Arial" w:hAnsi="Arial"/>
          <w:sz w:val="24"/>
          <w:szCs w:val="24"/>
          <w:lang w:val="en-US"/>
        </w:rPr>
        <w:t> </w:t>
      </w:r>
      <w:r>
        <w:rPr>
          <w:rFonts w:ascii="Arial" w:hAnsi="Arial"/>
          <w:b/>
          <w:bCs/>
          <w:sz w:val="24"/>
          <w:szCs w:val="24"/>
          <w:lang w:val="en-US"/>
        </w:rPr>
        <w:t xml:space="preserve">m² production hall and an office building were built on an area of over 13 ha. Around 80 new jobs were also created, meaning that the TLC now has over 700 employees. The plant </w:t>
      </w:r>
      <w:r w:rsidR="00E63C22">
        <w:rPr>
          <w:rFonts w:ascii="Arial" w:hAnsi="Arial"/>
          <w:b/>
          <w:bCs/>
          <w:sz w:val="24"/>
          <w:szCs w:val="24"/>
          <w:lang w:val="en-US"/>
        </w:rPr>
        <w:t>was</w:t>
      </w:r>
      <w:r>
        <w:rPr>
          <w:rFonts w:ascii="Arial" w:hAnsi="Arial"/>
          <w:b/>
          <w:bCs/>
          <w:sz w:val="24"/>
          <w:szCs w:val="24"/>
          <w:lang w:val="en-US"/>
        </w:rPr>
        <w:t xml:space="preserve"> officially opened on May 26, 2023, together with representatives from politics. </w:t>
      </w:r>
    </w:p>
    <w:p w14:paraId="159F9E0C" w14:textId="689B4D17" w:rsidR="00DD4717" w:rsidRPr="00E63C22" w:rsidRDefault="00BE77D2" w:rsidP="0005429A">
      <w:pPr>
        <w:spacing w:line="360" w:lineRule="auto"/>
        <w:rPr>
          <w:rFonts w:ascii="Arial" w:hAnsi="Arial" w:cs="Arial"/>
          <w:sz w:val="24"/>
          <w:szCs w:val="24"/>
          <w:lang w:val="en-US"/>
        </w:rPr>
      </w:pPr>
      <w:r>
        <w:rPr>
          <w:rFonts w:ascii="Arial" w:hAnsi="Arial" w:cs="Arial"/>
          <w:sz w:val="24"/>
          <w:szCs w:val="24"/>
          <w:lang w:val="en-US"/>
        </w:rPr>
        <w:t xml:space="preserve">The engineering company SENNEBOGEN has grown significantly in recent years. </w:t>
      </w:r>
      <w:r>
        <w:rPr>
          <w:rFonts w:ascii="Arial" w:hAnsi="Arial" w:cs="Arial"/>
          <w:i/>
          <w:iCs/>
          <w:sz w:val="24"/>
          <w:szCs w:val="24"/>
          <w:lang w:val="en-US"/>
        </w:rPr>
        <w:t>"Termelés-Logistic-Centrum GmbH is our most important supplier of steel assemblies.</w:t>
      </w:r>
      <w:r>
        <w:rPr>
          <w:rFonts w:ascii="Arial" w:hAnsi="Arial" w:cs="Arial"/>
          <w:sz w:val="24"/>
          <w:szCs w:val="24"/>
          <w:lang w:val="en-US"/>
        </w:rPr>
        <w:t xml:space="preserve"> </w:t>
      </w:r>
      <w:r>
        <w:rPr>
          <w:rFonts w:ascii="Arial" w:hAnsi="Arial" w:cs="Arial"/>
          <w:i/>
          <w:iCs/>
          <w:sz w:val="24"/>
          <w:szCs w:val="24"/>
          <w:lang w:val="en-US"/>
        </w:rPr>
        <w:t>With this investment in Hungary, we are not only expanding our capacities to meet the growing demand, but also building reserves for the future</w:t>
      </w:r>
      <w:r>
        <w:rPr>
          <w:rFonts w:ascii="Arial" w:hAnsi="Arial" w:cs="Arial"/>
          <w:sz w:val="24"/>
          <w:szCs w:val="24"/>
          <w:lang w:val="en-US"/>
        </w:rPr>
        <w:t xml:space="preserve">," says shareholder Walter Sennebogen. About half an hour’s drive from the first SENNEBOGEN steel plant in Balatonfüred, the new site in Litér was commissioned in July 2022 after only 2.5 years of construction. On May 26, 2023, the project sponsored by the Hungarian government was officially inaugurated by shareholder Walter Sennebogen and the Managing Director of the </w:t>
      </w:r>
      <w:r w:rsidR="00E63C22">
        <w:rPr>
          <w:rFonts w:ascii="Arial" w:hAnsi="Arial" w:cs="Arial"/>
          <w:sz w:val="24"/>
          <w:szCs w:val="24"/>
          <w:lang w:val="en-US"/>
        </w:rPr>
        <w:t xml:space="preserve">site </w:t>
      </w:r>
      <w:r>
        <w:rPr>
          <w:rFonts w:ascii="Arial" w:hAnsi="Arial" w:cs="Arial"/>
          <w:sz w:val="24"/>
          <w:szCs w:val="24"/>
          <w:lang w:val="en-US"/>
        </w:rPr>
        <w:t xml:space="preserve">Michael Seiferling, together with the Hungarian Minister for Foreign Affairs and Trade Péter Szijjártó and MP Károly Kontrát. </w:t>
      </w:r>
    </w:p>
    <w:p w14:paraId="099B3315" w14:textId="77777777" w:rsidR="00A16C94" w:rsidRPr="00E63C22" w:rsidRDefault="00A16C94" w:rsidP="0005429A">
      <w:pPr>
        <w:spacing w:line="360" w:lineRule="auto"/>
        <w:rPr>
          <w:rFonts w:ascii="Arial" w:hAnsi="Arial" w:cs="Arial"/>
          <w:b/>
          <w:sz w:val="24"/>
          <w:szCs w:val="24"/>
          <w:u w:val="single"/>
          <w:lang w:val="en-US"/>
        </w:rPr>
      </w:pPr>
    </w:p>
    <w:p w14:paraId="4A7AB1F5" w14:textId="3C93B533" w:rsidR="00DD4717" w:rsidRPr="00E63C22" w:rsidRDefault="00D02D87" w:rsidP="0005429A">
      <w:pPr>
        <w:spacing w:line="360" w:lineRule="auto"/>
        <w:rPr>
          <w:rFonts w:ascii="Arial" w:hAnsi="Arial" w:cs="Arial"/>
          <w:b/>
          <w:sz w:val="24"/>
          <w:szCs w:val="24"/>
          <w:u w:val="single"/>
          <w:lang w:val="en-US"/>
        </w:rPr>
      </w:pPr>
      <w:r>
        <w:rPr>
          <w:rFonts w:ascii="Arial" w:hAnsi="Arial" w:cs="Arial"/>
          <w:b/>
          <w:bCs/>
          <w:sz w:val="24"/>
          <w:szCs w:val="24"/>
          <w:u w:val="single"/>
          <w:lang w:val="en-US"/>
        </w:rPr>
        <w:t xml:space="preserve">Increase in capacity thanks to greenfield approach </w:t>
      </w:r>
    </w:p>
    <w:p w14:paraId="6DA85CC1" w14:textId="43630E03" w:rsidR="00FC1D65" w:rsidRPr="00E63C22" w:rsidRDefault="00D02D87" w:rsidP="0005429A">
      <w:pPr>
        <w:spacing w:line="360" w:lineRule="auto"/>
        <w:rPr>
          <w:rFonts w:ascii="Arial" w:hAnsi="Arial" w:cs="Arial"/>
          <w:sz w:val="24"/>
          <w:szCs w:val="24"/>
          <w:lang w:val="en-US"/>
        </w:rPr>
      </w:pPr>
      <w:r>
        <w:rPr>
          <w:rFonts w:ascii="Arial" w:hAnsi="Arial" w:cs="Arial"/>
          <w:sz w:val="24"/>
          <w:szCs w:val="24"/>
          <w:lang w:val="en-US"/>
        </w:rPr>
        <w:t xml:space="preserve">The new steel plant in Litér is designed for handling large and heavy components up to approx. 30 m in length and 25 t in weight and offers a capacity for 20,000 t of steel structures per year in the current expansion stage. The “greenfield” production facility with 29,000 m² of hall space not only offers increased capacity due to the expanded </w:t>
      </w:r>
      <w:r>
        <w:rPr>
          <w:rFonts w:ascii="Arial" w:hAnsi="Arial" w:cs="Arial"/>
          <w:sz w:val="24"/>
          <w:szCs w:val="24"/>
          <w:lang w:val="en-US"/>
        </w:rPr>
        <w:lastRenderedPageBreak/>
        <w:t xml:space="preserve">area, but also due to the high throughput, as warehousing, work preparation and intralogistics are optimized and geared towards the particularly large components of the construction equipment industry. Investments were also made in modern machine tools and machining centers for mechanical processing as well as for flame and laser cutting. In addition, there is an ergonomically sophisticated welding area for the production of welded structures and a paint shop equipped to the latest standards. </w:t>
      </w:r>
      <w:r>
        <w:rPr>
          <w:rFonts w:ascii="Arial" w:hAnsi="Arial" w:cs="Arial"/>
          <w:i/>
          <w:iCs/>
          <w:sz w:val="24"/>
          <w:szCs w:val="24"/>
          <w:lang w:val="en-US"/>
        </w:rPr>
        <w:t>"With the new plant, we are supplementing our previous steel component production in Balatonfüred. The locations are also logistically connected via plant traffic</w:t>
      </w:r>
      <w:r>
        <w:rPr>
          <w:rFonts w:ascii="Arial" w:hAnsi="Arial" w:cs="Arial"/>
          <w:sz w:val="24"/>
          <w:szCs w:val="24"/>
          <w:lang w:val="en-US"/>
        </w:rPr>
        <w:t xml:space="preserve">," says Managing Director Michael Seiferling.  </w:t>
      </w:r>
    </w:p>
    <w:p w14:paraId="0BAADB7F" w14:textId="27382441" w:rsidR="00DD4717" w:rsidRPr="00E63C22" w:rsidRDefault="00DD4717" w:rsidP="0005429A">
      <w:pPr>
        <w:spacing w:line="360" w:lineRule="auto"/>
        <w:rPr>
          <w:rFonts w:ascii="Arial" w:hAnsi="Arial" w:cs="Arial"/>
          <w:lang w:val="en-US"/>
        </w:rPr>
      </w:pPr>
    </w:p>
    <w:p w14:paraId="2FD39619" w14:textId="65EEAB6C" w:rsidR="00D02D87" w:rsidRPr="00E63C22" w:rsidRDefault="00D02D87" w:rsidP="0005429A">
      <w:pPr>
        <w:spacing w:line="360" w:lineRule="auto"/>
        <w:rPr>
          <w:rFonts w:ascii="Arial" w:hAnsi="Arial" w:cs="Arial"/>
          <w:b/>
          <w:sz w:val="24"/>
          <w:szCs w:val="24"/>
          <w:u w:val="single"/>
          <w:lang w:val="en-US"/>
        </w:rPr>
      </w:pPr>
      <w:r>
        <w:rPr>
          <w:rFonts w:ascii="Arial" w:hAnsi="Arial" w:cs="Arial"/>
          <w:b/>
          <w:bCs/>
          <w:sz w:val="24"/>
          <w:szCs w:val="24"/>
          <w:u w:val="single"/>
          <w:lang w:val="en-US"/>
        </w:rPr>
        <w:t xml:space="preserve">Modern workplaces and sustainability  </w:t>
      </w:r>
    </w:p>
    <w:p w14:paraId="16D08F77" w14:textId="2A18545E" w:rsidR="00120D9A" w:rsidRPr="00E63C22" w:rsidRDefault="00516B45" w:rsidP="0005429A">
      <w:pPr>
        <w:spacing w:line="360" w:lineRule="auto"/>
        <w:rPr>
          <w:rFonts w:ascii="Arial" w:hAnsi="Arial" w:cs="Arial"/>
          <w:sz w:val="24"/>
          <w:szCs w:val="24"/>
          <w:lang w:val="en-US"/>
        </w:rPr>
      </w:pPr>
      <w:r>
        <w:rPr>
          <w:rFonts w:ascii="Arial" w:hAnsi="Arial" w:cs="Arial"/>
          <w:sz w:val="24"/>
          <w:szCs w:val="24"/>
          <w:lang w:val="en-US"/>
        </w:rPr>
        <w:t>The investment created 80 new jobs in an attractive working environment for qualified specialists, in particular construction mechanics and welding technology specialists. In addition to the production hall, modern office space and a canteen for employees were also created on the 13 ha area.</w:t>
      </w:r>
    </w:p>
    <w:p w14:paraId="10333437" w14:textId="0BE793D5" w:rsidR="003A4AC5" w:rsidRPr="00E63C22" w:rsidRDefault="00120D9A" w:rsidP="0005429A">
      <w:pPr>
        <w:spacing w:line="360" w:lineRule="auto"/>
        <w:rPr>
          <w:rFonts w:ascii="Arial" w:hAnsi="Arial" w:cs="Arial"/>
          <w:sz w:val="24"/>
          <w:szCs w:val="24"/>
          <w:lang w:val="en-US"/>
        </w:rPr>
      </w:pPr>
      <w:r>
        <w:rPr>
          <w:rFonts w:ascii="Arial" w:hAnsi="Arial" w:cs="Arial"/>
          <w:sz w:val="24"/>
          <w:szCs w:val="24"/>
          <w:lang w:val="en-US"/>
        </w:rPr>
        <w:t xml:space="preserve">The sustainability aspect also played a key role in the design of the new location. For example, the plant was equipped with a photovoltaic system with an output of 2.4 megawatts, </w:t>
      </w:r>
      <w:r w:rsidR="00EE03C0" w:rsidRPr="00EE03C0">
        <w:rPr>
          <w:rFonts w:ascii="Arial" w:hAnsi="Arial" w:cs="Arial"/>
          <w:sz w:val="24"/>
          <w:szCs w:val="24"/>
          <w:lang w:val="en-US"/>
        </w:rPr>
        <w:t>so that it will be energy self-sufficient with the electrical power generated from the PV system</w:t>
      </w:r>
      <w:r>
        <w:rPr>
          <w:rFonts w:ascii="Arial" w:hAnsi="Arial" w:cs="Arial"/>
          <w:sz w:val="24"/>
          <w:szCs w:val="24"/>
          <w:lang w:val="en-US"/>
        </w:rPr>
        <w:t xml:space="preserve">. The office building is also heated with energy-efficient underfloor heating and the production hall with low-temperature heating via concrete core activation.   </w:t>
      </w:r>
    </w:p>
    <w:p w14:paraId="4E8BB9D2" w14:textId="6966BB29" w:rsidR="0016578D" w:rsidRPr="00E63C22" w:rsidRDefault="0016578D" w:rsidP="0005429A">
      <w:pPr>
        <w:rPr>
          <w:rFonts w:ascii="Arial" w:hAnsi="Arial" w:cs="Arial"/>
          <w:b/>
          <w:lang w:val="en-US"/>
        </w:rPr>
      </w:pPr>
    </w:p>
    <w:p w14:paraId="25270BEE" w14:textId="28E94A71" w:rsidR="00AF4363" w:rsidRDefault="00AF4363" w:rsidP="0005429A">
      <w:pPr>
        <w:rPr>
          <w:rFonts w:ascii="Arial" w:hAnsi="Arial" w:cs="Arial"/>
          <w:b/>
          <w:lang w:val="en-US"/>
        </w:rPr>
      </w:pPr>
    </w:p>
    <w:p w14:paraId="18D997C9" w14:textId="6EA0BF7A" w:rsidR="00E63C22" w:rsidRDefault="00E63C22" w:rsidP="0005429A">
      <w:pPr>
        <w:rPr>
          <w:rFonts w:ascii="Arial" w:hAnsi="Arial" w:cs="Arial"/>
          <w:b/>
          <w:lang w:val="en-US"/>
        </w:rPr>
      </w:pPr>
    </w:p>
    <w:p w14:paraId="27DE93C6" w14:textId="20D7CE80" w:rsidR="00E63C22" w:rsidRDefault="00E63C22" w:rsidP="0005429A">
      <w:pPr>
        <w:rPr>
          <w:rFonts w:ascii="Arial" w:hAnsi="Arial" w:cs="Arial"/>
          <w:b/>
          <w:lang w:val="en-US"/>
        </w:rPr>
      </w:pPr>
    </w:p>
    <w:p w14:paraId="1219C77D" w14:textId="0206C8BA" w:rsidR="00E63C22" w:rsidRDefault="00E63C22" w:rsidP="0005429A">
      <w:pPr>
        <w:rPr>
          <w:rFonts w:ascii="Arial" w:hAnsi="Arial" w:cs="Arial"/>
          <w:b/>
          <w:lang w:val="en-US"/>
        </w:rPr>
      </w:pPr>
    </w:p>
    <w:p w14:paraId="04828252" w14:textId="4162DB71" w:rsidR="00167A45" w:rsidRPr="00A64959" w:rsidRDefault="004F53A0" w:rsidP="0005429A">
      <w:pPr>
        <w:rPr>
          <w:rFonts w:ascii="Arial" w:hAnsi="Arial" w:cs="Arial"/>
          <w:b/>
          <w:sz w:val="36"/>
          <w:szCs w:val="24"/>
          <w:u w:val="single"/>
        </w:rPr>
      </w:pPr>
      <w:r>
        <w:rPr>
          <w:rFonts w:ascii="Arial" w:hAnsi="Arial" w:cs="Arial"/>
          <w:b/>
          <w:bCs/>
          <w:sz w:val="24"/>
          <w:szCs w:val="24"/>
          <w:lang w:val="en-US"/>
        </w:rPr>
        <w:lastRenderedPageBreak/>
        <w:t>Captions:</w:t>
      </w:r>
    </w:p>
    <w:p w14:paraId="1DCE29A1" w14:textId="1E89A331" w:rsidR="00167A45" w:rsidRDefault="00E63C22" w:rsidP="0005429A">
      <w:pPr>
        <w:rPr>
          <w:rFonts w:ascii="Arial" w:hAnsi="Arial" w:cs="Arial"/>
          <w:b/>
          <w:sz w:val="32"/>
          <w:u w:val="single"/>
        </w:rPr>
      </w:pPr>
      <w:r>
        <w:rPr>
          <w:noProof/>
        </w:rPr>
        <w:drawing>
          <wp:inline distT="0" distB="0" distL="0" distR="0" wp14:anchorId="2146560F" wp14:editId="2B3068B3">
            <wp:extent cx="4597568" cy="2586132"/>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08553" cy="2592311"/>
                    </a:xfrm>
                    <a:prstGeom prst="rect">
                      <a:avLst/>
                    </a:prstGeom>
                  </pic:spPr>
                </pic:pic>
              </a:graphicData>
            </a:graphic>
          </wp:inline>
        </w:drawing>
      </w:r>
    </w:p>
    <w:p w14:paraId="0C4A68BF" w14:textId="5C3DF823" w:rsidR="00A64959" w:rsidRPr="00E63C22" w:rsidRDefault="004F53A0" w:rsidP="00A64959">
      <w:pPr>
        <w:autoSpaceDE w:val="0"/>
        <w:autoSpaceDN w:val="0"/>
        <w:adjustRightInd w:val="0"/>
        <w:spacing w:after="0" w:line="360" w:lineRule="auto"/>
        <w:rPr>
          <w:rFonts w:ascii="Arial" w:hAnsi="Arial" w:cs="Arial"/>
          <w:color w:val="1A1A1A"/>
          <w:sz w:val="24"/>
          <w:szCs w:val="28"/>
          <w:lang w:val="en-US"/>
        </w:rPr>
      </w:pPr>
      <w:r>
        <w:rPr>
          <w:rFonts w:ascii="Arial" w:hAnsi="Arial" w:cs="Arial"/>
          <w:i/>
          <w:iCs/>
          <w:sz w:val="24"/>
          <w:szCs w:val="24"/>
          <w:lang w:val="en-US"/>
        </w:rPr>
        <w:t>Picture 1</w:t>
      </w:r>
      <w:r>
        <w:rPr>
          <w:rFonts w:ascii="Arial" w:hAnsi="Arial" w:cs="Arial"/>
          <w:sz w:val="24"/>
          <w:szCs w:val="24"/>
          <w:lang w:val="en-US"/>
        </w:rPr>
        <w:t xml:space="preserve">: In order to meet the growing demand, SENNEBOGEN has built a new, state-of-the-art steel plant </w:t>
      </w:r>
      <w:r>
        <w:rPr>
          <w:rFonts w:ascii="Arial" w:hAnsi="Arial" w:cs="Arial"/>
          <w:color w:val="1A1A1A"/>
          <w:sz w:val="24"/>
          <w:szCs w:val="28"/>
          <w:lang w:val="en-US"/>
        </w:rPr>
        <w:t>in Litér (Hungary)</w:t>
      </w:r>
      <w:r>
        <w:rPr>
          <w:rFonts w:ascii="Arial" w:hAnsi="Arial" w:cs="Arial"/>
          <w:sz w:val="24"/>
          <w:szCs w:val="24"/>
          <w:lang w:val="en-US"/>
        </w:rPr>
        <w:t xml:space="preserve"> o</w:t>
      </w:r>
      <w:r>
        <w:rPr>
          <w:rFonts w:ascii="Arial" w:hAnsi="Arial" w:cs="Arial"/>
          <w:color w:val="1A1A1A"/>
          <w:sz w:val="24"/>
          <w:szCs w:val="28"/>
          <w:lang w:val="en-US"/>
        </w:rPr>
        <w:t xml:space="preserve">n an area of around 13 ha. </w:t>
      </w:r>
    </w:p>
    <w:p w14:paraId="091FD4EA" w14:textId="1FBC9743" w:rsidR="005674DA" w:rsidRPr="00E63C22" w:rsidRDefault="00A64959" w:rsidP="00CA789F">
      <w:pPr>
        <w:spacing w:line="360" w:lineRule="auto"/>
        <w:rPr>
          <w:rFonts w:ascii="Arial" w:hAnsi="Arial" w:cs="Arial"/>
          <w:lang w:val="en-US"/>
        </w:rPr>
      </w:pPr>
      <w:r>
        <w:rPr>
          <w:noProof/>
          <w:lang w:val="en-US"/>
        </w:rPr>
        <w:drawing>
          <wp:anchor distT="0" distB="0" distL="114300" distR="114300" simplePos="0" relativeHeight="251659264" behindDoc="0" locked="0" layoutInCell="1" allowOverlap="1" wp14:anchorId="69A30944" wp14:editId="7864B600">
            <wp:simplePos x="0" y="0"/>
            <wp:positionH relativeFrom="column">
              <wp:posOffset>74930</wp:posOffset>
            </wp:positionH>
            <wp:positionV relativeFrom="paragraph">
              <wp:posOffset>1905</wp:posOffset>
            </wp:positionV>
            <wp:extent cx="4519930" cy="3019425"/>
            <wp:effectExtent l="0" t="0" r="0" b="9525"/>
            <wp:wrapThrough wrapText="bothSides">
              <wp:wrapPolygon edited="0">
                <wp:start x="0" y="0"/>
                <wp:lineTo x="0" y="21532"/>
                <wp:lineTo x="21485" y="21532"/>
                <wp:lineTo x="21485"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19930" cy="3019425"/>
                    </a:xfrm>
                    <a:prstGeom prst="rect">
                      <a:avLst/>
                    </a:prstGeom>
                  </pic:spPr>
                </pic:pic>
              </a:graphicData>
            </a:graphic>
            <wp14:sizeRelH relativeFrom="margin">
              <wp14:pctWidth>0</wp14:pctWidth>
            </wp14:sizeRelH>
            <wp14:sizeRelV relativeFrom="margin">
              <wp14:pctHeight>0</wp14:pctHeight>
            </wp14:sizeRelV>
          </wp:anchor>
        </w:drawing>
      </w:r>
    </w:p>
    <w:p w14:paraId="4E8A3177" w14:textId="02887607" w:rsidR="0076429D" w:rsidRPr="00E63C22" w:rsidRDefault="0076429D" w:rsidP="00CA789F">
      <w:pPr>
        <w:spacing w:line="360" w:lineRule="auto"/>
        <w:rPr>
          <w:rFonts w:ascii="Arial" w:hAnsi="Arial" w:cs="Arial"/>
          <w:lang w:val="en-US"/>
        </w:rPr>
      </w:pPr>
    </w:p>
    <w:p w14:paraId="44917C8E" w14:textId="1C642064" w:rsidR="0076429D" w:rsidRPr="00E63C22" w:rsidRDefault="0076429D" w:rsidP="00CA789F">
      <w:pPr>
        <w:spacing w:line="360" w:lineRule="auto"/>
        <w:rPr>
          <w:rFonts w:ascii="Arial" w:hAnsi="Arial" w:cs="Arial"/>
          <w:lang w:val="en-US"/>
        </w:rPr>
      </w:pPr>
    </w:p>
    <w:p w14:paraId="0AB93A4D" w14:textId="1703E777" w:rsidR="0076429D" w:rsidRPr="00E63C22" w:rsidRDefault="0076429D" w:rsidP="0076429D">
      <w:pPr>
        <w:pStyle w:val="Textkrper"/>
        <w:rPr>
          <w:rFonts w:ascii="Arial" w:hAnsi="Arial" w:cs="Arial"/>
          <w:lang w:val="en-US"/>
        </w:rPr>
      </w:pPr>
    </w:p>
    <w:p w14:paraId="7FA4C4A4" w14:textId="485404AC" w:rsidR="0076429D" w:rsidRPr="00E63C22" w:rsidRDefault="0076429D" w:rsidP="0076429D">
      <w:pPr>
        <w:pStyle w:val="Textkrper"/>
        <w:rPr>
          <w:rFonts w:ascii="Arial" w:hAnsi="Arial" w:cs="Arial"/>
          <w:lang w:val="en-US"/>
        </w:rPr>
      </w:pPr>
    </w:p>
    <w:p w14:paraId="5A441DB0" w14:textId="0233D5AA" w:rsidR="00A64959" w:rsidRPr="00E63C22" w:rsidRDefault="00A64959" w:rsidP="0076429D">
      <w:pPr>
        <w:pStyle w:val="Textkrper"/>
        <w:rPr>
          <w:rFonts w:ascii="Arial" w:hAnsi="Arial" w:cs="Arial"/>
          <w:lang w:val="en-US"/>
        </w:rPr>
      </w:pPr>
    </w:p>
    <w:p w14:paraId="19987D61" w14:textId="0A0EA293" w:rsidR="00A64959" w:rsidRPr="00E63C22" w:rsidRDefault="00A64959" w:rsidP="0076429D">
      <w:pPr>
        <w:pStyle w:val="Textkrper"/>
        <w:rPr>
          <w:rFonts w:ascii="Arial" w:hAnsi="Arial" w:cs="Arial"/>
          <w:lang w:val="en-US"/>
        </w:rPr>
      </w:pPr>
    </w:p>
    <w:p w14:paraId="6E7F8B96" w14:textId="2E1ADD73" w:rsidR="00A64959" w:rsidRPr="00E63C22" w:rsidRDefault="00A64959" w:rsidP="0076429D">
      <w:pPr>
        <w:pStyle w:val="Textkrper"/>
        <w:rPr>
          <w:rFonts w:ascii="Arial" w:hAnsi="Arial" w:cs="Arial"/>
          <w:lang w:val="en-US"/>
        </w:rPr>
      </w:pPr>
    </w:p>
    <w:p w14:paraId="57AE443E" w14:textId="537CD298" w:rsidR="00A64959" w:rsidRPr="00E63C22" w:rsidRDefault="00A64959" w:rsidP="0076429D">
      <w:pPr>
        <w:pStyle w:val="Textkrper"/>
        <w:rPr>
          <w:rFonts w:ascii="Arial" w:hAnsi="Arial" w:cs="Arial"/>
          <w:lang w:val="en-US"/>
        </w:rPr>
      </w:pPr>
    </w:p>
    <w:p w14:paraId="76A7E369" w14:textId="21CC3D51" w:rsidR="00A64959" w:rsidRPr="00E63C22" w:rsidRDefault="00A64959" w:rsidP="0076429D">
      <w:pPr>
        <w:pStyle w:val="Textkrper"/>
        <w:rPr>
          <w:rFonts w:ascii="Arial" w:hAnsi="Arial" w:cs="Arial"/>
          <w:lang w:val="en-US"/>
        </w:rPr>
      </w:pPr>
    </w:p>
    <w:p w14:paraId="3358FDCE" w14:textId="780D9635" w:rsidR="00A64959" w:rsidRPr="00E63C22" w:rsidRDefault="00A64959" w:rsidP="0076429D">
      <w:pPr>
        <w:pStyle w:val="Textkrper"/>
        <w:rPr>
          <w:rFonts w:ascii="Arial" w:hAnsi="Arial" w:cs="Arial"/>
          <w:lang w:val="en-US"/>
        </w:rPr>
      </w:pPr>
    </w:p>
    <w:p w14:paraId="3C486F4F" w14:textId="41E2ED82" w:rsidR="00A64959" w:rsidRPr="00E63C22" w:rsidRDefault="00A64959" w:rsidP="0076429D">
      <w:pPr>
        <w:pStyle w:val="Textkrper"/>
        <w:rPr>
          <w:rFonts w:ascii="Arial" w:hAnsi="Arial" w:cs="Arial"/>
          <w:lang w:val="en-US"/>
        </w:rPr>
      </w:pPr>
    </w:p>
    <w:p w14:paraId="39BE7CD4" w14:textId="5BC79A5E" w:rsidR="00A64959" w:rsidRPr="00E63C22" w:rsidRDefault="00A64959" w:rsidP="0076429D">
      <w:pPr>
        <w:pStyle w:val="Textkrper"/>
        <w:rPr>
          <w:rFonts w:ascii="Arial" w:hAnsi="Arial" w:cs="Arial"/>
          <w:lang w:val="en-US"/>
        </w:rPr>
      </w:pPr>
    </w:p>
    <w:p w14:paraId="137A01AF" w14:textId="4A9F61E0" w:rsidR="00A64959" w:rsidRPr="00E63C22" w:rsidRDefault="00A64959" w:rsidP="0076429D">
      <w:pPr>
        <w:pStyle w:val="Textkrper"/>
        <w:rPr>
          <w:rFonts w:ascii="Arial" w:hAnsi="Arial" w:cs="Arial"/>
          <w:lang w:val="en-US"/>
        </w:rPr>
      </w:pPr>
    </w:p>
    <w:p w14:paraId="5F7ABD44" w14:textId="02BBD351" w:rsidR="00A64959" w:rsidRPr="00E63C22" w:rsidRDefault="00A64959" w:rsidP="0076429D">
      <w:pPr>
        <w:pStyle w:val="Textkrper"/>
        <w:rPr>
          <w:rFonts w:ascii="Arial" w:hAnsi="Arial" w:cs="Arial"/>
          <w:lang w:val="en-US"/>
        </w:rPr>
      </w:pPr>
    </w:p>
    <w:p w14:paraId="7AA67655" w14:textId="5F1685A7" w:rsidR="00A64959" w:rsidRPr="00E63C22" w:rsidRDefault="00A64959" w:rsidP="0076429D">
      <w:pPr>
        <w:pStyle w:val="Textkrper"/>
        <w:rPr>
          <w:rFonts w:ascii="Arial" w:hAnsi="Arial" w:cs="Arial"/>
          <w:lang w:val="en-US"/>
        </w:rPr>
      </w:pPr>
    </w:p>
    <w:p w14:paraId="483B56C6" w14:textId="5E68F694" w:rsidR="0076429D" w:rsidRPr="00E63C22" w:rsidRDefault="00A64959" w:rsidP="002D2BDC">
      <w:pPr>
        <w:pStyle w:val="Textkrper"/>
        <w:spacing w:line="360" w:lineRule="auto"/>
        <w:rPr>
          <w:rFonts w:ascii="Arial" w:hAnsi="Arial" w:cs="Arial"/>
          <w:sz w:val="24"/>
          <w:szCs w:val="24"/>
          <w:lang w:val="en-US"/>
        </w:rPr>
      </w:pPr>
      <w:r>
        <w:rPr>
          <w:rFonts w:ascii="Arial" w:hAnsi="Arial" w:cs="Arial"/>
          <w:i/>
          <w:iCs/>
          <w:sz w:val="24"/>
          <w:szCs w:val="24"/>
          <w:lang w:val="en-US"/>
        </w:rPr>
        <w:t xml:space="preserve">Picture 2: </w:t>
      </w:r>
      <w:r>
        <w:rPr>
          <w:rFonts w:ascii="Arial" w:hAnsi="Arial" w:cs="Arial"/>
          <w:sz w:val="24"/>
          <w:szCs w:val="24"/>
          <w:lang w:val="en-US"/>
        </w:rPr>
        <w:t xml:space="preserve">Managing Director </w:t>
      </w:r>
      <w:r w:rsidR="00E63C22">
        <w:rPr>
          <w:rFonts w:ascii="Arial" w:hAnsi="Arial" w:cs="Arial"/>
          <w:sz w:val="24"/>
          <w:szCs w:val="24"/>
          <w:lang w:val="en-US"/>
        </w:rPr>
        <w:t xml:space="preserve">of the site </w:t>
      </w:r>
      <w:r>
        <w:rPr>
          <w:rFonts w:ascii="Arial" w:hAnsi="Arial" w:cs="Arial"/>
          <w:sz w:val="24"/>
          <w:szCs w:val="24"/>
          <w:lang w:val="en-US"/>
        </w:rPr>
        <w:t xml:space="preserve">Michael Seiferling, </w:t>
      </w:r>
      <w:r w:rsidR="00E63C22">
        <w:rPr>
          <w:rFonts w:ascii="Arial" w:hAnsi="Arial" w:cs="Arial"/>
          <w:sz w:val="24"/>
          <w:szCs w:val="24"/>
          <w:lang w:val="en-US"/>
        </w:rPr>
        <w:t>Shareholder</w:t>
      </w:r>
      <w:r>
        <w:rPr>
          <w:rFonts w:ascii="Arial" w:hAnsi="Arial" w:cs="Arial"/>
          <w:sz w:val="24"/>
          <w:szCs w:val="24"/>
          <w:lang w:val="en-US"/>
        </w:rPr>
        <w:t xml:space="preserve"> Walter Sennebogen, Foreign Minister Péter Szijjártó and Member of Parliament Károly Kontrát (from left to right) opened the plant on May 26, 2023. </w:t>
      </w:r>
    </w:p>
    <w:sectPr w:rsidR="0076429D" w:rsidRPr="00E63C22"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val="en-US"/>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77777777" w:rsidR="00BD4763" w:rsidRPr="00820930" w:rsidRDefault="00BD4763" w:rsidP="00BD4763">
    <w:pPr>
      <w:pStyle w:val="Fuzeile"/>
      <w:ind w:left="-567" w:right="-567"/>
      <w:rPr>
        <w:rFonts w:ascii="Arial" w:hAnsi="Arial" w:cs="Arial"/>
        <w:sz w:val="16"/>
        <w:szCs w:val="16"/>
      </w:rPr>
    </w:pPr>
    <w:r w:rsidRPr="00E63C22">
      <w:rPr>
        <w:rFonts w:ascii="Arial" w:hAnsi="Arial" w:cs="Arial"/>
        <w:b/>
        <w:bCs/>
        <w:sz w:val="16"/>
        <w:szCs w:val="16"/>
      </w:rPr>
      <w:t>PRESS CONTACT /</w:t>
    </w:r>
    <w:r w:rsidRPr="00E63C22">
      <w:rPr>
        <w:rFonts w:ascii="Arial" w:hAnsi="Arial" w:cs="Arial"/>
        <w:sz w:val="16"/>
        <w:szCs w:val="16"/>
      </w:rPr>
      <w:t xml:space="preserve"> PRESSEKONTAKT</w:t>
    </w:r>
  </w:p>
  <w:p w14:paraId="66314CB1" w14:textId="77777777" w:rsidR="00BD4763" w:rsidRPr="00820930" w:rsidRDefault="00BD4763" w:rsidP="00BD4763">
    <w:pPr>
      <w:pStyle w:val="Fuzeile"/>
      <w:ind w:left="-567" w:right="-567"/>
      <w:rPr>
        <w:rFonts w:ascii="Arial" w:hAnsi="Arial" w:cs="Arial"/>
        <w:sz w:val="16"/>
        <w:szCs w:val="16"/>
      </w:rPr>
    </w:pPr>
  </w:p>
  <w:p w14:paraId="0C5809EE" w14:textId="3BE9AF6E" w:rsidR="00BD4763" w:rsidRPr="00820930" w:rsidRDefault="00E820D0" w:rsidP="00BD4763">
    <w:pPr>
      <w:pStyle w:val="Fuzeile"/>
      <w:ind w:left="-567" w:right="-567"/>
      <w:rPr>
        <w:rFonts w:ascii="Arial" w:hAnsi="Arial" w:cs="Arial"/>
        <w:sz w:val="16"/>
        <w:szCs w:val="16"/>
      </w:rPr>
    </w:pPr>
    <w:r w:rsidRPr="00E63C22">
      <w:rPr>
        <w:rFonts w:ascii="Arial" w:hAnsi="Arial" w:cs="Arial"/>
        <w:sz w:val="16"/>
        <w:szCs w:val="16"/>
      </w:rPr>
      <w:t>Dr. Franziska Limbrunner</w:t>
    </w:r>
  </w:p>
  <w:p w14:paraId="2881AAF5" w14:textId="0E1D802D" w:rsidR="00BD4763" w:rsidRPr="00820930" w:rsidRDefault="008F098B" w:rsidP="00BD4763">
    <w:pPr>
      <w:pStyle w:val="Fuzeile"/>
      <w:ind w:left="-567"/>
      <w:rPr>
        <w:rFonts w:ascii="Arial" w:hAnsi="Arial" w:cs="Arial"/>
        <w:color w:val="7F7F7F" w:themeColor="text1" w:themeTint="80"/>
        <w:sz w:val="16"/>
        <w:szCs w:val="16"/>
      </w:rPr>
    </w:pPr>
    <w:r>
      <w:rPr>
        <w:noProof/>
        <w:lang w:val="en-US"/>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C22">
      <w:rPr>
        <w:rFonts w:ascii="Arial" w:hAnsi="Arial"/>
        <w:sz w:val="16"/>
        <w:szCs w:val="16"/>
      </w:rPr>
      <w:t xml:space="preserve">E-mail: </w:t>
    </w:r>
    <w:hyperlink r:id="rId2" w:history="1">
      <w:r w:rsidRPr="00E63C22">
        <w:rPr>
          <w:rStyle w:val="Hyperlink"/>
          <w:rFonts w:ascii="Arial" w:hAnsi="Arial" w:cs="Arial"/>
          <w:color w:val="auto"/>
          <w:sz w:val="16"/>
          <w:szCs w:val="16"/>
          <w:u w:val="none"/>
        </w:rPr>
        <w:t>presse@sennebogen.com</w:t>
      </w:r>
    </w:hyperlink>
    <w:r w:rsidRPr="00E63C22">
      <w:rPr>
        <w:rFonts w:ascii="Arial" w:hAnsi="Arial"/>
        <w:sz w:val="16"/>
        <w:szCs w:val="16"/>
      </w:rPr>
      <w:br/>
      <w:t>Tel.: +49 (0)9421 / 540-361</w:t>
    </w:r>
    <w:r w:rsidRPr="00E63C22">
      <w:rPr>
        <w:sz w:val="16"/>
        <w:szCs w:val="16"/>
      </w:rPr>
      <w:br/>
    </w:r>
    <w:r w:rsidRPr="00E63C22">
      <w:rPr>
        <w:rFonts w:ascii="Arial" w:hAnsi="Arial"/>
        <w:b/>
        <w:bCs/>
        <w:sz w:val="16"/>
        <w:szCs w:val="16"/>
      </w:rPr>
      <w:t>www.sennebogen.com</w:t>
    </w:r>
    <w:r w:rsidRPr="00E63C2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Pr>
        <w:noProof/>
        <w:lang w:val="en-US"/>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77777777" w:rsidR="002E4D79" w:rsidRDefault="002E4D79" w:rsidP="002E4D79">
                          <w:pPr>
                            <w:spacing w:after="0"/>
                            <w:rPr>
                              <w:rFonts w:ascii="Arial" w:hAnsi="Arial" w:cs="Arial"/>
                            </w:rPr>
                          </w:pPr>
                          <w:r>
                            <w:rPr>
                              <w:rFonts w:ascii="Arial" w:hAnsi="Arial" w:cs="Arial"/>
                              <w:b/>
                              <w:bCs/>
                              <w:color w:val="4BA829"/>
                              <w:sz w:val="46"/>
                              <w:szCs w:val="46"/>
                              <w:lang w:val="en-US"/>
                            </w:rPr>
                            <w:t xml:space="preserve">PRESS RELEASE / </w:t>
                          </w:r>
                          <w:r>
                            <w:rPr>
                              <w:rFonts w:ascii="Arial" w:hAnsi="Arial" w:cs="Arial"/>
                              <w:color w:val="4BA829"/>
                              <w:sz w:val="46"/>
                              <w:szCs w:val="46"/>
                              <w:lang w:val="en-US"/>
                            </w:rPr>
                            <w:t>PRESSEINFORMATION</w:t>
                          </w:r>
                          <w:r>
                            <w:rPr>
                              <w:rFonts w:ascii="Arial" w:hAnsi="Arial" w:cs="Arial"/>
                              <w:noProof/>
                              <w:lang w:val="en-US"/>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77777777" w:rsidR="002E4D79" w:rsidRDefault="002E4D79" w:rsidP="002E4D79">
                    <w:pPr>
                      <w:spacing w:after="0"/>
                      <w:rPr>
                        <w:rFonts w:ascii="Arial" w:hAnsi="Arial" w:cs="Arial"/>
                      </w:rPr>
                    </w:pPr>
                    <w:r>
                      <w:rPr>
                        <w:rFonts w:ascii="Arial" w:hAnsi="Arial" w:cs="Arial"/>
                        <w:b/>
                        <w:color w:val="4BA829"/>
                        <w:sz w:val="46"/>
                        <w:szCs w:val="46"/>
                      </w:rPr>
                      <w:t xml:space="preserve">PRESS RELEASE / </w:t>
                    </w:r>
                    <w:r>
                      <w:rPr>
                        <w:rFonts w:ascii="Arial" w:hAnsi="Arial" w:cs="Arial"/>
                        <w:color w:val="4BA829"/>
                        <w:sz w:val="46"/>
                        <w:szCs w:val="46"/>
                      </w:rPr>
                      <w:t>PRESSEINFORMATION</w:t>
                    </w:r>
                    <w:r>
                      <w:rPr>
                        <w:rFonts w:ascii="Arial" w:hAnsi="Arial" w:cs="Arial"/>
                        <w:noProof/>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22074E" w:rsidRDefault="002E4D79" w:rsidP="002E4D79">
                    <w:pPr>
                      <w:rPr>
                        <w:rFonts w:ascii="Arial" w:hAnsi="Arial" w:cs="Arial"/>
                      </w:rPr>
                    </w:pPr>
                  </w:p>
                </w:txbxContent>
              </v:textbox>
              <w10:wrap type="tight"/>
            </v:shape>
          </w:pict>
        </mc:Fallback>
      </mc:AlternateContent>
    </w:r>
    <w:r>
      <w:rPr>
        <w:noProof/>
        <w:lang w:val="en-US"/>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6"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5"/>
  </w:num>
  <w:num w:numId="2" w16cid:durableId="120736855">
    <w:abstractNumId w:val="0"/>
  </w:num>
  <w:num w:numId="3" w16cid:durableId="1035891124">
    <w:abstractNumId w:val="3"/>
  </w:num>
  <w:num w:numId="4" w16cid:durableId="610478199">
    <w:abstractNumId w:val="7"/>
  </w:num>
  <w:num w:numId="5" w16cid:durableId="1873225366">
    <w:abstractNumId w:val="2"/>
  </w:num>
  <w:num w:numId="6" w16cid:durableId="762605130">
    <w:abstractNumId w:val="6"/>
  </w:num>
  <w:num w:numId="7" w16cid:durableId="1209756974">
    <w:abstractNumId w:val="4"/>
  </w:num>
  <w:num w:numId="8" w16cid:durableId="15861104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6757"/>
    <w:rsid w:val="00020781"/>
    <w:rsid w:val="00033B72"/>
    <w:rsid w:val="00034EBC"/>
    <w:rsid w:val="00035239"/>
    <w:rsid w:val="00036512"/>
    <w:rsid w:val="0005429A"/>
    <w:rsid w:val="00073D5C"/>
    <w:rsid w:val="000852F6"/>
    <w:rsid w:val="00092D9F"/>
    <w:rsid w:val="00095D46"/>
    <w:rsid w:val="000E068E"/>
    <w:rsid w:val="00102B36"/>
    <w:rsid w:val="00105F81"/>
    <w:rsid w:val="00116DD3"/>
    <w:rsid w:val="00120D9A"/>
    <w:rsid w:val="00121042"/>
    <w:rsid w:val="001241B4"/>
    <w:rsid w:val="0012540E"/>
    <w:rsid w:val="00127BCB"/>
    <w:rsid w:val="00137637"/>
    <w:rsid w:val="0016266E"/>
    <w:rsid w:val="0016578D"/>
    <w:rsid w:val="00167A45"/>
    <w:rsid w:val="001756FE"/>
    <w:rsid w:val="00185012"/>
    <w:rsid w:val="00191B55"/>
    <w:rsid w:val="001B2DAD"/>
    <w:rsid w:val="001D29C9"/>
    <w:rsid w:val="001F2485"/>
    <w:rsid w:val="00200057"/>
    <w:rsid w:val="00213392"/>
    <w:rsid w:val="00247536"/>
    <w:rsid w:val="00255676"/>
    <w:rsid w:val="00255D69"/>
    <w:rsid w:val="00290ED5"/>
    <w:rsid w:val="002A1499"/>
    <w:rsid w:val="002B514F"/>
    <w:rsid w:val="002C17F6"/>
    <w:rsid w:val="002D05F2"/>
    <w:rsid w:val="002D2BDC"/>
    <w:rsid w:val="002E4D79"/>
    <w:rsid w:val="002F5305"/>
    <w:rsid w:val="00316692"/>
    <w:rsid w:val="0032538B"/>
    <w:rsid w:val="0033595D"/>
    <w:rsid w:val="0035788B"/>
    <w:rsid w:val="003601FC"/>
    <w:rsid w:val="00360AC9"/>
    <w:rsid w:val="00361480"/>
    <w:rsid w:val="00363B0F"/>
    <w:rsid w:val="003A4AC5"/>
    <w:rsid w:val="003B3CAD"/>
    <w:rsid w:val="003C1625"/>
    <w:rsid w:val="003F424A"/>
    <w:rsid w:val="00455684"/>
    <w:rsid w:val="00461F81"/>
    <w:rsid w:val="0046450D"/>
    <w:rsid w:val="00465F60"/>
    <w:rsid w:val="004718BB"/>
    <w:rsid w:val="00495644"/>
    <w:rsid w:val="004A4871"/>
    <w:rsid w:val="004E3CE7"/>
    <w:rsid w:val="004F53A0"/>
    <w:rsid w:val="0050193E"/>
    <w:rsid w:val="00513095"/>
    <w:rsid w:val="00516B45"/>
    <w:rsid w:val="005248A5"/>
    <w:rsid w:val="0054440E"/>
    <w:rsid w:val="00555164"/>
    <w:rsid w:val="005674DA"/>
    <w:rsid w:val="00584B6B"/>
    <w:rsid w:val="005865D9"/>
    <w:rsid w:val="00590CB2"/>
    <w:rsid w:val="005B4144"/>
    <w:rsid w:val="005D23A2"/>
    <w:rsid w:val="005F381B"/>
    <w:rsid w:val="005F57F1"/>
    <w:rsid w:val="00602CD7"/>
    <w:rsid w:val="0061153A"/>
    <w:rsid w:val="006166FF"/>
    <w:rsid w:val="00630BAC"/>
    <w:rsid w:val="006504B8"/>
    <w:rsid w:val="006511A0"/>
    <w:rsid w:val="00690C14"/>
    <w:rsid w:val="006A77C9"/>
    <w:rsid w:val="006B10EF"/>
    <w:rsid w:val="006C25B1"/>
    <w:rsid w:val="006D05EA"/>
    <w:rsid w:val="006E0248"/>
    <w:rsid w:val="006E4F95"/>
    <w:rsid w:val="00703616"/>
    <w:rsid w:val="00713A64"/>
    <w:rsid w:val="00714BF4"/>
    <w:rsid w:val="00725371"/>
    <w:rsid w:val="0076429D"/>
    <w:rsid w:val="007713F0"/>
    <w:rsid w:val="007773F5"/>
    <w:rsid w:val="00784743"/>
    <w:rsid w:val="007A5398"/>
    <w:rsid w:val="007A6557"/>
    <w:rsid w:val="007D4FD8"/>
    <w:rsid w:val="007E7E40"/>
    <w:rsid w:val="007F00E6"/>
    <w:rsid w:val="007F066E"/>
    <w:rsid w:val="00803A4C"/>
    <w:rsid w:val="00820930"/>
    <w:rsid w:val="00820EE7"/>
    <w:rsid w:val="00842791"/>
    <w:rsid w:val="00846B30"/>
    <w:rsid w:val="008716A2"/>
    <w:rsid w:val="00887AFF"/>
    <w:rsid w:val="008A1FCC"/>
    <w:rsid w:val="008A44E1"/>
    <w:rsid w:val="008A7986"/>
    <w:rsid w:val="008B3BCB"/>
    <w:rsid w:val="008D7B4C"/>
    <w:rsid w:val="008D7DAF"/>
    <w:rsid w:val="008F098B"/>
    <w:rsid w:val="008F1883"/>
    <w:rsid w:val="00902361"/>
    <w:rsid w:val="00911A7E"/>
    <w:rsid w:val="00922E34"/>
    <w:rsid w:val="00930871"/>
    <w:rsid w:val="00934B20"/>
    <w:rsid w:val="00940EEF"/>
    <w:rsid w:val="00940F3C"/>
    <w:rsid w:val="00987CA3"/>
    <w:rsid w:val="009C4B8C"/>
    <w:rsid w:val="009C615C"/>
    <w:rsid w:val="009E1CD0"/>
    <w:rsid w:val="009E7984"/>
    <w:rsid w:val="00A056E9"/>
    <w:rsid w:val="00A063A9"/>
    <w:rsid w:val="00A1016D"/>
    <w:rsid w:val="00A110B3"/>
    <w:rsid w:val="00A16C94"/>
    <w:rsid w:val="00A4624B"/>
    <w:rsid w:val="00A64959"/>
    <w:rsid w:val="00A8320F"/>
    <w:rsid w:val="00A858C8"/>
    <w:rsid w:val="00A9093A"/>
    <w:rsid w:val="00AE5491"/>
    <w:rsid w:val="00AE569F"/>
    <w:rsid w:val="00AF4363"/>
    <w:rsid w:val="00B061B0"/>
    <w:rsid w:val="00B173E6"/>
    <w:rsid w:val="00B22EE3"/>
    <w:rsid w:val="00B353A7"/>
    <w:rsid w:val="00B51EBE"/>
    <w:rsid w:val="00B670FB"/>
    <w:rsid w:val="00B72511"/>
    <w:rsid w:val="00B93D91"/>
    <w:rsid w:val="00B957B7"/>
    <w:rsid w:val="00BB1520"/>
    <w:rsid w:val="00BB3334"/>
    <w:rsid w:val="00BB56FB"/>
    <w:rsid w:val="00BC0D18"/>
    <w:rsid w:val="00BD3E1B"/>
    <w:rsid w:val="00BD4763"/>
    <w:rsid w:val="00BE1004"/>
    <w:rsid w:val="00BE77D2"/>
    <w:rsid w:val="00C00C50"/>
    <w:rsid w:val="00C21C0A"/>
    <w:rsid w:val="00C36C8F"/>
    <w:rsid w:val="00C47C63"/>
    <w:rsid w:val="00C75FAB"/>
    <w:rsid w:val="00C77A55"/>
    <w:rsid w:val="00CA789F"/>
    <w:rsid w:val="00CB18F1"/>
    <w:rsid w:val="00CB4918"/>
    <w:rsid w:val="00CD41D2"/>
    <w:rsid w:val="00CF4B13"/>
    <w:rsid w:val="00D02D87"/>
    <w:rsid w:val="00D03A63"/>
    <w:rsid w:val="00D03E2D"/>
    <w:rsid w:val="00D12EE6"/>
    <w:rsid w:val="00D31026"/>
    <w:rsid w:val="00D402DD"/>
    <w:rsid w:val="00D45373"/>
    <w:rsid w:val="00D504A1"/>
    <w:rsid w:val="00D701A0"/>
    <w:rsid w:val="00D82A23"/>
    <w:rsid w:val="00D83440"/>
    <w:rsid w:val="00D97A64"/>
    <w:rsid w:val="00DB741D"/>
    <w:rsid w:val="00DC66F9"/>
    <w:rsid w:val="00DD36BF"/>
    <w:rsid w:val="00DD4717"/>
    <w:rsid w:val="00DD5A44"/>
    <w:rsid w:val="00DD6575"/>
    <w:rsid w:val="00DF60F0"/>
    <w:rsid w:val="00DF7D2B"/>
    <w:rsid w:val="00E03541"/>
    <w:rsid w:val="00E149FB"/>
    <w:rsid w:val="00E36AA6"/>
    <w:rsid w:val="00E478A4"/>
    <w:rsid w:val="00E63C22"/>
    <w:rsid w:val="00E6718E"/>
    <w:rsid w:val="00E820D0"/>
    <w:rsid w:val="00E93FA4"/>
    <w:rsid w:val="00EB446E"/>
    <w:rsid w:val="00EC117B"/>
    <w:rsid w:val="00EE03C0"/>
    <w:rsid w:val="00EE1D45"/>
    <w:rsid w:val="00EF1521"/>
    <w:rsid w:val="00EF15F6"/>
    <w:rsid w:val="00EF7F84"/>
    <w:rsid w:val="00F054AB"/>
    <w:rsid w:val="00F10911"/>
    <w:rsid w:val="00F11371"/>
    <w:rsid w:val="00F242B5"/>
    <w:rsid w:val="00F40295"/>
    <w:rsid w:val="00F44640"/>
    <w:rsid w:val="00F474AA"/>
    <w:rsid w:val="00F52CF2"/>
    <w:rsid w:val="00F556BE"/>
    <w:rsid w:val="00F6004C"/>
    <w:rsid w:val="00F63CC5"/>
    <w:rsid w:val="00F66383"/>
    <w:rsid w:val="00F86849"/>
    <w:rsid w:val="00FA65C9"/>
    <w:rsid w:val="00FB3621"/>
    <w:rsid w:val="00FC1D65"/>
    <w:rsid w:val="00FC33FE"/>
    <w:rsid w:val="00FC77D5"/>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4717"/>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berarbeitung">
    <w:name w:val="Revision"/>
    <w:hidden/>
    <w:uiPriority w:val="99"/>
    <w:semiHidden/>
    <w:rsid w:val="00465F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510</Words>
  <Characters>3214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5</cp:revision>
  <cp:lastPrinted>2023-06-29T12:12:00Z</cp:lastPrinted>
  <dcterms:created xsi:type="dcterms:W3CDTF">2023-07-19T08:19:00Z</dcterms:created>
  <dcterms:modified xsi:type="dcterms:W3CDTF">2023-07-21T05:58:00Z</dcterms:modified>
</cp:coreProperties>
</file>