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702C5" w:rsidRPr="00414EA6" w:rsidRDefault="00414EA6" w:rsidP="000702C5">
      <w:pPr>
        <w:rPr>
          <w:rFonts w:ascii="Arial" w:hAnsi="Arial" w:cs="Arial"/>
          <w:b/>
          <w:color w:val="000000" w:themeColor="text1"/>
          <w:sz w:val="28"/>
          <w:u w:val="single"/>
          <w:lang w:val="en-US"/>
        </w:rPr>
      </w:pPr>
      <w:r w:rsidRPr="00414EA6">
        <w:rPr>
          <w:rFonts w:ascii="Arial" w:hAnsi="Arial" w:cs="Arial"/>
          <w:b/>
          <w:sz w:val="28"/>
          <w:u w:val="single"/>
          <w:lang w:val="en-US"/>
        </w:rPr>
        <w:t xml:space="preserve">SENNEBOGEN at bauma 2022: strong appearance of the </w:t>
      </w:r>
      <w:r w:rsidRPr="00414EA6">
        <w:rPr>
          <w:rFonts w:ascii="Arial" w:hAnsi="Arial" w:cs="Arial"/>
          <w:b/>
          <w:i/>
          <w:sz w:val="28"/>
          <w:u w:val="single"/>
          <w:lang w:val="en-US"/>
        </w:rPr>
        <w:t>INNOVATION PACEMAKER</w:t>
      </w:r>
      <w:r w:rsidR="000702C5" w:rsidRPr="00414EA6">
        <w:rPr>
          <w:rFonts w:ascii="Arial" w:hAnsi="Arial" w:cs="Arial"/>
          <w:b/>
          <w:sz w:val="28"/>
          <w:u w:val="single"/>
          <w:lang w:val="en-US"/>
        </w:rPr>
        <w:t xml:space="preserve"> </w:t>
      </w:r>
    </w:p>
    <w:p w:rsidR="00414EA6" w:rsidRPr="00414EA6" w:rsidRDefault="00414EA6" w:rsidP="00414EA6">
      <w:pPr>
        <w:spacing w:line="360" w:lineRule="auto"/>
        <w:rPr>
          <w:rFonts w:ascii="Arial" w:hAnsi="Arial" w:cs="Arial"/>
          <w:b/>
          <w:lang w:val="en-US"/>
        </w:rPr>
      </w:pPr>
      <w:r>
        <w:rPr>
          <w:rFonts w:ascii="Arial" w:hAnsi="Arial" w:cs="Arial"/>
          <w:b/>
          <w:lang w:val="en-US"/>
        </w:rPr>
        <w:t>W</w:t>
      </w:r>
      <w:r w:rsidRPr="00414EA6">
        <w:rPr>
          <w:rFonts w:ascii="Arial" w:hAnsi="Arial" w:cs="Arial"/>
          <w:b/>
          <w:lang w:val="en-US"/>
        </w:rPr>
        <w:t>ith its more than 2100 m² stand in the center of the outdoor area</w:t>
      </w:r>
      <w:r>
        <w:rPr>
          <w:rFonts w:ascii="Arial" w:hAnsi="Arial" w:cs="Arial"/>
          <w:b/>
          <w:lang w:val="en-US"/>
        </w:rPr>
        <w:t>,</w:t>
      </w:r>
      <w:r w:rsidRPr="00414EA6">
        <w:rPr>
          <w:rFonts w:ascii="Arial" w:hAnsi="Arial" w:cs="Arial"/>
          <w:b/>
          <w:lang w:val="en-US"/>
        </w:rPr>
        <w:t xml:space="preserve"> SENNEBOGEN was not only once again the "Green Heart of bauma" in 2022, but also impressively asserted its position as INNOVATION PACEMAKER in the 70th year of the company's history. "I never believed that a face-to-face encounter could be replaced by a digital experience, and I am immensely pleased that bauma proved just that. With our strong brand presence, we were able to inspire many customers and </w:t>
      </w:r>
      <w:r>
        <w:rPr>
          <w:rFonts w:ascii="Arial" w:hAnsi="Arial" w:cs="Arial"/>
          <w:b/>
          <w:lang w:val="en-US"/>
        </w:rPr>
        <w:t>prospects</w:t>
      </w:r>
      <w:r w:rsidRPr="00414EA6">
        <w:rPr>
          <w:rFonts w:ascii="Arial" w:hAnsi="Arial" w:cs="Arial"/>
          <w:b/>
          <w:lang w:val="en-US"/>
        </w:rPr>
        <w:t xml:space="preserve">. Our 12 exhibits were more than impressive, both with the 885 G in size and technologically with many innovations on the topics of user-friendliness, efficiency and zero emissions," said a delighted </w:t>
      </w:r>
      <w:r>
        <w:rPr>
          <w:rFonts w:ascii="Arial" w:hAnsi="Arial" w:cs="Arial"/>
          <w:b/>
          <w:lang w:val="en-US"/>
        </w:rPr>
        <w:t>CEO</w:t>
      </w:r>
      <w:r w:rsidRPr="00414EA6">
        <w:rPr>
          <w:rFonts w:ascii="Arial" w:hAnsi="Arial" w:cs="Arial"/>
          <w:b/>
          <w:lang w:val="en-US"/>
        </w:rPr>
        <w:t xml:space="preserve"> Erich Sennebogen.</w:t>
      </w:r>
    </w:p>
    <w:p w:rsidR="00980389" w:rsidRDefault="00980389" w:rsidP="00CA789F">
      <w:pPr>
        <w:spacing w:line="360" w:lineRule="auto"/>
        <w:rPr>
          <w:rFonts w:ascii="Arial" w:hAnsi="Arial" w:cs="Arial"/>
          <w:lang w:val="en-US"/>
        </w:rPr>
      </w:pPr>
      <w:r w:rsidRPr="00980389">
        <w:rPr>
          <w:rFonts w:ascii="Arial" w:hAnsi="Arial" w:cs="Arial"/>
          <w:lang w:val="en-US"/>
        </w:rPr>
        <w:t xml:space="preserve">At bauma 2022, which was a record-breaking event for SENNEBOGEN in every respect, the highlights of the exhibition </w:t>
      </w:r>
      <w:proofErr w:type="gramStart"/>
      <w:r w:rsidRPr="00980389">
        <w:rPr>
          <w:rFonts w:ascii="Arial" w:hAnsi="Arial" w:cs="Arial"/>
          <w:lang w:val="en-US"/>
        </w:rPr>
        <w:t>were therefore dominated</w:t>
      </w:r>
      <w:proofErr w:type="gramEnd"/>
      <w:r w:rsidRPr="00980389">
        <w:rPr>
          <w:rFonts w:ascii="Arial" w:hAnsi="Arial" w:cs="Arial"/>
          <w:lang w:val="en-US"/>
        </w:rPr>
        <w:t xml:space="preserve"> by the topics of energy efficiency, sustainability, and </w:t>
      </w:r>
      <w:r>
        <w:rPr>
          <w:rFonts w:ascii="Arial" w:hAnsi="Arial" w:cs="Arial"/>
          <w:lang w:val="en-US"/>
        </w:rPr>
        <w:t>operator</w:t>
      </w:r>
      <w:r w:rsidRPr="00980389">
        <w:rPr>
          <w:rFonts w:ascii="Arial" w:hAnsi="Arial" w:cs="Arial"/>
          <w:lang w:val="en-US"/>
        </w:rPr>
        <w:t xml:space="preserve"> and maintenance friendliness.</w:t>
      </w:r>
    </w:p>
    <w:p w:rsidR="000702C5" w:rsidRPr="00980389" w:rsidRDefault="006C4565" w:rsidP="00CA789F">
      <w:pPr>
        <w:spacing w:line="360" w:lineRule="auto"/>
        <w:rPr>
          <w:rFonts w:ascii="Arial" w:hAnsi="Arial" w:cs="Arial"/>
          <w:lang w:val="en-US"/>
        </w:rPr>
      </w:pPr>
      <w:r w:rsidRPr="00980389">
        <w:rPr>
          <w:rFonts w:ascii="Arial" w:hAnsi="Arial" w:cs="Arial"/>
          <w:lang w:val="en-US"/>
        </w:rPr>
        <w:t xml:space="preserve">  </w:t>
      </w:r>
    </w:p>
    <w:p w:rsidR="000702C5" w:rsidRPr="00414EA6" w:rsidRDefault="00414EA6" w:rsidP="00CA789F">
      <w:pPr>
        <w:spacing w:line="360" w:lineRule="auto"/>
        <w:rPr>
          <w:rFonts w:ascii="Arial" w:hAnsi="Arial" w:cs="Arial"/>
          <w:b/>
          <w:lang w:val="en-US"/>
        </w:rPr>
      </w:pPr>
      <w:r w:rsidRPr="00414EA6">
        <w:rPr>
          <w:rFonts w:ascii="Arial" w:hAnsi="Arial" w:cs="Arial"/>
          <w:b/>
          <w:lang w:val="en-US"/>
        </w:rPr>
        <w:t>Large-scale machine highlight</w:t>
      </w:r>
      <w:r w:rsidR="000702C5" w:rsidRPr="00414EA6">
        <w:rPr>
          <w:rFonts w:ascii="Arial" w:hAnsi="Arial" w:cs="Arial"/>
          <w:b/>
          <w:lang w:val="en-US"/>
        </w:rPr>
        <w:t xml:space="preserve">: </w:t>
      </w:r>
      <w:r w:rsidRPr="00414EA6">
        <w:rPr>
          <w:rFonts w:ascii="Arial" w:hAnsi="Arial" w:cs="Arial"/>
          <w:b/>
          <w:lang w:val="en-US"/>
        </w:rPr>
        <w:t>the</w:t>
      </w:r>
      <w:r w:rsidR="000702C5" w:rsidRPr="00414EA6">
        <w:rPr>
          <w:rFonts w:ascii="Arial" w:hAnsi="Arial" w:cs="Arial"/>
          <w:b/>
          <w:lang w:val="en-US"/>
        </w:rPr>
        <w:t xml:space="preserve"> 320 t </w:t>
      </w:r>
      <w:r w:rsidRPr="00414EA6">
        <w:rPr>
          <w:rFonts w:ascii="Arial" w:hAnsi="Arial" w:cs="Arial"/>
          <w:b/>
          <w:lang w:val="en-US"/>
        </w:rPr>
        <w:t>port material handler</w:t>
      </w:r>
      <w:r w:rsidR="000702C5" w:rsidRPr="00414EA6">
        <w:rPr>
          <w:rFonts w:ascii="Arial" w:hAnsi="Arial" w:cs="Arial"/>
          <w:b/>
          <w:lang w:val="en-US"/>
        </w:rPr>
        <w:t xml:space="preserve"> 885 G</w:t>
      </w:r>
    </w:p>
    <w:p w:rsidR="000702C5" w:rsidRPr="00220222" w:rsidRDefault="00220222" w:rsidP="00CA789F">
      <w:pPr>
        <w:spacing w:line="360" w:lineRule="auto"/>
        <w:rPr>
          <w:rFonts w:ascii="Arial" w:hAnsi="Arial" w:cs="Arial"/>
          <w:lang w:val="en-US"/>
        </w:rPr>
      </w:pPr>
      <w:r w:rsidRPr="00220222">
        <w:rPr>
          <w:rFonts w:ascii="Arial" w:hAnsi="Arial" w:cs="Arial"/>
          <w:lang w:val="en-US"/>
        </w:rPr>
        <w:t xml:space="preserve">The largest </w:t>
      </w:r>
      <w:r>
        <w:rPr>
          <w:rFonts w:ascii="Arial" w:hAnsi="Arial" w:cs="Arial"/>
          <w:lang w:val="en-US"/>
        </w:rPr>
        <w:t>material handler</w:t>
      </w:r>
      <w:r w:rsidRPr="00220222">
        <w:rPr>
          <w:rFonts w:ascii="Arial" w:hAnsi="Arial" w:cs="Arial"/>
          <w:lang w:val="en-US"/>
        </w:rPr>
        <w:t xml:space="preserve"> ever exhibited at a bauma with an operating weight of 320 </w:t>
      </w:r>
      <w:r>
        <w:rPr>
          <w:rFonts w:ascii="Arial" w:hAnsi="Arial" w:cs="Arial"/>
          <w:lang w:val="en-US"/>
        </w:rPr>
        <w:t>t</w:t>
      </w:r>
      <w:r w:rsidRPr="00220222">
        <w:rPr>
          <w:rFonts w:ascii="Arial" w:hAnsi="Arial" w:cs="Arial"/>
          <w:lang w:val="en-US"/>
        </w:rPr>
        <w:t xml:space="preserve">, the SENNEBOGEN 885 G, was an absolute visitor magnet this year due to its dimensions alone. With its operating weight of around 320 </w:t>
      </w:r>
      <w:r>
        <w:rPr>
          <w:rFonts w:ascii="Arial" w:hAnsi="Arial" w:cs="Arial"/>
          <w:lang w:val="en-US"/>
        </w:rPr>
        <w:t>t</w:t>
      </w:r>
      <w:r w:rsidRPr="00220222">
        <w:rPr>
          <w:rFonts w:ascii="Arial" w:hAnsi="Arial" w:cs="Arial"/>
          <w:lang w:val="en-US"/>
        </w:rPr>
        <w:t xml:space="preserve"> and a reach of up to 38 m, the machine </w:t>
      </w:r>
      <w:proofErr w:type="gramStart"/>
      <w:r w:rsidRPr="00220222">
        <w:rPr>
          <w:rFonts w:ascii="Arial" w:hAnsi="Arial" w:cs="Arial"/>
          <w:lang w:val="en-US"/>
        </w:rPr>
        <w:t>can be used</w:t>
      </w:r>
      <w:proofErr w:type="gramEnd"/>
      <w:r w:rsidRPr="00220222">
        <w:rPr>
          <w:rFonts w:ascii="Arial" w:hAnsi="Arial" w:cs="Arial"/>
          <w:lang w:val="en-US"/>
        </w:rPr>
        <w:t xml:space="preserve"> primarily in the demanding port segment and shines with around 30% higher </w:t>
      </w:r>
      <w:r>
        <w:rPr>
          <w:rFonts w:ascii="Arial" w:hAnsi="Arial" w:cs="Arial"/>
          <w:lang w:val="en-US"/>
        </w:rPr>
        <w:t>load capacities</w:t>
      </w:r>
      <w:r w:rsidRPr="00220222">
        <w:rPr>
          <w:rFonts w:ascii="Arial" w:hAnsi="Arial" w:cs="Arial"/>
          <w:lang w:val="en-US"/>
        </w:rPr>
        <w:t xml:space="preserve"> compared to the competition. Equipped with the new </w:t>
      </w:r>
      <w:proofErr w:type="spellStart"/>
      <w:r w:rsidRPr="00220222">
        <w:rPr>
          <w:rFonts w:ascii="Arial" w:hAnsi="Arial" w:cs="Arial"/>
          <w:lang w:val="en-US"/>
        </w:rPr>
        <w:t>Portcab</w:t>
      </w:r>
      <w:proofErr w:type="spellEnd"/>
      <w:r w:rsidRPr="00220222">
        <w:rPr>
          <w:rFonts w:ascii="Arial" w:hAnsi="Arial" w:cs="Arial"/>
          <w:lang w:val="en-US"/>
        </w:rPr>
        <w:t xml:space="preserve"> and representing the new generation of machines, the G series, it is also particularly user-friendly and efficient.</w:t>
      </w:r>
      <w:r w:rsidR="00640736" w:rsidRPr="00220222">
        <w:rPr>
          <w:rFonts w:ascii="Arial" w:hAnsi="Arial" w:cs="Arial"/>
          <w:lang w:val="en-US"/>
        </w:rPr>
        <w:t xml:space="preserve">  </w:t>
      </w:r>
      <w:r w:rsidR="00B23AAB" w:rsidRPr="00220222">
        <w:rPr>
          <w:rFonts w:ascii="Arial" w:hAnsi="Arial" w:cs="Arial"/>
          <w:lang w:val="en-US"/>
        </w:rPr>
        <w:t xml:space="preserve">   </w:t>
      </w:r>
    </w:p>
    <w:p w:rsidR="006C4565" w:rsidRPr="00220222" w:rsidRDefault="006C4565" w:rsidP="00CA789F">
      <w:pPr>
        <w:spacing w:line="360" w:lineRule="auto"/>
        <w:rPr>
          <w:rFonts w:ascii="Arial" w:hAnsi="Arial" w:cs="Arial"/>
          <w:b/>
          <w:lang w:val="en-US"/>
        </w:rPr>
      </w:pPr>
    </w:p>
    <w:p w:rsidR="00220222" w:rsidRDefault="00220222" w:rsidP="00CA789F">
      <w:pPr>
        <w:spacing w:line="360" w:lineRule="auto"/>
        <w:rPr>
          <w:rFonts w:ascii="Arial" w:hAnsi="Arial" w:cs="Arial"/>
          <w:lang w:val="en-US"/>
        </w:rPr>
      </w:pPr>
      <w:r w:rsidRPr="00220222">
        <w:rPr>
          <w:rFonts w:ascii="Arial" w:hAnsi="Arial" w:cs="Arial"/>
          <w:b/>
          <w:lang w:val="en-US"/>
        </w:rPr>
        <w:t xml:space="preserve">Zero emission and individually designed energy saving solutions: from electric travel drive to battery technology </w:t>
      </w:r>
      <w:r w:rsidR="000702C5" w:rsidRPr="00220222">
        <w:rPr>
          <w:rFonts w:ascii="Arial" w:hAnsi="Arial" w:cs="Arial"/>
          <w:b/>
          <w:lang w:val="en-US"/>
        </w:rPr>
        <w:t xml:space="preserve"> </w:t>
      </w:r>
      <w:r w:rsidR="006C4565" w:rsidRPr="00220222">
        <w:rPr>
          <w:rFonts w:ascii="Arial" w:hAnsi="Arial" w:cs="Arial"/>
          <w:b/>
          <w:lang w:val="en-US"/>
        </w:rPr>
        <w:br/>
      </w:r>
      <w:r w:rsidRPr="00220222">
        <w:rPr>
          <w:rFonts w:ascii="Arial" w:hAnsi="Arial" w:cs="Arial"/>
          <w:lang w:val="en-US"/>
        </w:rPr>
        <w:t>SENNEBOGEN has been committed to the topic of energy saving and electrification for more than thirty years - and so in 2022</w:t>
      </w:r>
      <w:r>
        <w:rPr>
          <w:rFonts w:ascii="Arial" w:hAnsi="Arial" w:cs="Arial"/>
          <w:lang w:val="en-US"/>
        </w:rPr>
        <w:t xml:space="preserve"> </w:t>
      </w:r>
      <w:r w:rsidRPr="00220222">
        <w:rPr>
          <w:rFonts w:ascii="Arial" w:hAnsi="Arial" w:cs="Arial"/>
          <w:lang w:val="en-US"/>
        </w:rPr>
        <w:t>trade fair visitors were once again able to learn about various innovative solutions for many areas of application.</w:t>
      </w:r>
    </w:p>
    <w:p w:rsidR="00220222" w:rsidRDefault="00220222" w:rsidP="00CA789F">
      <w:pPr>
        <w:spacing w:line="360" w:lineRule="auto"/>
        <w:rPr>
          <w:rFonts w:ascii="Arial" w:hAnsi="Arial" w:cs="Arial"/>
          <w:lang w:val="en-US"/>
        </w:rPr>
      </w:pPr>
      <w:r w:rsidRPr="00220222">
        <w:rPr>
          <w:rFonts w:ascii="Arial" w:hAnsi="Arial" w:cs="Arial"/>
          <w:lang w:val="en-US"/>
        </w:rPr>
        <w:lastRenderedPageBreak/>
        <w:t>The Green Hybrid energy recovery system is used in the boom movements of large material handlers and has recently been installed in medium-sized machines with operating weights of 47 t and above, such as the 835 G Hybrid. It stores the energy generated when the boom is lowered and releases it again when it is subsequently raised, thus saving up to 30% in fuel.</w:t>
      </w:r>
    </w:p>
    <w:p w:rsidR="00220222" w:rsidRPr="00980389" w:rsidRDefault="00220222" w:rsidP="00CA789F">
      <w:pPr>
        <w:spacing w:line="360" w:lineRule="auto"/>
        <w:rPr>
          <w:rFonts w:ascii="Arial" w:hAnsi="Arial" w:cs="Arial"/>
          <w:lang w:val="en-US"/>
        </w:rPr>
      </w:pPr>
      <w:r w:rsidRPr="00220222">
        <w:rPr>
          <w:rFonts w:ascii="Arial" w:hAnsi="Arial" w:cs="Arial"/>
          <w:lang w:val="en-US"/>
        </w:rPr>
        <w:t xml:space="preserve">For predominantly traveling machines such as the 735 E pick and carry timber handling </w:t>
      </w:r>
      <w:r>
        <w:rPr>
          <w:rFonts w:ascii="Arial" w:hAnsi="Arial" w:cs="Arial"/>
          <w:lang w:val="en-US"/>
        </w:rPr>
        <w:t>machine</w:t>
      </w:r>
      <w:r w:rsidRPr="00220222">
        <w:rPr>
          <w:rFonts w:ascii="Arial" w:hAnsi="Arial" w:cs="Arial"/>
          <w:lang w:val="en-US"/>
        </w:rPr>
        <w:t xml:space="preserve">, the </w:t>
      </w:r>
      <w:r w:rsidRPr="00220222">
        <w:rPr>
          <w:rFonts w:ascii="Arial" w:hAnsi="Arial" w:cs="Arial"/>
          <w:i/>
          <w:lang w:val="en-US"/>
        </w:rPr>
        <w:t>Green Efficiency Drive</w:t>
      </w:r>
      <w:r w:rsidRPr="00220222">
        <w:rPr>
          <w:rFonts w:ascii="Arial" w:hAnsi="Arial" w:cs="Arial"/>
          <w:lang w:val="en-US"/>
        </w:rPr>
        <w:t xml:space="preserve"> (GED) electric travel drive, which </w:t>
      </w:r>
      <w:proofErr w:type="gramStart"/>
      <w:r w:rsidRPr="00220222">
        <w:rPr>
          <w:rFonts w:ascii="Arial" w:hAnsi="Arial" w:cs="Arial"/>
          <w:lang w:val="en-US"/>
        </w:rPr>
        <w:t>was also presented</w:t>
      </w:r>
      <w:proofErr w:type="gramEnd"/>
      <w:r w:rsidRPr="00220222">
        <w:rPr>
          <w:rFonts w:ascii="Arial" w:hAnsi="Arial" w:cs="Arial"/>
          <w:lang w:val="en-US"/>
        </w:rPr>
        <w:t xml:space="preserve">, proves to be the ideal solution. In addition to lower emissions, the GED also brings energy savings of up to 30%. </w:t>
      </w:r>
      <w:r w:rsidRPr="00980389">
        <w:rPr>
          <w:rFonts w:ascii="Arial" w:hAnsi="Arial" w:cs="Arial"/>
          <w:lang w:val="en-US"/>
        </w:rPr>
        <w:t>This not only significantly reduces operating costs, but the machine is also more dynamic and quieter.</w:t>
      </w:r>
    </w:p>
    <w:p w:rsidR="00220222" w:rsidRDefault="00220222" w:rsidP="00CA789F">
      <w:pPr>
        <w:spacing w:line="360" w:lineRule="auto"/>
        <w:rPr>
          <w:rFonts w:ascii="Arial" w:hAnsi="Arial" w:cs="Arial"/>
          <w:lang w:val="en-US"/>
        </w:rPr>
      </w:pPr>
      <w:r w:rsidRPr="00220222">
        <w:rPr>
          <w:rFonts w:ascii="Arial" w:hAnsi="Arial" w:cs="Arial"/>
          <w:lang w:val="en-US"/>
        </w:rPr>
        <w:t xml:space="preserve">Another technological highlight were the two battery-powered machines </w:t>
      </w:r>
      <w:r>
        <w:rPr>
          <w:rFonts w:ascii="Arial" w:hAnsi="Arial" w:cs="Arial"/>
          <w:lang w:val="en-US"/>
        </w:rPr>
        <w:t xml:space="preserve">both </w:t>
      </w:r>
      <w:r w:rsidRPr="00220222">
        <w:rPr>
          <w:rFonts w:ascii="Arial" w:hAnsi="Arial" w:cs="Arial"/>
          <w:lang w:val="en-US"/>
        </w:rPr>
        <w:t xml:space="preserve">in the crane and </w:t>
      </w:r>
      <w:r>
        <w:rPr>
          <w:rFonts w:ascii="Arial" w:hAnsi="Arial" w:cs="Arial"/>
          <w:lang w:val="en-US"/>
        </w:rPr>
        <w:t>in the material handling area</w:t>
      </w:r>
      <w:r w:rsidRPr="00220222">
        <w:rPr>
          <w:rFonts w:ascii="Arial" w:hAnsi="Arial" w:cs="Arial"/>
          <w:lang w:val="en-US"/>
        </w:rPr>
        <w:t>: the 30-</w:t>
      </w:r>
      <w:r>
        <w:rPr>
          <w:rFonts w:ascii="Arial" w:hAnsi="Arial" w:cs="Arial"/>
          <w:lang w:val="en-US"/>
        </w:rPr>
        <w:t>t</w:t>
      </w:r>
      <w:r w:rsidRPr="00220222">
        <w:rPr>
          <w:rFonts w:ascii="Arial" w:hAnsi="Arial" w:cs="Arial"/>
          <w:lang w:val="en-US"/>
        </w:rPr>
        <w:t xml:space="preserve"> 825 Electro Battery recycling </w:t>
      </w:r>
      <w:r>
        <w:rPr>
          <w:rFonts w:ascii="Arial" w:hAnsi="Arial" w:cs="Arial"/>
          <w:lang w:val="en-US"/>
        </w:rPr>
        <w:t>material handler</w:t>
      </w:r>
      <w:r w:rsidRPr="00220222">
        <w:rPr>
          <w:rFonts w:ascii="Arial" w:hAnsi="Arial" w:cs="Arial"/>
          <w:lang w:val="en-US"/>
        </w:rPr>
        <w:t xml:space="preserve"> and the 50-</w:t>
      </w:r>
      <w:r>
        <w:rPr>
          <w:rFonts w:ascii="Arial" w:hAnsi="Arial" w:cs="Arial"/>
          <w:lang w:val="en-US"/>
        </w:rPr>
        <w:t>t</w:t>
      </w:r>
      <w:r w:rsidRPr="00220222">
        <w:rPr>
          <w:rFonts w:ascii="Arial" w:hAnsi="Arial" w:cs="Arial"/>
          <w:lang w:val="en-US"/>
        </w:rPr>
        <w:t xml:space="preserve"> 653 Electro Battery telescopic crawler crane. Thanks to the Dual Power Management System, which permits both </w:t>
      </w:r>
      <w:r w:rsidR="00D430CF">
        <w:rPr>
          <w:rFonts w:ascii="Arial" w:hAnsi="Arial" w:cs="Arial"/>
          <w:lang w:val="en-US"/>
        </w:rPr>
        <w:t>battery-powered</w:t>
      </w:r>
      <w:r w:rsidRPr="00220222">
        <w:rPr>
          <w:rFonts w:ascii="Arial" w:hAnsi="Arial" w:cs="Arial"/>
          <w:lang w:val="en-US"/>
        </w:rPr>
        <w:t xml:space="preserve"> and </w:t>
      </w:r>
      <w:r w:rsidR="00D430CF">
        <w:rPr>
          <w:rFonts w:ascii="Arial" w:hAnsi="Arial" w:cs="Arial"/>
          <w:lang w:val="en-US"/>
        </w:rPr>
        <w:t>mains-powered</w:t>
      </w:r>
      <w:r w:rsidRPr="00220222">
        <w:rPr>
          <w:rFonts w:ascii="Arial" w:hAnsi="Arial" w:cs="Arial"/>
          <w:lang w:val="en-US"/>
        </w:rPr>
        <w:t xml:space="preserve"> operation, these machines </w:t>
      </w:r>
      <w:proofErr w:type="gramStart"/>
      <w:r w:rsidRPr="00220222">
        <w:rPr>
          <w:rFonts w:ascii="Arial" w:hAnsi="Arial" w:cs="Arial"/>
          <w:lang w:val="en-US"/>
        </w:rPr>
        <w:t xml:space="preserve">can be </w:t>
      </w:r>
      <w:r w:rsidR="00D430CF">
        <w:rPr>
          <w:rFonts w:ascii="Arial" w:hAnsi="Arial" w:cs="Arial"/>
          <w:lang w:val="en-US"/>
        </w:rPr>
        <w:t>used</w:t>
      </w:r>
      <w:proofErr w:type="gramEnd"/>
      <w:r w:rsidRPr="00220222">
        <w:rPr>
          <w:rFonts w:ascii="Arial" w:hAnsi="Arial" w:cs="Arial"/>
          <w:lang w:val="en-US"/>
        </w:rPr>
        <w:t xml:space="preserve"> with zero emissions without any restrictions. Further advantages are the flexible charging capability at conventional </w:t>
      </w:r>
      <w:r w:rsidR="00D430CF">
        <w:rPr>
          <w:rFonts w:ascii="Arial" w:hAnsi="Arial" w:cs="Arial"/>
          <w:lang w:val="en-US"/>
        </w:rPr>
        <w:t xml:space="preserve">industrial </w:t>
      </w:r>
      <w:r w:rsidRPr="00220222">
        <w:rPr>
          <w:rFonts w:ascii="Arial" w:hAnsi="Arial" w:cs="Arial"/>
          <w:lang w:val="en-US"/>
        </w:rPr>
        <w:t xml:space="preserve">power sockets, the reduced service </w:t>
      </w:r>
      <w:r w:rsidR="00D430CF">
        <w:rPr>
          <w:rFonts w:ascii="Arial" w:hAnsi="Arial" w:cs="Arial"/>
          <w:lang w:val="en-US"/>
        </w:rPr>
        <w:t>work</w:t>
      </w:r>
      <w:r w:rsidRPr="00220222">
        <w:rPr>
          <w:rFonts w:ascii="Arial" w:hAnsi="Arial" w:cs="Arial"/>
          <w:lang w:val="en-US"/>
        </w:rPr>
        <w:t xml:space="preserve"> and the increased comfort for the employees, who appreciate not only the special sensitivity but also the reduced noise and vibrations of the machines.</w:t>
      </w:r>
    </w:p>
    <w:p w:rsidR="000702C5" w:rsidRDefault="00D430CF" w:rsidP="00CA789F">
      <w:pPr>
        <w:spacing w:line="360" w:lineRule="auto"/>
        <w:rPr>
          <w:rFonts w:ascii="Arial" w:hAnsi="Arial" w:cs="Arial"/>
          <w:lang w:val="en-US"/>
        </w:rPr>
      </w:pPr>
      <w:r w:rsidRPr="00D430CF">
        <w:rPr>
          <w:rFonts w:ascii="Arial" w:hAnsi="Arial" w:cs="Arial"/>
          <w:lang w:val="en-US"/>
        </w:rPr>
        <w:t xml:space="preserve">Finally, the </w:t>
      </w:r>
      <w:proofErr w:type="spellStart"/>
      <w:r w:rsidRPr="00D430CF">
        <w:rPr>
          <w:rFonts w:ascii="Arial" w:hAnsi="Arial" w:cs="Arial"/>
          <w:lang w:val="en-US"/>
        </w:rPr>
        <w:t>SENtrack</w:t>
      </w:r>
      <w:proofErr w:type="spellEnd"/>
      <w:r w:rsidRPr="00D430CF">
        <w:rPr>
          <w:rFonts w:ascii="Arial" w:hAnsi="Arial" w:cs="Arial"/>
          <w:lang w:val="en-US"/>
        </w:rPr>
        <w:t xml:space="preserve"> telematics software presented at the </w:t>
      </w:r>
      <w:r>
        <w:rPr>
          <w:rFonts w:ascii="Arial" w:hAnsi="Arial" w:cs="Arial"/>
          <w:lang w:val="en-US"/>
        </w:rPr>
        <w:t>booth</w:t>
      </w:r>
      <w:r w:rsidRPr="00D430CF">
        <w:rPr>
          <w:rFonts w:ascii="Arial" w:hAnsi="Arial" w:cs="Arial"/>
          <w:lang w:val="en-US"/>
        </w:rPr>
        <w:t xml:space="preserve"> also helps to save costs and energy by allowing operators to keep an eye on all key figures such as utilization and consumption in real time, thus enabling them to manage the</w:t>
      </w:r>
      <w:r>
        <w:rPr>
          <w:rFonts w:ascii="Arial" w:hAnsi="Arial" w:cs="Arial"/>
          <w:lang w:val="en-US"/>
        </w:rPr>
        <w:t>ir</w:t>
      </w:r>
      <w:r w:rsidRPr="00D430CF">
        <w:rPr>
          <w:rFonts w:ascii="Arial" w:hAnsi="Arial" w:cs="Arial"/>
          <w:lang w:val="en-US"/>
        </w:rPr>
        <w:t xml:space="preserve"> fleet optimally.</w:t>
      </w:r>
    </w:p>
    <w:p w:rsidR="00D430CF" w:rsidRPr="00D430CF" w:rsidRDefault="00D430CF" w:rsidP="00CA789F">
      <w:pPr>
        <w:spacing w:line="360" w:lineRule="auto"/>
        <w:rPr>
          <w:rFonts w:ascii="Arial" w:hAnsi="Arial" w:cs="Arial"/>
          <w:b/>
          <w:lang w:val="en-US"/>
        </w:rPr>
      </w:pPr>
    </w:p>
    <w:p w:rsidR="00D430CF" w:rsidRPr="00D430CF" w:rsidRDefault="00D430CF" w:rsidP="00CA789F">
      <w:pPr>
        <w:spacing w:line="360" w:lineRule="auto"/>
        <w:rPr>
          <w:rFonts w:ascii="Arial" w:hAnsi="Arial" w:cs="Arial"/>
          <w:b/>
          <w:lang w:val="en-US"/>
        </w:rPr>
      </w:pPr>
      <w:r w:rsidRPr="00D430CF">
        <w:rPr>
          <w:rFonts w:ascii="Arial" w:hAnsi="Arial" w:cs="Arial"/>
          <w:b/>
          <w:lang w:val="en-US"/>
        </w:rPr>
        <w:t>The new G-series machine generation: The plus in efficiency and user-friendliness</w:t>
      </w:r>
    </w:p>
    <w:p w:rsidR="00E044FD" w:rsidRPr="00980389" w:rsidRDefault="00D430CF" w:rsidP="00CA789F">
      <w:pPr>
        <w:spacing w:line="360" w:lineRule="auto"/>
        <w:rPr>
          <w:rFonts w:ascii="Arial" w:hAnsi="Arial" w:cs="Arial"/>
          <w:b/>
          <w:lang w:val="en-US"/>
        </w:rPr>
      </w:pPr>
      <w:r w:rsidRPr="00D430CF">
        <w:rPr>
          <w:rFonts w:ascii="Arial" w:hAnsi="Arial" w:cs="Arial"/>
          <w:lang w:val="en-US"/>
        </w:rPr>
        <w:t xml:space="preserve">In addition, a number of machines from the new </w:t>
      </w:r>
      <w:r>
        <w:rPr>
          <w:rFonts w:ascii="Arial" w:hAnsi="Arial" w:cs="Arial"/>
          <w:lang w:val="en-US"/>
        </w:rPr>
        <w:t>machine generation</w:t>
      </w:r>
      <w:r w:rsidRPr="00D430CF">
        <w:rPr>
          <w:rFonts w:ascii="Arial" w:hAnsi="Arial" w:cs="Arial"/>
          <w:lang w:val="en-US"/>
        </w:rPr>
        <w:t xml:space="preserve">, the G-series, were also presented at bauma, including the 4 t </w:t>
      </w:r>
      <w:proofErr w:type="spellStart"/>
      <w:r>
        <w:rPr>
          <w:rFonts w:ascii="Arial" w:hAnsi="Arial" w:cs="Arial"/>
          <w:lang w:val="en-US"/>
        </w:rPr>
        <w:t>telehandler</w:t>
      </w:r>
      <w:proofErr w:type="spellEnd"/>
      <w:r w:rsidRPr="00D430CF">
        <w:rPr>
          <w:rFonts w:ascii="Arial" w:hAnsi="Arial" w:cs="Arial"/>
          <w:lang w:val="en-US"/>
        </w:rPr>
        <w:t xml:space="preserve"> 340 G, the brand new 24 t recycling </w:t>
      </w:r>
      <w:r>
        <w:rPr>
          <w:rFonts w:ascii="Arial" w:hAnsi="Arial" w:cs="Arial"/>
          <w:lang w:val="en-US"/>
        </w:rPr>
        <w:t>material handler</w:t>
      </w:r>
      <w:r w:rsidRPr="00D430CF">
        <w:rPr>
          <w:rFonts w:ascii="Arial" w:hAnsi="Arial" w:cs="Arial"/>
          <w:lang w:val="en-US"/>
        </w:rPr>
        <w:t xml:space="preserve"> 824 G, and the port </w:t>
      </w:r>
      <w:r>
        <w:rPr>
          <w:rFonts w:ascii="Arial" w:hAnsi="Arial" w:cs="Arial"/>
          <w:lang w:val="en-US"/>
        </w:rPr>
        <w:t>material handlers</w:t>
      </w:r>
      <w:r w:rsidRPr="00D430CF">
        <w:rPr>
          <w:rFonts w:ascii="Arial" w:hAnsi="Arial" w:cs="Arial"/>
          <w:lang w:val="en-US"/>
        </w:rPr>
        <w:t xml:space="preserve"> 835 G and 885 G. The </w:t>
      </w:r>
      <w:proofErr w:type="gramStart"/>
      <w:r w:rsidRPr="00D430CF">
        <w:rPr>
          <w:rFonts w:ascii="Arial" w:hAnsi="Arial" w:cs="Arial"/>
          <w:lang w:val="en-US"/>
        </w:rPr>
        <w:t>6th</w:t>
      </w:r>
      <w:proofErr w:type="gramEnd"/>
      <w:r w:rsidRPr="00D430CF">
        <w:rPr>
          <w:rFonts w:ascii="Arial" w:hAnsi="Arial" w:cs="Arial"/>
          <w:lang w:val="en-US"/>
        </w:rPr>
        <w:t xml:space="preserve"> </w:t>
      </w:r>
      <w:r>
        <w:rPr>
          <w:rFonts w:ascii="Arial" w:hAnsi="Arial" w:cs="Arial"/>
          <w:lang w:val="en-US"/>
        </w:rPr>
        <w:t>machine generation</w:t>
      </w:r>
      <w:r w:rsidRPr="00D430CF">
        <w:rPr>
          <w:rFonts w:ascii="Arial" w:hAnsi="Arial" w:cs="Arial"/>
          <w:lang w:val="en-US"/>
        </w:rPr>
        <w:t xml:space="preserve"> is characterized first and foremost by increased efficiency, enhanced responsiveness, optimum serviceability and improved operator comfort. The new </w:t>
      </w:r>
      <w:proofErr w:type="spellStart"/>
      <w:r w:rsidRPr="00D430CF">
        <w:rPr>
          <w:rFonts w:ascii="Arial" w:hAnsi="Arial" w:cs="Arial"/>
          <w:lang w:val="en-US"/>
        </w:rPr>
        <w:t>Maxcab</w:t>
      </w:r>
      <w:proofErr w:type="spellEnd"/>
      <w:r w:rsidRPr="00D430CF">
        <w:rPr>
          <w:rFonts w:ascii="Arial" w:hAnsi="Arial" w:cs="Arial"/>
          <w:lang w:val="en-US"/>
        </w:rPr>
        <w:t xml:space="preserve"> </w:t>
      </w:r>
      <w:r w:rsidRPr="00D430CF">
        <w:rPr>
          <w:rFonts w:ascii="Arial" w:hAnsi="Arial" w:cs="Arial"/>
          <w:lang w:val="en-US"/>
        </w:rPr>
        <w:lastRenderedPageBreak/>
        <w:t xml:space="preserve">and </w:t>
      </w:r>
      <w:proofErr w:type="spellStart"/>
      <w:r w:rsidRPr="00D430CF">
        <w:rPr>
          <w:rFonts w:ascii="Arial" w:hAnsi="Arial" w:cs="Arial"/>
          <w:lang w:val="en-US"/>
        </w:rPr>
        <w:t>Portcab</w:t>
      </w:r>
      <w:proofErr w:type="spellEnd"/>
      <w:r w:rsidRPr="00D430CF">
        <w:rPr>
          <w:rFonts w:ascii="Arial" w:hAnsi="Arial" w:cs="Arial"/>
          <w:lang w:val="en-US"/>
        </w:rPr>
        <w:t xml:space="preserve"> were not only on display on the machines, but </w:t>
      </w:r>
      <w:proofErr w:type="gramStart"/>
      <w:r w:rsidRPr="00D430CF">
        <w:rPr>
          <w:rFonts w:ascii="Arial" w:hAnsi="Arial" w:cs="Arial"/>
          <w:lang w:val="en-US"/>
        </w:rPr>
        <w:t>could also be explored</w:t>
      </w:r>
      <w:proofErr w:type="gramEnd"/>
      <w:r w:rsidRPr="00D430CF">
        <w:rPr>
          <w:rFonts w:ascii="Arial" w:hAnsi="Arial" w:cs="Arial"/>
          <w:lang w:val="en-US"/>
        </w:rPr>
        <w:t xml:space="preserve"> separately as exhibits at the trade show booth or via virtual reality glasses.</w:t>
      </w:r>
    </w:p>
    <w:p w:rsidR="00C44D8F" w:rsidRPr="00D430CF" w:rsidRDefault="00C44D8F" w:rsidP="00CA789F">
      <w:pPr>
        <w:spacing w:line="360" w:lineRule="auto"/>
        <w:rPr>
          <w:rFonts w:ascii="Arial" w:hAnsi="Arial" w:cs="Arial"/>
          <w:lang w:val="en-US"/>
        </w:rPr>
      </w:pPr>
    </w:p>
    <w:p w:rsidR="00D430CF" w:rsidRPr="00D430CF" w:rsidRDefault="00D430CF" w:rsidP="00CA789F">
      <w:pPr>
        <w:spacing w:line="360" w:lineRule="auto"/>
        <w:rPr>
          <w:rFonts w:ascii="Arial" w:hAnsi="Arial" w:cs="Arial"/>
          <w:b/>
          <w:lang w:val="en-US"/>
        </w:rPr>
      </w:pPr>
      <w:r w:rsidRPr="00D430CF">
        <w:rPr>
          <w:rFonts w:ascii="Arial" w:hAnsi="Arial" w:cs="Arial"/>
          <w:b/>
          <w:lang w:val="en-US"/>
        </w:rPr>
        <w:t>Machine innovations for all industries: from demolition to specialized civil engineering</w:t>
      </w:r>
    </w:p>
    <w:p w:rsidR="00D430CF" w:rsidRPr="00D430CF" w:rsidRDefault="00D430CF" w:rsidP="00CA789F">
      <w:pPr>
        <w:spacing w:line="360" w:lineRule="auto"/>
        <w:rPr>
          <w:rFonts w:ascii="Arial" w:hAnsi="Arial" w:cs="Arial"/>
          <w:lang w:val="en-US"/>
        </w:rPr>
      </w:pPr>
      <w:r w:rsidRPr="00D430CF">
        <w:rPr>
          <w:rFonts w:ascii="Arial" w:hAnsi="Arial" w:cs="Arial"/>
          <w:lang w:val="en-US"/>
        </w:rPr>
        <w:t xml:space="preserve">Other highlights included the multifunctional 48 t demolition machine </w:t>
      </w:r>
      <w:r w:rsidRPr="00D430CF">
        <w:rPr>
          <w:rFonts w:ascii="Arial" w:hAnsi="Arial" w:cs="Arial"/>
          <w:i/>
          <w:lang w:val="en-US"/>
        </w:rPr>
        <w:t>830 Demolition</w:t>
      </w:r>
      <w:r w:rsidRPr="00D430CF">
        <w:rPr>
          <w:rFonts w:ascii="Arial" w:hAnsi="Arial" w:cs="Arial"/>
          <w:lang w:val="en-US"/>
        </w:rPr>
        <w:t xml:space="preserve">, which celebrated its trade show premiere with two new equipment features: a 3-part </w:t>
      </w:r>
      <w:proofErr w:type="spellStart"/>
      <w:r w:rsidRPr="00D430CF">
        <w:rPr>
          <w:rFonts w:ascii="Arial" w:hAnsi="Arial" w:cs="Arial"/>
          <w:lang w:val="en-US"/>
        </w:rPr>
        <w:t>longfront</w:t>
      </w:r>
      <w:proofErr w:type="spellEnd"/>
      <w:r w:rsidRPr="00D430CF">
        <w:rPr>
          <w:rFonts w:ascii="Arial" w:hAnsi="Arial" w:cs="Arial"/>
          <w:lang w:val="en-US"/>
        </w:rPr>
        <w:t xml:space="preserve"> </w:t>
      </w:r>
      <w:r>
        <w:rPr>
          <w:rFonts w:ascii="Arial" w:hAnsi="Arial" w:cs="Arial"/>
          <w:lang w:val="en-US"/>
        </w:rPr>
        <w:t>equipment</w:t>
      </w:r>
      <w:r w:rsidRPr="00D430CF">
        <w:rPr>
          <w:rFonts w:ascii="Arial" w:hAnsi="Arial" w:cs="Arial"/>
          <w:lang w:val="en-US"/>
        </w:rPr>
        <w:t xml:space="preserve"> with 23 m </w:t>
      </w:r>
      <w:r>
        <w:rPr>
          <w:rFonts w:ascii="Arial" w:hAnsi="Arial" w:cs="Arial"/>
          <w:lang w:val="en-US"/>
        </w:rPr>
        <w:t>reach</w:t>
      </w:r>
      <w:r w:rsidRPr="00D430CF">
        <w:rPr>
          <w:rFonts w:ascii="Arial" w:hAnsi="Arial" w:cs="Arial"/>
          <w:lang w:val="en-US"/>
        </w:rPr>
        <w:t xml:space="preserve"> and a 10 t counterweight that can be hydraulically </w:t>
      </w:r>
      <w:r>
        <w:rPr>
          <w:rFonts w:ascii="Arial" w:hAnsi="Arial" w:cs="Arial"/>
          <w:lang w:val="en-US"/>
        </w:rPr>
        <w:t>unloaded</w:t>
      </w:r>
      <w:r w:rsidRPr="00D430CF">
        <w:rPr>
          <w:rFonts w:ascii="Arial" w:hAnsi="Arial" w:cs="Arial"/>
          <w:lang w:val="en-US"/>
        </w:rPr>
        <w:t xml:space="preserve"> to reduce transport weight. Also on display was the 728 </w:t>
      </w:r>
      <w:proofErr w:type="gramStart"/>
      <w:r w:rsidRPr="00D430CF">
        <w:rPr>
          <w:rFonts w:ascii="Arial" w:hAnsi="Arial" w:cs="Arial"/>
          <w:lang w:val="en-US"/>
        </w:rPr>
        <w:t xml:space="preserve">E </w:t>
      </w:r>
      <w:r>
        <w:rPr>
          <w:rFonts w:ascii="Arial" w:hAnsi="Arial" w:cs="Arial"/>
          <w:lang w:val="en-US"/>
        </w:rPr>
        <w:t>tree</w:t>
      </w:r>
      <w:proofErr w:type="gramEnd"/>
      <w:r>
        <w:rPr>
          <w:rFonts w:ascii="Arial" w:hAnsi="Arial" w:cs="Arial"/>
          <w:lang w:val="en-US"/>
        </w:rPr>
        <w:t xml:space="preserve"> care handler</w:t>
      </w:r>
      <w:r w:rsidRPr="00D430CF">
        <w:rPr>
          <w:rFonts w:ascii="Arial" w:hAnsi="Arial" w:cs="Arial"/>
          <w:lang w:val="en-US"/>
        </w:rPr>
        <w:t xml:space="preserve"> with up to 21 m reach, which was recently launched on the market. This machine is perfectly suited for professional </w:t>
      </w:r>
      <w:r w:rsidR="007456C3">
        <w:rPr>
          <w:rFonts w:ascii="Arial" w:hAnsi="Arial" w:cs="Arial"/>
          <w:lang w:val="en-US"/>
        </w:rPr>
        <w:t>landscape</w:t>
      </w:r>
      <w:r w:rsidRPr="00D430CF">
        <w:rPr>
          <w:rFonts w:ascii="Arial" w:hAnsi="Arial" w:cs="Arial"/>
          <w:lang w:val="en-US"/>
        </w:rPr>
        <w:t xml:space="preserve"> and tree maintenance along traffic routes.</w:t>
      </w:r>
    </w:p>
    <w:p w:rsidR="00C47F1A" w:rsidRDefault="007456C3" w:rsidP="00CA789F">
      <w:pPr>
        <w:spacing w:line="360" w:lineRule="auto"/>
        <w:rPr>
          <w:rFonts w:ascii="Arial" w:hAnsi="Arial" w:cs="Arial"/>
          <w:lang w:val="en-US"/>
        </w:rPr>
      </w:pPr>
      <w:r w:rsidRPr="007456C3">
        <w:rPr>
          <w:rFonts w:ascii="Arial" w:hAnsi="Arial" w:cs="Arial"/>
          <w:lang w:val="en-US"/>
        </w:rPr>
        <w:t xml:space="preserve">A broad portfolio of machines </w:t>
      </w:r>
      <w:proofErr w:type="gramStart"/>
      <w:r w:rsidRPr="007456C3">
        <w:rPr>
          <w:rFonts w:ascii="Arial" w:hAnsi="Arial" w:cs="Arial"/>
          <w:lang w:val="en-US"/>
        </w:rPr>
        <w:t>was also exhibited</w:t>
      </w:r>
      <w:proofErr w:type="gramEnd"/>
      <w:r w:rsidRPr="007456C3">
        <w:rPr>
          <w:rFonts w:ascii="Arial" w:hAnsi="Arial" w:cs="Arial"/>
          <w:lang w:val="en-US"/>
        </w:rPr>
        <w:t xml:space="preserve"> for the construction industry, which primarily impresses with its reliability and state-of-the-art safety and environmental standards. In addition to the 200 t 5500 G crawler crane, two models were on display in the popular 100 </w:t>
      </w:r>
      <w:proofErr w:type="spellStart"/>
      <w:r w:rsidRPr="007456C3">
        <w:rPr>
          <w:rFonts w:ascii="Arial" w:hAnsi="Arial" w:cs="Arial"/>
          <w:lang w:val="en-US"/>
        </w:rPr>
        <w:t>tonne</w:t>
      </w:r>
      <w:proofErr w:type="spellEnd"/>
      <w:r w:rsidRPr="007456C3">
        <w:rPr>
          <w:rFonts w:ascii="Arial" w:hAnsi="Arial" w:cs="Arial"/>
          <w:lang w:val="en-US"/>
        </w:rPr>
        <w:t xml:space="preserve"> performance class: the 6100 </w:t>
      </w:r>
      <w:proofErr w:type="gramStart"/>
      <w:r w:rsidRPr="007456C3">
        <w:rPr>
          <w:rFonts w:ascii="Arial" w:hAnsi="Arial" w:cs="Arial"/>
          <w:lang w:val="en-US"/>
        </w:rPr>
        <w:t>E crawler</w:t>
      </w:r>
      <w:proofErr w:type="gramEnd"/>
      <w:r w:rsidRPr="007456C3">
        <w:rPr>
          <w:rFonts w:ascii="Arial" w:hAnsi="Arial" w:cs="Arial"/>
          <w:lang w:val="en-US"/>
        </w:rPr>
        <w:t xml:space="preserve"> crane with diaphragm wall grab, which is ideally suited for specialized civil engineering, and the 100 t 6103 E telescopic crawler crane, which was recently launched on the market.</w:t>
      </w:r>
    </w:p>
    <w:p w:rsidR="00C818AB" w:rsidRDefault="00C818AB" w:rsidP="00CA789F">
      <w:pPr>
        <w:spacing w:line="360" w:lineRule="auto"/>
        <w:rPr>
          <w:rFonts w:ascii="Arial" w:hAnsi="Arial" w:cs="Arial"/>
          <w:lang w:val="en-US"/>
        </w:rPr>
      </w:pPr>
    </w:p>
    <w:p w:rsidR="007456C3" w:rsidRPr="00C818AB" w:rsidRDefault="00C818AB" w:rsidP="00CA789F">
      <w:pPr>
        <w:spacing w:line="360" w:lineRule="auto"/>
        <w:rPr>
          <w:rFonts w:ascii="Arial" w:hAnsi="Arial" w:cs="Arial"/>
          <w:b/>
          <w:lang w:val="en-US"/>
        </w:rPr>
      </w:pPr>
      <w:r w:rsidRPr="00C818AB">
        <w:rPr>
          <w:rFonts w:ascii="Arial" w:hAnsi="Arial" w:cs="Arial"/>
          <w:b/>
          <w:lang w:val="en-US"/>
        </w:rPr>
        <w:t>A record bauma in every respect</w:t>
      </w:r>
    </w:p>
    <w:p w:rsidR="00C818AB" w:rsidRDefault="00C818AB" w:rsidP="00CA789F">
      <w:pPr>
        <w:spacing w:line="360" w:lineRule="auto"/>
        <w:rPr>
          <w:rFonts w:ascii="Arial" w:hAnsi="Arial" w:cs="Arial"/>
          <w:lang w:val="en-US"/>
        </w:rPr>
      </w:pPr>
      <w:proofErr w:type="gramStart"/>
      <w:r w:rsidRPr="00C818AB">
        <w:rPr>
          <w:rFonts w:ascii="Arial" w:hAnsi="Arial" w:cs="Arial"/>
          <w:lang w:val="en-US"/>
        </w:rPr>
        <w:t>All in all</w:t>
      </w:r>
      <w:proofErr w:type="gramEnd"/>
      <w:r w:rsidRPr="00C818AB">
        <w:rPr>
          <w:rFonts w:ascii="Arial" w:hAnsi="Arial" w:cs="Arial"/>
          <w:lang w:val="en-US"/>
        </w:rPr>
        <w:t xml:space="preserve">, bauma 2022 was marked by records in every respect for SENNEBOGEN. With 12 machines, there were more exhibits on the </w:t>
      </w:r>
      <w:r>
        <w:rPr>
          <w:rFonts w:ascii="Arial" w:hAnsi="Arial" w:cs="Arial"/>
          <w:lang w:val="en-US"/>
        </w:rPr>
        <w:t>booth</w:t>
      </w:r>
      <w:r w:rsidRPr="00C818AB">
        <w:rPr>
          <w:rFonts w:ascii="Arial" w:hAnsi="Arial" w:cs="Arial"/>
          <w:lang w:val="en-US"/>
        </w:rPr>
        <w:t xml:space="preserve"> than ever before, and more dealers and stand personnel were present than ever </w:t>
      </w:r>
      <w:r>
        <w:rPr>
          <w:rFonts w:ascii="Arial" w:hAnsi="Arial" w:cs="Arial"/>
          <w:lang w:val="en-US"/>
        </w:rPr>
        <w:t>before to look after customers –</w:t>
      </w:r>
      <w:r w:rsidRPr="00C818AB">
        <w:rPr>
          <w:rFonts w:ascii="Arial" w:hAnsi="Arial" w:cs="Arial"/>
          <w:lang w:val="en-US"/>
        </w:rPr>
        <w:t xml:space="preserve"> who also came in large numbers, as the frequency of contact and the number of requests for </w:t>
      </w:r>
      <w:r w:rsidR="00C50BBA">
        <w:rPr>
          <w:rFonts w:ascii="Arial" w:hAnsi="Arial" w:cs="Arial"/>
          <w:lang w:val="en-US"/>
        </w:rPr>
        <w:t>quotations</w:t>
      </w:r>
      <w:r w:rsidRPr="00C818AB">
        <w:rPr>
          <w:rFonts w:ascii="Arial" w:hAnsi="Arial" w:cs="Arial"/>
          <w:lang w:val="en-US"/>
        </w:rPr>
        <w:t xml:space="preserve"> were also uniquely high.</w:t>
      </w:r>
    </w:p>
    <w:p w:rsidR="007456C3" w:rsidRDefault="007456C3" w:rsidP="00CA789F">
      <w:pPr>
        <w:spacing w:line="360" w:lineRule="auto"/>
        <w:rPr>
          <w:rFonts w:ascii="Arial" w:hAnsi="Arial" w:cs="Arial"/>
          <w:lang w:val="en-US"/>
        </w:rPr>
      </w:pPr>
      <w:r w:rsidRPr="007456C3">
        <w:rPr>
          <w:rFonts w:ascii="Arial" w:hAnsi="Arial" w:cs="Arial"/>
          <w:lang w:val="en-US"/>
        </w:rPr>
        <w:t xml:space="preserve">In addition to the machine highlights, bauma is and always will be simply a great celebration, Erich Sennebogen also </w:t>
      </w:r>
      <w:proofErr w:type="gramStart"/>
      <w:r w:rsidRPr="007456C3">
        <w:rPr>
          <w:rFonts w:ascii="Arial" w:hAnsi="Arial" w:cs="Arial"/>
          <w:lang w:val="en-US"/>
        </w:rPr>
        <w:t>confir</w:t>
      </w:r>
      <w:bookmarkStart w:id="0" w:name="_GoBack"/>
      <w:bookmarkEnd w:id="0"/>
      <w:r w:rsidRPr="007456C3">
        <w:rPr>
          <w:rFonts w:ascii="Arial" w:hAnsi="Arial" w:cs="Arial"/>
          <w:lang w:val="en-US"/>
        </w:rPr>
        <w:t>ms:</w:t>
      </w:r>
      <w:proofErr w:type="gramEnd"/>
      <w:r w:rsidRPr="007456C3">
        <w:rPr>
          <w:rFonts w:ascii="Arial" w:hAnsi="Arial" w:cs="Arial"/>
          <w:lang w:val="en-US"/>
        </w:rPr>
        <w:t xml:space="preserve"> "Almost nowhere do you experience as much emotion as at the trade fair. You create memorable experiences for customers, dealers and employees. These shared experiences that we created over the seven days were very valuable for everyone involved. The high-quality contacts and numerous discussions with customers and </w:t>
      </w:r>
      <w:r w:rsidRPr="007456C3">
        <w:rPr>
          <w:rFonts w:ascii="Arial" w:hAnsi="Arial" w:cs="Arial"/>
          <w:lang w:val="en-US"/>
        </w:rPr>
        <w:lastRenderedPageBreak/>
        <w:t>business partners, who once again traveled from almost all over the world this year, radiate optimism and are a clear signal of the stability and forward-looking nature of the construction machinery industry."</w:t>
      </w:r>
    </w:p>
    <w:p w:rsidR="007456C3" w:rsidRDefault="007456C3"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C818AB" w:rsidRDefault="00C818AB" w:rsidP="00CA789F">
      <w:pPr>
        <w:spacing w:line="360" w:lineRule="auto"/>
        <w:rPr>
          <w:rFonts w:ascii="Arial" w:hAnsi="Arial" w:cs="Arial"/>
          <w:lang w:val="en-US"/>
        </w:rPr>
      </w:pPr>
    </w:p>
    <w:p w:rsidR="000A00B3" w:rsidRPr="007456C3" w:rsidRDefault="007456C3" w:rsidP="00CA789F">
      <w:pPr>
        <w:spacing w:line="360" w:lineRule="auto"/>
        <w:rPr>
          <w:rFonts w:ascii="Arial" w:hAnsi="Arial" w:cs="Arial"/>
          <w:b/>
          <w:lang w:val="en-US"/>
        </w:rPr>
      </w:pPr>
      <w:r w:rsidRPr="007456C3">
        <w:rPr>
          <w:rFonts w:ascii="Arial" w:hAnsi="Arial" w:cs="Arial"/>
          <w:b/>
          <w:lang w:val="en-US"/>
        </w:rPr>
        <w:lastRenderedPageBreak/>
        <w:t>Captions</w:t>
      </w:r>
      <w:r w:rsidR="00D60F8A" w:rsidRPr="007456C3">
        <w:rPr>
          <w:rFonts w:ascii="Arial" w:hAnsi="Arial" w:cs="Arial"/>
          <w:b/>
          <w:lang w:val="en-US"/>
        </w:rPr>
        <w:t xml:space="preserve">: </w:t>
      </w:r>
      <w:r w:rsidR="000A00B3" w:rsidRPr="007456C3">
        <w:rPr>
          <w:rFonts w:ascii="Arial" w:hAnsi="Arial" w:cs="Arial"/>
          <w:b/>
          <w:lang w:val="en-US"/>
        </w:rPr>
        <w:t xml:space="preserve"> </w:t>
      </w:r>
    </w:p>
    <w:p w:rsidR="00D60F8A" w:rsidRDefault="00D60F8A" w:rsidP="00CA789F">
      <w:pPr>
        <w:spacing w:line="360" w:lineRule="auto"/>
        <w:rPr>
          <w:rFonts w:ascii="Arial" w:hAnsi="Arial" w:cs="Arial"/>
          <w:b/>
        </w:rPr>
      </w:pPr>
      <w:r>
        <w:rPr>
          <w:noProof/>
          <w:lang w:eastAsia="de-DE"/>
        </w:rPr>
        <w:drawing>
          <wp:inline distT="0" distB="0" distL="0" distR="0" wp14:anchorId="44D040D2" wp14:editId="46CA2937">
            <wp:extent cx="5219114" cy="4402189"/>
            <wp:effectExtent l="0" t="0" r="63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22988" cy="4405456"/>
                    </a:xfrm>
                    <a:prstGeom prst="rect">
                      <a:avLst/>
                    </a:prstGeom>
                  </pic:spPr>
                </pic:pic>
              </a:graphicData>
            </a:graphic>
          </wp:inline>
        </w:drawing>
      </w:r>
    </w:p>
    <w:p w:rsidR="007C262C" w:rsidRPr="007456C3" w:rsidRDefault="007456C3" w:rsidP="00CA789F">
      <w:pPr>
        <w:spacing w:line="360" w:lineRule="auto"/>
        <w:rPr>
          <w:rFonts w:ascii="Arial" w:hAnsi="Arial" w:cs="Arial"/>
          <w:i/>
          <w:lang w:val="en-US"/>
        </w:rPr>
      </w:pPr>
      <w:r w:rsidRPr="007456C3">
        <w:rPr>
          <w:rFonts w:ascii="Arial" w:hAnsi="Arial" w:cs="Arial"/>
          <w:lang w:val="en-US"/>
        </w:rPr>
        <w:t>Picture</w:t>
      </w:r>
      <w:r w:rsidR="007C262C" w:rsidRPr="007456C3">
        <w:rPr>
          <w:rFonts w:ascii="Arial" w:hAnsi="Arial" w:cs="Arial"/>
          <w:lang w:val="en-US"/>
        </w:rPr>
        <w:t xml:space="preserve"> 1: </w:t>
      </w:r>
      <w:r w:rsidRPr="007456C3">
        <w:rPr>
          <w:rFonts w:ascii="Arial" w:hAnsi="Arial" w:cs="Arial"/>
          <w:i/>
          <w:lang w:val="en-US"/>
        </w:rPr>
        <w:t>SENNEBOGEN again attracted many bauma visitors this year with an impressive range of machines and technological innovations. Absolute large</w:t>
      </w:r>
      <w:r>
        <w:rPr>
          <w:rFonts w:ascii="Arial" w:hAnsi="Arial" w:cs="Arial"/>
          <w:i/>
          <w:lang w:val="en-US"/>
        </w:rPr>
        <w:t>-scale</w:t>
      </w:r>
      <w:r w:rsidRPr="007456C3">
        <w:rPr>
          <w:rFonts w:ascii="Arial" w:hAnsi="Arial" w:cs="Arial"/>
          <w:i/>
          <w:lang w:val="en-US"/>
        </w:rPr>
        <w:t xml:space="preserve"> machine highlight and vis</w:t>
      </w:r>
      <w:r>
        <w:rPr>
          <w:rFonts w:ascii="Arial" w:hAnsi="Arial" w:cs="Arial"/>
          <w:i/>
          <w:lang w:val="en-US"/>
        </w:rPr>
        <w:t>itor magnet: the largest material handler</w:t>
      </w:r>
      <w:r w:rsidRPr="007456C3">
        <w:rPr>
          <w:rFonts w:ascii="Arial" w:hAnsi="Arial" w:cs="Arial"/>
          <w:i/>
          <w:lang w:val="en-US"/>
        </w:rPr>
        <w:t xml:space="preserve"> ever exhibited at a bauma with an operating weight of 320 t, SENNEBOGEN 885 G.</w:t>
      </w:r>
    </w:p>
    <w:p w:rsidR="009520FD" w:rsidRPr="007456C3" w:rsidRDefault="009520FD" w:rsidP="00CA789F">
      <w:pPr>
        <w:spacing w:line="360" w:lineRule="auto"/>
        <w:rPr>
          <w:rFonts w:ascii="Arial" w:hAnsi="Arial" w:cs="Arial"/>
          <w:lang w:val="en-US"/>
        </w:rPr>
      </w:pPr>
      <w:r>
        <w:rPr>
          <w:noProof/>
          <w:lang w:eastAsia="de-DE"/>
        </w:rPr>
        <w:lastRenderedPageBreak/>
        <w:drawing>
          <wp:anchor distT="0" distB="0" distL="114300" distR="114300" simplePos="0" relativeHeight="251658240" behindDoc="1" locked="0" layoutInCell="1" allowOverlap="1">
            <wp:simplePos x="0" y="0"/>
            <wp:positionH relativeFrom="column">
              <wp:posOffset>3810</wp:posOffset>
            </wp:positionH>
            <wp:positionV relativeFrom="paragraph">
              <wp:posOffset>833120</wp:posOffset>
            </wp:positionV>
            <wp:extent cx="4922520" cy="3267075"/>
            <wp:effectExtent l="0" t="0" r="0" b="9525"/>
            <wp:wrapTight wrapText="bothSides">
              <wp:wrapPolygon edited="0">
                <wp:start x="0" y="0"/>
                <wp:lineTo x="0" y="21537"/>
                <wp:lineTo x="21483" y="21537"/>
                <wp:lineTo x="21483" y="0"/>
                <wp:lineTo x="0" y="0"/>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22520" cy="3267075"/>
                    </a:xfrm>
                    <a:prstGeom prst="rect">
                      <a:avLst/>
                    </a:prstGeom>
                  </pic:spPr>
                </pic:pic>
              </a:graphicData>
            </a:graphic>
            <wp14:sizeRelH relativeFrom="margin">
              <wp14:pctWidth>0</wp14:pctWidth>
            </wp14:sizeRelH>
            <wp14:sizeRelV relativeFrom="margin">
              <wp14:pctHeight>0</wp14:pctHeight>
            </wp14:sizeRelV>
          </wp:anchor>
        </w:drawing>
      </w:r>
      <w:r w:rsidR="007C262C" w:rsidRPr="007456C3">
        <w:rPr>
          <w:rFonts w:ascii="Arial" w:hAnsi="Arial" w:cs="Arial"/>
          <w:lang w:val="en-US"/>
        </w:rPr>
        <w:t xml:space="preserve"> </w:t>
      </w:r>
    </w:p>
    <w:p w:rsidR="009520FD" w:rsidRPr="007456C3" w:rsidRDefault="009520FD" w:rsidP="00CA789F">
      <w:pPr>
        <w:spacing w:line="360" w:lineRule="auto"/>
        <w:rPr>
          <w:rFonts w:ascii="Arial" w:hAnsi="Arial" w:cs="Arial"/>
          <w:lang w:val="en-US"/>
        </w:rPr>
      </w:pPr>
    </w:p>
    <w:p w:rsidR="009520FD" w:rsidRPr="007456C3" w:rsidRDefault="009520FD" w:rsidP="00182FBC">
      <w:pPr>
        <w:spacing w:line="360" w:lineRule="auto"/>
        <w:rPr>
          <w:rFonts w:ascii="Arial" w:hAnsi="Arial" w:cs="Arial"/>
          <w:lang w:val="en-US"/>
        </w:rPr>
      </w:pPr>
    </w:p>
    <w:p w:rsidR="009520FD" w:rsidRPr="007456C3" w:rsidRDefault="009520FD" w:rsidP="00182FBC">
      <w:pPr>
        <w:spacing w:line="360" w:lineRule="auto"/>
        <w:rPr>
          <w:rFonts w:ascii="Arial" w:hAnsi="Arial" w:cs="Arial"/>
          <w:lang w:val="en-US"/>
        </w:rPr>
      </w:pPr>
    </w:p>
    <w:p w:rsidR="009520FD" w:rsidRPr="007456C3" w:rsidRDefault="009520FD" w:rsidP="00182FBC">
      <w:pPr>
        <w:spacing w:line="360" w:lineRule="auto"/>
        <w:rPr>
          <w:rFonts w:ascii="Arial" w:hAnsi="Arial" w:cs="Arial"/>
          <w:lang w:val="en-US"/>
        </w:rPr>
      </w:pPr>
    </w:p>
    <w:p w:rsidR="009520FD" w:rsidRPr="007456C3" w:rsidRDefault="009520FD" w:rsidP="00182FBC">
      <w:pPr>
        <w:spacing w:line="360" w:lineRule="auto"/>
        <w:rPr>
          <w:rFonts w:ascii="Arial" w:hAnsi="Arial" w:cs="Arial"/>
          <w:lang w:val="en-US"/>
        </w:rPr>
      </w:pPr>
    </w:p>
    <w:p w:rsidR="009520FD" w:rsidRPr="007456C3" w:rsidRDefault="009520FD" w:rsidP="00182FBC">
      <w:pPr>
        <w:spacing w:line="360" w:lineRule="auto"/>
        <w:rPr>
          <w:rFonts w:ascii="Arial" w:hAnsi="Arial" w:cs="Arial"/>
          <w:lang w:val="en-US"/>
        </w:rPr>
      </w:pPr>
    </w:p>
    <w:p w:rsidR="009520FD" w:rsidRPr="007456C3" w:rsidRDefault="009520FD" w:rsidP="00182FBC">
      <w:pPr>
        <w:spacing w:line="360" w:lineRule="auto"/>
        <w:rPr>
          <w:rFonts w:ascii="Arial" w:hAnsi="Arial" w:cs="Arial"/>
          <w:lang w:val="en-US"/>
        </w:rPr>
      </w:pPr>
    </w:p>
    <w:p w:rsidR="009520FD" w:rsidRPr="007456C3" w:rsidRDefault="009520FD" w:rsidP="00182FBC">
      <w:pPr>
        <w:spacing w:line="360" w:lineRule="auto"/>
        <w:rPr>
          <w:rFonts w:ascii="Arial" w:hAnsi="Arial" w:cs="Arial"/>
          <w:lang w:val="en-US"/>
        </w:rPr>
      </w:pPr>
      <w:r>
        <w:rPr>
          <w:noProof/>
          <w:lang w:eastAsia="de-DE"/>
        </w:rPr>
        <w:drawing>
          <wp:anchor distT="0" distB="0" distL="114300" distR="114300" simplePos="0" relativeHeight="251659264" behindDoc="0" locked="0" layoutInCell="1" allowOverlap="1">
            <wp:simplePos x="0" y="0"/>
            <wp:positionH relativeFrom="column">
              <wp:posOffset>3810</wp:posOffset>
            </wp:positionH>
            <wp:positionV relativeFrom="paragraph">
              <wp:posOffset>196850</wp:posOffset>
            </wp:positionV>
            <wp:extent cx="4922520" cy="3270885"/>
            <wp:effectExtent l="0" t="0" r="0" b="5715"/>
            <wp:wrapTopAndBottom/>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22520" cy="3270885"/>
                    </a:xfrm>
                    <a:prstGeom prst="rect">
                      <a:avLst/>
                    </a:prstGeom>
                  </pic:spPr>
                </pic:pic>
              </a:graphicData>
            </a:graphic>
          </wp:anchor>
        </w:drawing>
      </w:r>
    </w:p>
    <w:p w:rsidR="00182FBC" w:rsidRPr="007456C3" w:rsidRDefault="007456C3" w:rsidP="00182FBC">
      <w:pPr>
        <w:spacing w:line="360" w:lineRule="auto"/>
        <w:rPr>
          <w:rFonts w:ascii="Arial" w:hAnsi="Arial" w:cs="Arial"/>
          <w:i/>
          <w:lang w:val="en-US"/>
        </w:rPr>
      </w:pPr>
      <w:r w:rsidRPr="007456C3">
        <w:rPr>
          <w:rFonts w:ascii="Arial" w:hAnsi="Arial" w:cs="Arial"/>
          <w:lang w:val="en-US"/>
        </w:rPr>
        <w:t>Pictures</w:t>
      </w:r>
      <w:r w:rsidR="00182FBC" w:rsidRPr="007456C3">
        <w:rPr>
          <w:rFonts w:ascii="Arial" w:hAnsi="Arial" w:cs="Arial"/>
          <w:lang w:val="en-US"/>
        </w:rPr>
        <w:t xml:space="preserve"> 2</w:t>
      </w:r>
      <w:r w:rsidR="007B42DA" w:rsidRPr="007456C3">
        <w:rPr>
          <w:rFonts w:ascii="Arial" w:hAnsi="Arial" w:cs="Arial"/>
          <w:lang w:val="en-US"/>
        </w:rPr>
        <w:t xml:space="preserve"> </w:t>
      </w:r>
      <w:r w:rsidRPr="007456C3">
        <w:rPr>
          <w:rFonts w:ascii="Arial" w:hAnsi="Arial" w:cs="Arial"/>
          <w:lang w:val="en-US"/>
        </w:rPr>
        <w:t>a</w:t>
      </w:r>
      <w:r w:rsidR="007B42DA" w:rsidRPr="007456C3">
        <w:rPr>
          <w:rFonts w:ascii="Arial" w:hAnsi="Arial" w:cs="Arial"/>
          <w:lang w:val="en-US"/>
        </w:rPr>
        <w:t xml:space="preserve">nd </w:t>
      </w:r>
      <w:r w:rsidR="009520FD" w:rsidRPr="007456C3">
        <w:rPr>
          <w:rFonts w:ascii="Arial" w:hAnsi="Arial" w:cs="Arial"/>
          <w:lang w:val="en-US"/>
        </w:rPr>
        <w:t>3</w:t>
      </w:r>
      <w:r w:rsidR="00182FBC" w:rsidRPr="007456C3">
        <w:rPr>
          <w:rFonts w:ascii="Arial" w:hAnsi="Arial" w:cs="Arial"/>
          <w:lang w:val="en-US"/>
        </w:rPr>
        <w:t xml:space="preserve">: </w:t>
      </w:r>
      <w:r w:rsidRPr="007456C3">
        <w:rPr>
          <w:rFonts w:ascii="Arial" w:hAnsi="Arial" w:cs="Arial"/>
          <w:i/>
          <w:lang w:val="en-US"/>
        </w:rPr>
        <w:t>SENNEBOGEN guarantees worldwide presence with more than 180 international sales partners and with over 300 service points.</w:t>
      </w:r>
      <w:r w:rsidR="00007947" w:rsidRPr="007456C3">
        <w:rPr>
          <w:rFonts w:ascii="Arial" w:hAnsi="Arial" w:cs="Arial"/>
          <w:i/>
          <w:lang w:val="en-US"/>
        </w:rPr>
        <w:t xml:space="preserve"> </w:t>
      </w:r>
      <w:r w:rsidRPr="007456C3">
        <w:rPr>
          <w:rFonts w:ascii="Arial" w:hAnsi="Arial" w:cs="Arial"/>
          <w:i/>
          <w:lang w:val="en-US"/>
        </w:rPr>
        <w:t xml:space="preserve">With a large, international team and </w:t>
      </w:r>
      <w:proofErr w:type="gramStart"/>
      <w:r w:rsidRPr="007456C3">
        <w:rPr>
          <w:rFonts w:ascii="Arial" w:hAnsi="Arial" w:cs="Arial"/>
          <w:i/>
          <w:lang w:val="en-US"/>
        </w:rPr>
        <w:t>a total of 12</w:t>
      </w:r>
      <w:proofErr w:type="gramEnd"/>
      <w:r w:rsidRPr="007456C3">
        <w:rPr>
          <w:rFonts w:ascii="Arial" w:hAnsi="Arial" w:cs="Arial"/>
          <w:i/>
          <w:lang w:val="en-US"/>
        </w:rPr>
        <w:t xml:space="preserve"> machine exhibits from all application areas, SENNEBOGEN also welcomed the </w:t>
      </w:r>
      <w:r>
        <w:rPr>
          <w:rFonts w:ascii="Arial" w:hAnsi="Arial" w:cs="Arial"/>
          <w:i/>
          <w:lang w:val="en-US"/>
        </w:rPr>
        <w:t>large number of</w:t>
      </w:r>
      <w:r w:rsidRPr="007456C3">
        <w:rPr>
          <w:rFonts w:ascii="Arial" w:hAnsi="Arial" w:cs="Arial"/>
          <w:i/>
          <w:lang w:val="en-US"/>
        </w:rPr>
        <w:t xml:space="preserve"> bauma trade fair visitors, </w:t>
      </w:r>
      <w:r>
        <w:rPr>
          <w:rFonts w:ascii="Arial" w:hAnsi="Arial" w:cs="Arial"/>
          <w:i/>
          <w:lang w:val="en-US"/>
        </w:rPr>
        <w:t>which</w:t>
      </w:r>
      <w:r w:rsidRPr="007456C3">
        <w:rPr>
          <w:rFonts w:ascii="Arial" w:hAnsi="Arial" w:cs="Arial"/>
          <w:i/>
          <w:lang w:val="en-US"/>
        </w:rPr>
        <w:t xml:space="preserve"> exceeded all industry expectations.</w:t>
      </w:r>
      <w:r w:rsidR="00182FBC" w:rsidRPr="007456C3">
        <w:rPr>
          <w:rFonts w:ascii="Arial" w:hAnsi="Arial" w:cs="Arial"/>
          <w:i/>
          <w:lang w:val="en-US"/>
        </w:rPr>
        <w:t xml:space="preserve"> </w:t>
      </w:r>
    </w:p>
    <w:p w:rsidR="007B42DA" w:rsidRPr="007456C3" w:rsidRDefault="009520FD" w:rsidP="00CA789F">
      <w:pPr>
        <w:spacing w:line="360" w:lineRule="auto"/>
        <w:rPr>
          <w:rFonts w:ascii="Arial" w:hAnsi="Arial" w:cs="Arial"/>
          <w:lang w:val="en-US"/>
        </w:rPr>
      </w:pPr>
      <w:r w:rsidRPr="009520FD">
        <w:rPr>
          <w:noProof/>
          <w:lang w:eastAsia="de-DE"/>
        </w:rPr>
        <w:lastRenderedPageBreak/>
        <w:drawing>
          <wp:anchor distT="0" distB="0" distL="114300" distR="114300" simplePos="0" relativeHeight="251660288" behindDoc="0" locked="0" layoutInCell="1" allowOverlap="1">
            <wp:simplePos x="0" y="0"/>
            <wp:positionH relativeFrom="column">
              <wp:posOffset>-6985</wp:posOffset>
            </wp:positionH>
            <wp:positionV relativeFrom="paragraph">
              <wp:posOffset>833120</wp:posOffset>
            </wp:positionV>
            <wp:extent cx="4741545" cy="3151505"/>
            <wp:effectExtent l="0" t="0" r="1905" b="0"/>
            <wp:wrapTopAndBottom/>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41545" cy="3151505"/>
                    </a:xfrm>
                    <a:prstGeom prst="rect">
                      <a:avLst/>
                    </a:prstGeom>
                  </pic:spPr>
                </pic:pic>
              </a:graphicData>
            </a:graphic>
            <wp14:sizeRelH relativeFrom="margin">
              <wp14:pctWidth>0</wp14:pctWidth>
            </wp14:sizeRelH>
            <wp14:sizeRelV relativeFrom="margin">
              <wp14:pctHeight>0</wp14:pctHeight>
            </wp14:sizeRelV>
          </wp:anchor>
        </w:drawing>
      </w:r>
      <w:r w:rsidR="007456C3" w:rsidRPr="007456C3">
        <w:rPr>
          <w:rFonts w:ascii="Arial" w:hAnsi="Arial" w:cs="Arial"/>
          <w:lang w:val="en-US"/>
        </w:rPr>
        <w:t>Picture 4</w:t>
      </w:r>
      <w:r w:rsidRPr="007456C3">
        <w:rPr>
          <w:rFonts w:ascii="Arial" w:hAnsi="Arial" w:cs="Arial"/>
          <w:lang w:val="en-US"/>
        </w:rPr>
        <w:t xml:space="preserve">:  </w:t>
      </w:r>
      <w:r w:rsidR="007456C3" w:rsidRPr="007456C3">
        <w:rPr>
          <w:rFonts w:ascii="Arial" w:hAnsi="Arial" w:cs="Arial"/>
          <w:i/>
          <w:lang w:val="en-US"/>
        </w:rPr>
        <w:t xml:space="preserve">At bauma, not only the latest technological innovations </w:t>
      </w:r>
      <w:proofErr w:type="gramStart"/>
      <w:r w:rsidR="007456C3" w:rsidRPr="007456C3">
        <w:rPr>
          <w:rFonts w:ascii="Arial" w:hAnsi="Arial" w:cs="Arial"/>
          <w:i/>
          <w:lang w:val="en-US"/>
        </w:rPr>
        <w:t>were celebrated</w:t>
      </w:r>
      <w:proofErr w:type="gramEnd"/>
      <w:r w:rsidR="007456C3" w:rsidRPr="007456C3">
        <w:rPr>
          <w:rFonts w:ascii="Arial" w:hAnsi="Arial" w:cs="Arial"/>
          <w:i/>
          <w:lang w:val="en-US"/>
        </w:rPr>
        <w:t>, but also the 70th anniversary of t</w:t>
      </w:r>
      <w:r w:rsidR="007456C3">
        <w:rPr>
          <w:rFonts w:ascii="Arial" w:hAnsi="Arial" w:cs="Arial"/>
          <w:i/>
          <w:lang w:val="en-US"/>
        </w:rPr>
        <w:t>he machine manufacturer</w:t>
      </w:r>
      <w:r w:rsidRPr="007456C3">
        <w:rPr>
          <w:rFonts w:ascii="Arial" w:hAnsi="Arial" w:cs="Arial"/>
          <w:i/>
          <w:lang w:val="en-US"/>
        </w:rPr>
        <w:t>.</w:t>
      </w:r>
      <w:r w:rsidRPr="007456C3">
        <w:rPr>
          <w:rFonts w:ascii="Arial" w:hAnsi="Arial" w:cs="Arial"/>
          <w:lang w:val="en-US"/>
        </w:rPr>
        <w:t xml:space="preserve"> </w:t>
      </w:r>
    </w:p>
    <w:p w:rsidR="009520FD" w:rsidRPr="007456C3" w:rsidRDefault="009520FD" w:rsidP="00CA789F">
      <w:pPr>
        <w:spacing w:line="360" w:lineRule="auto"/>
        <w:rPr>
          <w:rFonts w:ascii="Arial" w:hAnsi="Arial" w:cs="Arial"/>
          <w:lang w:val="en-US"/>
        </w:rPr>
      </w:pPr>
      <w:r>
        <w:rPr>
          <w:noProof/>
          <w:lang w:eastAsia="de-DE"/>
        </w:rPr>
        <w:drawing>
          <wp:anchor distT="0" distB="0" distL="114300" distR="114300" simplePos="0" relativeHeight="251661312" behindDoc="0" locked="0" layoutInCell="1" allowOverlap="1">
            <wp:simplePos x="0" y="0"/>
            <wp:positionH relativeFrom="column">
              <wp:posOffset>3810</wp:posOffset>
            </wp:positionH>
            <wp:positionV relativeFrom="paragraph">
              <wp:posOffset>183899</wp:posOffset>
            </wp:positionV>
            <wp:extent cx="4742815" cy="3168015"/>
            <wp:effectExtent l="0" t="0" r="635" b="0"/>
            <wp:wrapTopAndBottom/>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42815" cy="3168015"/>
                    </a:xfrm>
                    <a:prstGeom prst="rect">
                      <a:avLst/>
                    </a:prstGeom>
                  </pic:spPr>
                </pic:pic>
              </a:graphicData>
            </a:graphic>
            <wp14:sizeRelH relativeFrom="margin">
              <wp14:pctWidth>0</wp14:pctWidth>
            </wp14:sizeRelH>
            <wp14:sizeRelV relativeFrom="margin">
              <wp14:pctHeight>0</wp14:pctHeight>
            </wp14:sizeRelV>
          </wp:anchor>
        </w:drawing>
      </w:r>
    </w:p>
    <w:p w:rsidR="009520FD" w:rsidRPr="007456C3" w:rsidRDefault="007456C3" w:rsidP="00CA789F">
      <w:pPr>
        <w:spacing w:line="360" w:lineRule="auto"/>
        <w:rPr>
          <w:rFonts w:ascii="Arial" w:hAnsi="Arial" w:cs="Arial"/>
          <w:lang w:val="en-US"/>
        </w:rPr>
      </w:pPr>
      <w:r w:rsidRPr="007456C3">
        <w:rPr>
          <w:rFonts w:ascii="Arial" w:hAnsi="Arial" w:cs="Arial"/>
          <w:lang w:val="en-US"/>
        </w:rPr>
        <w:t>Picture</w:t>
      </w:r>
      <w:r w:rsidR="009520FD" w:rsidRPr="007456C3">
        <w:rPr>
          <w:rFonts w:ascii="Arial" w:hAnsi="Arial" w:cs="Arial"/>
          <w:lang w:val="en-US"/>
        </w:rPr>
        <w:t xml:space="preserve"> 5: </w:t>
      </w:r>
      <w:r w:rsidRPr="007456C3">
        <w:rPr>
          <w:rFonts w:ascii="Arial" w:hAnsi="Arial" w:cs="Arial"/>
          <w:i/>
          <w:lang w:val="en-US"/>
        </w:rPr>
        <w:t>Various virtual reality attractions such as the Virtual Crane Operator also made it possible for visitors to the trade show to experience the products on site.</w:t>
      </w:r>
    </w:p>
    <w:p w:rsidR="007B42DA" w:rsidRDefault="009520FD" w:rsidP="00CA789F">
      <w:pPr>
        <w:spacing w:line="360" w:lineRule="auto"/>
        <w:rPr>
          <w:rFonts w:ascii="Arial" w:hAnsi="Arial" w:cs="Arial"/>
          <w:b/>
        </w:rPr>
      </w:pPr>
      <w:r>
        <w:rPr>
          <w:noProof/>
          <w:lang w:eastAsia="de-DE"/>
        </w:rPr>
        <w:lastRenderedPageBreak/>
        <w:drawing>
          <wp:anchor distT="0" distB="0" distL="114300" distR="114300" simplePos="0" relativeHeight="251662336" behindDoc="0" locked="0" layoutInCell="1" allowOverlap="1">
            <wp:simplePos x="0" y="0"/>
            <wp:positionH relativeFrom="column">
              <wp:posOffset>14605</wp:posOffset>
            </wp:positionH>
            <wp:positionV relativeFrom="paragraph">
              <wp:posOffset>886460</wp:posOffset>
            </wp:positionV>
            <wp:extent cx="5146040" cy="3411855"/>
            <wp:effectExtent l="0" t="0" r="0" b="0"/>
            <wp:wrapTopAndBottom/>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46040" cy="3411855"/>
                    </a:xfrm>
                    <a:prstGeom prst="rect">
                      <a:avLst/>
                    </a:prstGeom>
                  </pic:spPr>
                </pic:pic>
              </a:graphicData>
            </a:graphic>
            <wp14:sizeRelH relativeFrom="margin">
              <wp14:pctWidth>0</wp14:pctWidth>
            </wp14:sizeRelH>
            <wp14:sizeRelV relativeFrom="margin">
              <wp14:pctHeight>0</wp14:pctHeight>
            </wp14:sizeRelV>
          </wp:anchor>
        </w:drawing>
      </w:r>
      <w:r w:rsidR="00C50BBA">
        <w:rPr>
          <w:rFonts w:ascii="Arial" w:hAnsi="Arial" w:cs="Arial"/>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2.6pt;height:266.1pt">
            <v:imagedata r:id="rId14" o:title="SHP_0683"/>
          </v:shape>
        </w:pict>
      </w:r>
    </w:p>
    <w:sectPr w:rsidR="007B42DA" w:rsidSect="00940F3C">
      <w:headerReference w:type="default" r:id="rId15"/>
      <w:footerReference w:type="default" r:id="rId16"/>
      <w:pgSz w:w="11906" w:h="16838"/>
      <w:pgMar w:top="1417" w:right="1417" w:bottom="1134" w:left="1417" w:header="708"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3575" w:rsidRDefault="00743575" w:rsidP="00EF7F84">
      <w:pPr>
        <w:spacing w:after="0" w:line="240" w:lineRule="auto"/>
      </w:pPr>
      <w:r>
        <w:separator/>
      </w:r>
    </w:p>
  </w:endnote>
  <w:endnote w:type="continuationSeparator" w:id="0">
    <w:p w:rsidR="00743575" w:rsidRDefault="00743575" w:rsidP="00EF7F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Klavika Basic">
    <w:panose1 w:val="020B0506040000020004"/>
    <w:charset w:val="00"/>
    <w:family w:val="swiss"/>
    <w:notTrueType/>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2EE6" w:rsidRDefault="008F098B" w:rsidP="00BD4763">
    <w:pPr>
      <w:pStyle w:val="Fuzeile"/>
      <w:ind w:left="-567" w:right="-567"/>
      <w:rPr>
        <w:rFonts w:ascii="Arial" w:hAnsi="Arial" w:cs="Arial"/>
        <w:b/>
        <w:color w:val="7F7F7F" w:themeColor="text1" w:themeTint="80"/>
        <w:sz w:val="16"/>
        <w:szCs w:val="16"/>
      </w:rPr>
    </w:pPr>
    <w:r>
      <w:rPr>
        <w:rFonts w:ascii="Arial" w:hAnsi="Arial" w:cs="Arial"/>
        <w:noProof/>
        <w:lang w:eastAsia="de-DE"/>
      </w:rPr>
      <mc:AlternateContent>
        <mc:Choice Requires="wps">
          <w:drawing>
            <wp:anchor distT="0" distB="0" distL="114300" distR="114300" simplePos="0" relativeHeight="251655168" behindDoc="0" locked="0" layoutInCell="1" allowOverlap="1" wp14:anchorId="19D439BE" wp14:editId="7DB7F19B">
              <wp:simplePos x="0" y="0"/>
              <wp:positionH relativeFrom="column">
                <wp:posOffset>-529590</wp:posOffset>
              </wp:positionH>
              <wp:positionV relativeFrom="paragraph">
                <wp:posOffset>76324</wp:posOffset>
              </wp:positionV>
              <wp:extent cx="6702345" cy="0"/>
              <wp:effectExtent l="0" t="0" r="22860" b="19050"/>
              <wp:wrapNone/>
              <wp:docPr id="5" name="Gerader Verbinder 5"/>
              <wp:cNvGraphicFramePr/>
              <a:graphic xmlns:a="http://schemas.openxmlformats.org/drawingml/2006/main">
                <a:graphicData uri="http://schemas.microsoft.com/office/word/2010/wordprocessingShape">
                  <wps:wsp>
                    <wps:cNvCnPr/>
                    <wps:spPr>
                      <a:xfrm>
                        <a:off x="0" y="0"/>
                        <a:ext cx="6702345" cy="0"/>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F51713" id="Gerader Verbinder 5"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pt,6pt" to="486.0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" strokecolor="black [3213]" strokeweight="1pt"/>
          </w:pict>
        </mc:Fallback>
      </mc:AlternateContent>
    </w:r>
  </w:p>
  <w:p w:rsidR="00BD4763" w:rsidRPr="00B51EBE" w:rsidRDefault="00BD4763" w:rsidP="00BD4763">
    <w:pPr>
      <w:pStyle w:val="Fuzeile"/>
      <w:ind w:left="-567" w:right="-567"/>
      <w:rPr>
        <w:rFonts w:ascii="Arial" w:hAnsi="Arial" w:cs="Arial"/>
        <w:sz w:val="16"/>
        <w:szCs w:val="16"/>
        <w:lang w:val="en-GB"/>
      </w:rPr>
    </w:pPr>
    <w:r w:rsidRPr="00B51EBE">
      <w:rPr>
        <w:rFonts w:ascii="Arial" w:hAnsi="Arial" w:cs="Arial"/>
        <w:b/>
        <w:sz w:val="16"/>
        <w:szCs w:val="16"/>
        <w:lang w:val="en-GB"/>
      </w:rPr>
      <w:t>PRESS CONTACT /</w:t>
    </w:r>
    <w:r w:rsidRPr="00B51EBE">
      <w:rPr>
        <w:rFonts w:ascii="Arial" w:hAnsi="Arial" w:cs="Arial"/>
        <w:sz w:val="16"/>
        <w:szCs w:val="16"/>
        <w:lang w:val="en-GB"/>
      </w:rPr>
      <w:t xml:space="preserve"> PRESSEKONTAKT</w:t>
    </w:r>
  </w:p>
  <w:p w:rsidR="00BD4763" w:rsidRPr="00B51EBE" w:rsidRDefault="00BD4763" w:rsidP="00BD4763">
    <w:pPr>
      <w:pStyle w:val="Fuzeile"/>
      <w:ind w:left="-567" w:right="-567"/>
      <w:rPr>
        <w:rFonts w:ascii="Arial" w:hAnsi="Arial" w:cs="Arial"/>
        <w:sz w:val="16"/>
        <w:szCs w:val="16"/>
        <w:lang w:val="en-GB"/>
      </w:rPr>
    </w:pPr>
  </w:p>
  <w:p w:rsidR="00BD4763" w:rsidRPr="00B51EBE" w:rsidRDefault="004F53A0" w:rsidP="00BD4763">
    <w:pPr>
      <w:pStyle w:val="Fuzeile"/>
      <w:ind w:left="-567" w:right="-567"/>
      <w:rPr>
        <w:rFonts w:ascii="Arial" w:hAnsi="Arial" w:cs="Arial"/>
        <w:sz w:val="16"/>
        <w:szCs w:val="16"/>
        <w:lang w:val="en-GB"/>
      </w:rPr>
    </w:pPr>
    <w:r>
      <w:rPr>
        <w:rFonts w:ascii="Arial" w:hAnsi="Arial" w:cs="Arial"/>
        <w:sz w:val="16"/>
        <w:szCs w:val="16"/>
        <w:lang w:val="en-GB"/>
      </w:rPr>
      <w:t xml:space="preserve">Franziska </w:t>
    </w:r>
    <w:r w:rsidR="0020195B">
      <w:rPr>
        <w:rFonts w:ascii="Arial" w:hAnsi="Arial" w:cs="Arial"/>
        <w:sz w:val="16"/>
        <w:szCs w:val="16"/>
        <w:lang w:val="en-GB"/>
      </w:rPr>
      <w:t>Limbrunner</w:t>
    </w:r>
  </w:p>
  <w:p w:rsidR="00BD4763" w:rsidRPr="004F53A0" w:rsidRDefault="008F098B" w:rsidP="00BD4763">
    <w:pPr>
      <w:pStyle w:val="Fuzeile"/>
      <w:ind w:left="-567"/>
      <w:rPr>
        <w:rFonts w:ascii="Arial" w:hAnsi="Arial" w:cs="Arial"/>
        <w:color w:val="7F7F7F" w:themeColor="text1" w:themeTint="80"/>
        <w:sz w:val="16"/>
        <w:szCs w:val="16"/>
        <w:lang w:val="fr-FR"/>
      </w:rPr>
    </w:pPr>
    <w:r w:rsidRPr="001D29C9">
      <w:rPr>
        <w:noProof/>
        <w:lang w:eastAsia="de-DE"/>
      </w:rPr>
      <w:drawing>
        <wp:anchor distT="0" distB="0" distL="114300" distR="114300" simplePos="0" relativeHeight="251656192" behindDoc="0" locked="0" layoutInCell="1" allowOverlap="1" wp14:anchorId="2E89326D" wp14:editId="60603997">
          <wp:simplePos x="0" y="0"/>
          <wp:positionH relativeFrom="column">
            <wp:posOffset>4928787</wp:posOffset>
          </wp:positionH>
          <wp:positionV relativeFrom="paragraph">
            <wp:posOffset>88265</wp:posOffset>
          </wp:positionV>
          <wp:extent cx="1232535" cy="270510"/>
          <wp:effectExtent l="0" t="0" r="5715" b="0"/>
          <wp:wrapNone/>
          <wp:docPr id="329" name="Grafik 329"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BD4763" w:rsidRPr="004F53A0">
      <w:rPr>
        <w:rFonts w:ascii="Arial" w:hAnsi="Arial" w:cs="Arial"/>
        <w:sz w:val="16"/>
        <w:szCs w:val="16"/>
        <w:lang w:val="fr-FR"/>
      </w:rPr>
      <w:t xml:space="preserve">Mail: </w:t>
    </w:r>
    <w:hyperlink r:id="rId2" w:history="1">
      <w:r w:rsidR="00BD4763" w:rsidRPr="004F53A0">
        <w:rPr>
          <w:rStyle w:val="Hyperlink"/>
          <w:rFonts w:ascii="Arial" w:hAnsi="Arial" w:cs="Arial"/>
          <w:color w:val="auto"/>
          <w:sz w:val="16"/>
          <w:szCs w:val="16"/>
          <w:u w:val="none"/>
          <w:lang w:val="fr-FR"/>
        </w:rPr>
        <w:t>presse@sennebogen.com</w:t>
      </w:r>
    </w:hyperlink>
    <w:r w:rsidR="004F53A0">
      <w:rPr>
        <w:rFonts w:ascii="Arial" w:hAnsi="Arial" w:cs="Arial"/>
        <w:sz w:val="16"/>
        <w:szCs w:val="16"/>
        <w:lang w:val="fr-FR"/>
      </w:rPr>
      <w:br/>
      <w:t>Tel.: 09421 / 540-361</w:t>
    </w:r>
    <w:r w:rsidR="00602CD7" w:rsidRPr="004F53A0">
      <w:rPr>
        <w:rFonts w:ascii="Arial" w:hAnsi="Arial" w:cs="Arial"/>
        <w:sz w:val="16"/>
        <w:szCs w:val="16"/>
        <w:lang w:val="fr-FR"/>
      </w:rPr>
      <w:br/>
    </w:r>
    <w:r w:rsidR="00BD4763" w:rsidRPr="004F53A0">
      <w:rPr>
        <w:rFonts w:ascii="Arial" w:hAnsi="Arial" w:cs="Arial"/>
        <w:b/>
        <w:sz w:val="16"/>
        <w:szCs w:val="16"/>
        <w:lang w:val="fr-FR"/>
      </w:rPr>
      <w:t>www.sennebogen.com</w:t>
    </w:r>
    <w:r w:rsidR="00D03E2D" w:rsidRPr="004F53A0">
      <w:rPr>
        <w:rFonts w:ascii="Arial" w:hAnsi="Arial" w:cs="Arial"/>
        <w:color w:val="7F7F7F" w:themeColor="text1" w:themeTint="80"/>
        <w:sz w:val="16"/>
        <w:szCs w:val="16"/>
        <w:lang w:val="fr-FR"/>
      </w:rP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3575" w:rsidRDefault="00743575" w:rsidP="00EF7F84">
      <w:pPr>
        <w:spacing w:after="0" w:line="240" w:lineRule="auto"/>
      </w:pPr>
      <w:r>
        <w:separator/>
      </w:r>
    </w:p>
  </w:footnote>
  <w:footnote w:type="continuationSeparator" w:id="0">
    <w:p w:rsidR="00743575" w:rsidRDefault="00743575" w:rsidP="00EF7F8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7F84" w:rsidRDefault="002E4D79" w:rsidP="002E4D79">
    <w:pPr>
      <w:pStyle w:val="Kopfzeile"/>
    </w:pPr>
    <w:r w:rsidRPr="00EF7F84">
      <w:rPr>
        <w:rFonts w:ascii="Arial" w:hAnsi="Arial" w:cs="Arial"/>
        <w:noProof/>
        <w:lang w:eastAsia="de-DE"/>
      </w:rPr>
      <mc:AlternateContent>
        <mc:Choice Requires="wps">
          <w:drawing>
            <wp:anchor distT="45720" distB="45720" distL="114300" distR="114300" simplePos="0" relativeHeight="251661312" behindDoc="1" locked="0" layoutInCell="1" allowOverlap="1" wp14:anchorId="3D185317" wp14:editId="69387C2F">
              <wp:simplePos x="0" y="0"/>
              <wp:positionH relativeFrom="column">
                <wp:posOffset>-456565</wp:posOffset>
              </wp:positionH>
              <wp:positionV relativeFrom="paragraph">
                <wp:posOffset>545465</wp:posOffset>
              </wp:positionV>
              <wp:extent cx="7072630" cy="788035"/>
              <wp:effectExtent l="0" t="0" r="0" b="0"/>
              <wp:wrapTight wrapText="bothSides">
                <wp:wrapPolygon edited="0">
                  <wp:start x="175" y="0"/>
                  <wp:lineTo x="175" y="20886"/>
                  <wp:lineTo x="21410" y="20886"/>
                  <wp:lineTo x="21410" y="0"/>
                  <wp:lineTo x="175" y="0"/>
                </wp:wrapPolygon>
              </wp:wrapTight>
              <wp:docPr id="2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2630" cy="788035"/>
                      </a:xfrm>
                      <a:prstGeom prst="rect">
                        <a:avLst/>
                      </a:prstGeom>
                      <a:noFill/>
                      <a:ln w="9525">
                        <a:noFill/>
                        <a:miter lim="800000"/>
                        <a:headEnd/>
                        <a:tailEnd/>
                      </a:ln>
                    </wps:spPr>
                    <wps:txbx>
                      <w:txbxContent>
                        <w:p w:rsidR="002E4D79" w:rsidRDefault="002E4D79" w:rsidP="002E4D79">
                          <w:pPr>
                            <w:spacing w:after="0"/>
                            <w:rPr>
                              <w:rFonts w:ascii="Arial" w:hAnsi="Arial" w:cs="Arial"/>
                            </w:rPr>
                          </w:pPr>
                          <w:r w:rsidRPr="00630BAC">
                            <w:rPr>
                              <w:rFonts w:ascii="Arial" w:hAnsi="Arial" w:cs="Arial"/>
                              <w:b/>
                              <w:color w:val="4BA829"/>
                              <w:sz w:val="46"/>
                              <w:szCs w:val="46"/>
                            </w:rPr>
                            <w:t xml:space="preserve">PRESS RELEASE / </w:t>
                          </w:r>
                          <w:r w:rsidRPr="00630BAC">
                            <w:rPr>
                              <w:rFonts w:ascii="Arial" w:hAnsi="Arial" w:cs="Arial"/>
                              <w:color w:val="4BA829"/>
                              <w:sz w:val="46"/>
                              <w:szCs w:val="46"/>
                            </w:rPr>
                            <w:t>PRESSEINFORMATION</w:t>
                          </w:r>
                          <w:r w:rsidRPr="0022074E">
                            <w:rPr>
                              <w:rFonts w:ascii="Arial" w:hAnsi="Arial" w:cs="Arial"/>
                              <w:noProof/>
                              <w:lang w:eastAsia="de-DE"/>
                            </w:rPr>
                            <w:drawing>
                              <wp:inline distT="0" distB="0" distL="0" distR="0" wp14:anchorId="2922AF11" wp14:editId="32A2FAAA">
                                <wp:extent cx="1474470" cy="29712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chpa\AppData\Local\Microsoft\Windows\INetCache\Content.Word\Unbenannt-1.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2579" t="17025" r="7371"/>
                                        <a:stretch/>
                                      </pic:blipFill>
                                      <pic:spPr bwMode="auto">
                                        <a:xfrm>
                                          <a:off x="0" y="0"/>
                                          <a:ext cx="1477310" cy="297697"/>
                                        </a:xfrm>
                                        <a:prstGeom prst="rect">
                                          <a:avLst/>
                                        </a:prstGeom>
                                        <a:noFill/>
                                        <a:ln>
                                          <a:noFill/>
                                        </a:ln>
                                        <a:extLst>
                                          <a:ext uri="{53640926-AAD7-44D8-BBD7-CCE9431645EC}">
                                            <a14:shadowObscured xmlns:a14="http://schemas.microsoft.com/office/drawing/2010/main"/>
                                          </a:ext>
                                        </a:extLst>
                                      </pic:spPr>
                                    </pic:pic>
                                  </a:graphicData>
                                </a:graphic>
                              </wp:inline>
                            </w:drawing>
                          </w:r>
                          <w:r w:rsidRPr="0022074E">
                            <w:rPr>
                              <w:rFonts w:ascii="Arial" w:hAnsi="Arial" w:cs="Arial"/>
                              <w:noProof/>
                              <w:lang w:eastAsia="de-DE"/>
                            </w:rPr>
                            <w:drawing>
                              <wp:inline distT="0" distB="0" distL="0" distR="0" wp14:anchorId="31771D48" wp14:editId="41AB1E9C">
                                <wp:extent cx="1460919" cy="296545"/>
                                <wp:effectExtent l="0" t="0" r="635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chpa\AppData\Local\Microsoft\Windows\INetCache\Content.Word\Unbenannt-1.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3232" t="17025" r="7371"/>
                                        <a:stretch/>
                                      </pic:blipFill>
                                      <pic:spPr bwMode="auto">
                                        <a:xfrm>
                                          <a:off x="0" y="0"/>
                                          <a:ext cx="1466594" cy="297697"/>
                                        </a:xfrm>
                                        <a:prstGeom prst="rect">
                                          <a:avLst/>
                                        </a:prstGeom>
                                        <a:noFill/>
                                        <a:ln>
                                          <a:noFill/>
                                        </a:ln>
                                        <a:extLst>
                                          <a:ext uri="{53640926-AAD7-44D8-BBD7-CCE9431645EC}">
                                            <a14:shadowObscured xmlns:a14="http://schemas.microsoft.com/office/drawing/2010/main"/>
                                          </a:ext>
                                        </a:extLst>
                                      </pic:spPr>
                                    </pic:pic>
                                  </a:graphicData>
                                </a:graphic>
                              </wp:inline>
                            </w:drawing>
                          </w:r>
                        </w:p>
                        <w:p w:rsidR="002E4D79" w:rsidRPr="0022074E" w:rsidRDefault="002E4D79" w:rsidP="002E4D79">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185317" id="_x0000_t202" coordsize="21600,21600" o:spt="202" path="m,l,21600r21600,l21600,xe">
              <v:stroke joinstyle="miter"/>
              <v:path gradientshapeok="t" o:connecttype="rect"/>
            </v:shapetype>
            <v:shape id="Textfeld 2" o:spid="_x0000_s1026" type="#_x0000_t202" style="position:absolute;margin-left:-35.95pt;margin-top:42.95pt;width:556.9pt;height:62.0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" filled="f" stroked="f">
              <v:textbox>
                <w:txbxContent>
                  <w:p w:rsidR="002E4D79" w:rsidRDefault="002E4D79" w:rsidP="002E4D79">
                    <w:pPr>
                      <w:spacing w:after="0"/>
                      <w:rPr>
                        <w:rFonts w:ascii="Arial" w:hAnsi="Arial" w:cs="Arial"/>
                      </w:rPr>
                    </w:pPr>
                    <w:r w:rsidRPr="00630BAC">
                      <w:rPr>
                        <w:rFonts w:ascii="Arial" w:hAnsi="Arial" w:cs="Arial"/>
                        <w:b/>
                        <w:color w:val="4BA829"/>
                        <w:sz w:val="46"/>
                        <w:szCs w:val="46"/>
                      </w:rPr>
                      <w:t xml:space="preserve">PRESS RELEASE / </w:t>
                    </w:r>
                    <w:r w:rsidRPr="00630BAC">
                      <w:rPr>
                        <w:rFonts w:ascii="Arial" w:hAnsi="Arial" w:cs="Arial"/>
                        <w:color w:val="4BA829"/>
                        <w:sz w:val="46"/>
                        <w:szCs w:val="46"/>
                      </w:rPr>
                      <w:t>PRESSEINFORMATION</w:t>
                    </w:r>
                    <w:r w:rsidRPr="0022074E">
                      <w:rPr>
                        <w:rFonts w:ascii="Arial" w:hAnsi="Arial" w:cs="Arial"/>
                        <w:noProof/>
                        <w:lang w:eastAsia="de-DE"/>
                      </w:rPr>
                      <w:drawing>
                        <wp:inline distT="0" distB="0" distL="0" distR="0" wp14:anchorId="2922AF11" wp14:editId="32A2FAAA">
                          <wp:extent cx="1474470" cy="29712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chpa\AppData\Local\Microsoft\Windows\INetCache\Content.Word\Unbenannt-1.png"/>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2579" t="17025" r="7371"/>
                                  <a:stretch/>
                                </pic:blipFill>
                                <pic:spPr bwMode="auto">
                                  <a:xfrm>
                                    <a:off x="0" y="0"/>
                                    <a:ext cx="1477310" cy="297697"/>
                                  </a:xfrm>
                                  <a:prstGeom prst="rect">
                                    <a:avLst/>
                                  </a:prstGeom>
                                  <a:noFill/>
                                  <a:ln>
                                    <a:noFill/>
                                  </a:ln>
                                  <a:extLst>
                                    <a:ext uri="{53640926-AAD7-44D8-BBD7-CCE9431645EC}">
                                      <a14:shadowObscured xmlns:a14="http://schemas.microsoft.com/office/drawing/2010/main"/>
                                    </a:ext>
                                  </a:extLst>
                                </pic:spPr>
                              </pic:pic>
                            </a:graphicData>
                          </a:graphic>
                        </wp:inline>
                      </w:drawing>
                    </w:r>
                    <w:r w:rsidRPr="0022074E">
                      <w:rPr>
                        <w:rFonts w:ascii="Arial" w:hAnsi="Arial" w:cs="Arial"/>
                        <w:noProof/>
                        <w:lang w:eastAsia="de-DE"/>
                      </w:rPr>
                      <w:drawing>
                        <wp:inline distT="0" distB="0" distL="0" distR="0" wp14:anchorId="31771D48" wp14:editId="41AB1E9C">
                          <wp:extent cx="1460919" cy="296545"/>
                          <wp:effectExtent l="0" t="0" r="635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chpa\AppData\Local\Microsoft\Windows\INetCache\Content.Word\Unbenannt-1.png"/>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3232" t="17025" r="7371"/>
                                  <a:stretch/>
                                </pic:blipFill>
                                <pic:spPr bwMode="auto">
                                  <a:xfrm>
                                    <a:off x="0" y="0"/>
                                    <a:ext cx="1466594" cy="297697"/>
                                  </a:xfrm>
                                  <a:prstGeom prst="rect">
                                    <a:avLst/>
                                  </a:prstGeom>
                                  <a:noFill/>
                                  <a:ln>
                                    <a:noFill/>
                                  </a:ln>
                                  <a:extLst>
                                    <a:ext uri="{53640926-AAD7-44D8-BBD7-CCE9431645EC}">
                                      <a14:shadowObscured xmlns:a14="http://schemas.microsoft.com/office/drawing/2010/main"/>
                                    </a:ext>
                                  </a:extLst>
                                </pic:spPr>
                              </pic:pic>
                            </a:graphicData>
                          </a:graphic>
                        </wp:inline>
                      </w:drawing>
                    </w:r>
                  </w:p>
                  <w:p w:rsidR="002E4D79" w:rsidRPr="0022074E" w:rsidRDefault="002E4D79" w:rsidP="002E4D79">
                    <w:pPr>
                      <w:rPr>
                        <w:rFonts w:ascii="Arial" w:hAnsi="Arial" w:cs="Arial"/>
                      </w:rPr>
                    </w:pPr>
                  </w:p>
                </w:txbxContent>
              </v:textbox>
              <w10:wrap type="tight"/>
            </v:shape>
          </w:pict>
        </mc:Fallback>
      </mc:AlternateContent>
    </w:r>
    <w:r w:rsidR="004718BB">
      <w:rPr>
        <w:noProof/>
        <w:lang w:eastAsia="de-DE"/>
      </w:rPr>
      <w:drawing>
        <wp:anchor distT="0" distB="0" distL="114300" distR="114300" simplePos="0" relativeHeight="251659264" behindDoc="1" locked="0" layoutInCell="1" allowOverlap="1" wp14:anchorId="5097D63B" wp14:editId="6C027A0F">
          <wp:simplePos x="0" y="0"/>
          <wp:positionH relativeFrom="column">
            <wp:posOffset>-525780</wp:posOffset>
          </wp:positionH>
          <wp:positionV relativeFrom="paragraph">
            <wp:posOffset>-369570</wp:posOffset>
          </wp:positionV>
          <wp:extent cx="3618865" cy="795020"/>
          <wp:effectExtent l="0" t="0" r="635" b="5080"/>
          <wp:wrapTight wrapText="bothSides">
            <wp:wrapPolygon edited="0">
              <wp:start x="0" y="1035"/>
              <wp:lineTo x="0" y="21220"/>
              <wp:lineTo x="19557" y="21220"/>
              <wp:lineTo x="21490" y="3105"/>
              <wp:lineTo x="21490" y="1035"/>
              <wp:lineTo x="0" y="1035"/>
            </wp:wrapPolygon>
          </wp:wrapTight>
          <wp:docPr id="19" name="Grafik 19" descr="C:\Users\schpa\AppData\Local\Microsoft\Windows\INetCache\Content.Word\pfe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pa\AppData\Local\Microsoft\Windows\INetCache\Content.Word\pfeil.png"/>
                  <pic:cNvPicPr>
                    <a:picLocks noChangeAspect="1" noChangeArrowheads="1"/>
                  </pic:cNvPicPr>
                </pic:nvPicPr>
                <pic:blipFill>
                  <a:blip r:embed="rId3">
                    <a:extLst>
                      <a:ext uri="{28A0092B-C50C-407E-A947-70E740481C1C}">
                        <a14:useLocalDpi xmlns:a14="http://schemas.microsoft.com/office/drawing/2010/main" val="0"/>
                      </a:ext>
                    </a:extLst>
                  </a:blip>
                  <a:srcRect l="22191" t="45068" r="16707" b="45459"/>
                  <a:stretch>
                    <a:fillRect/>
                  </a:stretch>
                </pic:blipFill>
                <pic:spPr bwMode="auto">
                  <a:xfrm>
                    <a:off x="0" y="0"/>
                    <a:ext cx="3618865" cy="7950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44398"/>
    <w:multiLevelType w:val="hybridMultilevel"/>
    <w:tmpl w:val="8CAAEAB8"/>
    <w:lvl w:ilvl="0" w:tplc="3F202DF8">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356F22EB"/>
    <w:multiLevelType w:val="hybridMultilevel"/>
    <w:tmpl w:val="574A2DE0"/>
    <w:lvl w:ilvl="0" w:tplc="94920C6E">
      <w:start w:val="4"/>
      <w:numFmt w:val="bullet"/>
      <w:lvlText w:val="&gt;"/>
      <w:lvlJc w:val="left"/>
      <w:pPr>
        <w:ind w:left="720" w:hanging="360"/>
      </w:pPr>
      <w:rPr>
        <w:rFonts w:ascii="Arial" w:eastAsiaTheme="minorHAnsi" w:hAnsi="Arial" w:cs="Arial" w:hint="default"/>
        <w:color w:val="FF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84150E1"/>
    <w:multiLevelType w:val="hybridMultilevel"/>
    <w:tmpl w:val="3EE08EBE"/>
    <w:lvl w:ilvl="0" w:tplc="3F202DF8">
      <w:start w:val="1"/>
      <w:numFmt w:val="bullet"/>
      <w:lvlText w:val=""/>
      <w:lvlJc w:val="left"/>
      <w:pPr>
        <w:ind w:left="833" w:hanging="360"/>
      </w:pPr>
      <w:rPr>
        <w:rFonts w:ascii="Symbol" w:hAnsi="Symbol" w:hint="default"/>
        <w:color w:val="auto"/>
      </w:rPr>
    </w:lvl>
    <w:lvl w:ilvl="1" w:tplc="04070003" w:tentative="1">
      <w:start w:val="1"/>
      <w:numFmt w:val="bullet"/>
      <w:lvlText w:val="o"/>
      <w:lvlJc w:val="left"/>
      <w:pPr>
        <w:ind w:left="1553" w:hanging="360"/>
      </w:pPr>
      <w:rPr>
        <w:rFonts w:ascii="Courier New" w:hAnsi="Courier New" w:cs="Courier New" w:hint="default"/>
      </w:rPr>
    </w:lvl>
    <w:lvl w:ilvl="2" w:tplc="04070005" w:tentative="1">
      <w:start w:val="1"/>
      <w:numFmt w:val="bullet"/>
      <w:lvlText w:val=""/>
      <w:lvlJc w:val="left"/>
      <w:pPr>
        <w:ind w:left="2273" w:hanging="360"/>
      </w:pPr>
      <w:rPr>
        <w:rFonts w:ascii="Wingdings" w:hAnsi="Wingdings" w:hint="default"/>
      </w:rPr>
    </w:lvl>
    <w:lvl w:ilvl="3" w:tplc="04070001" w:tentative="1">
      <w:start w:val="1"/>
      <w:numFmt w:val="bullet"/>
      <w:lvlText w:val=""/>
      <w:lvlJc w:val="left"/>
      <w:pPr>
        <w:ind w:left="2993" w:hanging="360"/>
      </w:pPr>
      <w:rPr>
        <w:rFonts w:ascii="Symbol" w:hAnsi="Symbol" w:hint="default"/>
      </w:rPr>
    </w:lvl>
    <w:lvl w:ilvl="4" w:tplc="04070003" w:tentative="1">
      <w:start w:val="1"/>
      <w:numFmt w:val="bullet"/>
      <w:lvlText w:val="o"/>
      <w:lvlJc w:val="left"/>
      <w:pPr>
        <w:ind w:left="3713" w:hanging="360"/>
      </w:pPr>
      <w:rPr>
        <w:rFonts w:ascii="Courier New" w:hAnsi="Courier New" w:cs="Courier New" w:hint="default"/>
      </w:rPr>
    </w:lvl>
    <w:lvl w:ilvl="5" w:tplc="04070005" w:tentative="1">
      <w:start w:val="1"/>
      <w:numFmt w:val="bullet"/>
      <w:lvlText w:val=""/>
      <w:lvlJc w:val="left"/>
      <w:pPr>
        <w:ind w:left="4433" w:hanging="360"/>
      </w:pPr>
      <w:rPr>
        <w:rFonts w:ascii="Wingdings" w:hAnsi="Wingdings" w:hint="default"/>
      </w:rPr>
    </w:lvl>
    <w:lvl w:ilvl="6" w:tplc="04070001" w:tentative="1">
      <w:start w:val="1"/>
      <w:numFmt w:val="bullet"/>
      <w:lvlText w:val=""/>
      <w:lvlJc w:val="left"/>
      <w:pPr>
        <w:ind w:left="5153" w:hanging="360"/>
      </w:pPr>
      <w:rPr>
        <w:rFonts w:ascii="Symbol" w:hAnsi="Symbol" w:hint="default"/>
      </w:rPr>
    </w:lvl>
    <w:lvl w:ilvl="7" w:tplc="04070003" w:tentative="1">
      <w:start w:val="1"/>
      <w:numFmt w:val="bullet"/>
      <w:lvlText w:val="o"/>
      <w:lvlJc w:val="left"/>
      <w:pPr>
        <w:ind w:left="5873" w:hanging="360"/>
      </w:pPr>
      <w:rPr>
        <w:rFonts w:ascii="Courier New" w:hAnsi="Courier New" w:cs="Courier New" w:hint="default"/>
      </w:rPr>
    </w:lvl>
    <w:lvl w:ilvl="8" w:tplc="04070005" w:tentative="1">
      <w:start w:val="1"/>
      <w:numFmt w:val="bullet"/>
      <w:lvlText w:val=""/>
      <w:lvlJc w:val="left"/>
      <w:pPr>
        <w:ind w:left="6593" w:hanging="360"/>
      </w:pPr>
      <w:rPr>
        <w:rFonts w:ascii="Wingdings" w:hAnsi="Wingdings" w:hint="default"/>
      </w:rPr>
    </w:lvl>
  </w:abstractNum>
  <w:abstractNum w:abstractNumId="3" w15:restartNumberingAfterBreak="0">
    <w:nsid w:val="4E92002C"/>
    <w:multiLevelType w:val="hybridMultilevel"/>
    <w:tmpl w:val="E3166918"/>
    <w:lvl w:ilvl="0" w:tplc="04070001">
      <w:start w:val="1"/>
      <w:numFmt w:val="bullet"/>
      <w:lvlText w:val=""/>
      <w:lvlJc w:val="left"/>
      <w:pPr>
        <w:ind w:left="530" w:hanging="360"/>
      </w:pPr>
      <w:rPr>
        <w:rFonts w:ascii="Symbol" w:hAnsi="Symbol" w:hint="default"/>
      </w:rPr>
    </w:lvl>
    <w:lvl w:ilvl="1" w:tplc="04070003" w:tentative="1">
      <w:start w:val="1"/>
      <w:numFmt w:val="bullet"/>
      <w:lvlText w:val="o"/>
      <w:lvlJc w:val="left"/>
      <w:pPr>
        <w:ind w:left="1250" w:hanging="360"/>
      </w:pPr>
      <w:rPr>
        <w:rFonts w:ascii="Courier New" w:hAnsi="Courier New" w:cs="Courier New" w:hint="default"/>
      </w:rPr>
    </w:lvl>
    <w:lvl w:ilvl="2" w:tplc="04070005" w:tentative="1">
      <w:start w:val="1"/>
      <w:numFmt w:val="bullet"/>
      <w:lvlText w:val=""/>
      <w:lvlJc w:val="left"/>
      <w:pPr>
        <w:ind w:left="1970" w:hanging="360"/>
      </w:pPr>
      <w:rPr>
        <w:rFonts w:ascii="Wingdings" w:hAnsi="Wingdings" w:hint="default"/>
      </w:rPr>
    </w:lvl>
    <w:lvl w:ilvl="3" w:tplc="04070001" w:tentative="1">
      <w:start w:val="1"/>
      <w:numFmt w:val="bullet"/>
      <w:lvlText w:val=""/>
      <w:lvlJc w:val="left"/>
      <w:pPr>
        <w:ind w:left="2690" w:hanging="360"/>
      </w:pPr>
      <w:rPr>
        <w:rFonts w:ascii="Symbol" w:hAnsi="Symbol" w:hint="default"/>
      </w:rPr>
    </w:lvl>
    <w:lvl w:ilvl="4" w:tplc="04070003" w:tentative="1">
      <w:start w:val="1"/>
      <w:numFmt w:val="bullet"/>
      <w:lvlText w:val="o"/>
      <w:lvlJc w:val="left"/>
      <w:pPr>
        <w:ind w:left="3410" w:hanging="360"/>
      </w:pPr>
      <w:rPr>
        <w:rFonts w:ascii="Courier New" w:hAnsi="Courier New" w:cs="Courier New" w:hint="default"/>
      </w:rPr>
    </w:lvl>
    <w:lvl w:ilvl="5" w:tplc="04070005" w:tentative="1">
      <w:start w:val="1"/>
      <w:numFmt w:val="bullet"/>
      <w:lvlText w:val=""/>
      <w:lvlJc w:val="left"/>
      <w:pPr>
        <w:ind w:left="4130" w:hanging="360"/>
      </w:pPr>
      <w:rPr>
        <w:rFonts w:ascii="Wingdings" w:hAnsi="Wingdings" w:hint="default"/>
      </w:rPr>
    </w:lvl>
    <w:lvl w:ilvl="6" w:tplc="04070001" w:tentative="1">
      <w:start w:val="1"/>
      <w:numFmt w:val="bullet"/>
      <w:lvlText w:val=""/>
      <w:lvlJc w:val="left"/>
      <w:pPr>
        <w:ind w:left="4850" w:hanging="360"/>
      </w:pPr>
      <w:rPr>
        <w:rFonts w:ascii="Symbol" w:hAnsi="Symbol" w:hint="default"/>
      </w:rPr>
    </w:lvl>
    <w:lvl w:ilvl="7" w:tplc="04070003" w:tentative="1">
      <w:start w:val="1"/>
      <w:numFmt w:val="bullet"/>
      <w:lvlText w:val="o"/>
      <w:lvlJc w:val="left"/>
      <w:pPr>
        <w:ind w:left="5570" w:hanging="360"/>
      </w:pPr>
      <w:rPr>
        <w:rFonts w:ascii="Courier New" w:hAnsi="Courier New" w:cs="Courier New" w:hint="default"/>
      </w:rPr>
    </w:lvl>
    <w:lvl w:ilvl="8" w:tplc="04070005" w:tentative="1">
      <w:start w:val="1"/>
      <w:numFmt w:val="bullet"/>
      <w:lvlText w:val=""/>
      <w:lvlJc w:val="left"/>
      <w:pPr>
        <w:ind w:left="6290" w:hanging="360"/>
      </w:pPr>
      <w:rPr>
        <w:rFonts w:ascii="Wingdings" w:hAnsi="Wingdings" w:hint="default"/>
      </w:rPr>
    </w:lvl>
  </w:abstractNum>
  <w:abstractNum w:abstractNumId="4" w15:restartNumberingAfterBreak="0">
    <w:nsid w:val="5B5B7E0D"/>
    <w:multiLevelType w:val="hybridMultilevel"/>
    <w:tmpl w:val="3F32AD80"/>
    <w:lvl w:ilvl="0" w:tplc="63ECE094">
      <w:numFmt w:val="bullet"/>
      <w:lvlText w:val=""/>
      <w:lvlJc w:val="left"/>
      <w:pPr>
        <w:ind w:left="720" w:hanging="360"/>
      </w:pPr>
      <w:rPr>
        <w:rFonts w:ascii="Wingdings" w:eastAsiaTheme="minorHAns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66CB35C5"/>
    <w:multiLevelType w:val="hybridMultilevel"/>
    <w:tmpl w:val="08282AE6"/>
    <w:lvl w:ilvl="0" w:tplc="0EC6189E">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0"/>
  </w:num>
  <w:num w:numId="3">
    <w:abstractNumId w:val="2"/>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7F84"/>
    <w:rsid w:val="000000BC"/>
    <w:rsid w:val="00002C96"/>
    <w:rsid w:val="00006757"/>
    <w:rsid w:val="00007947"/>
    <w:rsid w:val="000118AA"/>
    <w:rsid w:val="00012505"/>
    <w:rsid w:val="000166D4"/>
    <w:rsid w:val="00035792"/>
    <w:rsid w:val="00036512"/>
    <w:rsid w:val="00041254"/>
    <w:rsid w:val="00046C53"/>
    <w:rsid w:val="0005429A"/>
    <w:rsid w:val="00066CD2"/>
    <w:rsid w:val="000702C5"/>
    <w:rsid w:val="00073D5C"/>
    <w:rsid w:val="000827FC"/>
    <w:rsid w:val="000852F6"/>
    <w:rsid w:val="0009648B"/>
    <w:rsid w:val="000A00B3"/>
    <w:rsid w:val="000A3435"/>
    <w:rsid w:val="000E068E"/>
    <w:rsid w:val="00105F81"/>
    <w:rsid w:val="00107362"/>
    <w:rsid w:val="00112483"/>
    <w:rsid w:val="00121042"/>
    <w:rsid w:val="00127BCB"/>
    <w:rsid w:val="00130161"/>
    <w:rsid w:val="00136452"/>
    <w:rsid w:val="00145EBD"/>
    <w:rsid w:val="001471A0"/>
    <w:rsid w:val="00153614"/>
    <w:rsid w:val="00167A45"/>
    <w:rsid w:val="001704A9"/>
    <w:rsid w:val="001756FE"/>
    <w:rsid w:val="00176DB0"/>
    <w:rsid w:val="00182FBC"/>
    <w:rsid w:val="00191B55"/>
    <w:rsid w:val="00194882"/>
    <w:rsid w:val="001A37C6"/>
    <w:rsid w:val="001B2DAD"/>
    <w:rsid w:val="001B7ABC"/>
    <w:rsid w:val="001D29C9"/>
    <w:rsid w:val="001F2485"/>
    <w:rsid w:val="001F3AEA"/>
    <w:rsid w:val="001F5A1C"/>
    <w:rsid w:val="0020195B"/>
    <w:rsid w:val="00220222"/>
    <w:rsid w:val="00247536"/>
    <w:rsid w:val="00255D69"/>
    <w:rsid w:val="00273E27"/>
    <w:rsid w:val="0028469E"/>
    <w:rsid w:val="00291C7A"/>
    <w:rsid w:val="002B514F"/>
    <w:rsid w:val="002C07C0"/>
    <w:rsid w:val="002C17F6"/>
    <w:rsid w:val="002C262D"/>
    <w:rsid w:val="002C7C82"/>
    <w:rsid w:val="002D0118"/>
    <w:rsid w:val="002D4D64"/>
    <w:rsid w:val="002D72DB"/>
    <w:rsid w:val="002E4D79"/>
    <w:rsid w:val="002E75CD"/>
    <w:rsid w:val="002F497E"/>
    <w:rsid w:val="002F5305"/>
    <w:rsid w:val="002F5B83"/>
    <w:rsid w:val="00316692"/>
    <w:rsid w:val="0032538B"/>
    <w:rsid w:val="0033595D"/>
    <w:rsid w:val="00335F03"/>
    <w:rsid w:val="00345338"/>
    <w:rsid w:val="0035788B"/>
    <w:rsid w:val="003601FC"/>
    <w:rsid w:val="00360AC9"/>
    <w:rsid w:val="0037195F"/>
    <w:rsid w:val="003833AC"/>
    <w:rsid w:val="003B3CAD"/>
    <w:rsid w:val="003C1625"/>
    <w:rsid w:val="003F1039"/>
    <w:rsid w:val="00414EA6"/>
    <w:rsid w:val="00414EC6"/>
    <w:rsid w:val="0045577F"/>
    <w:rsid w:val="0046450D"/>
    <w:rsid w:val="00467F4E"/>
    <w:rsid w:val="004718BB"/>
    <w:rsid w:val="004D059E"/>
    <w:rsid w:val="004D4104"/>
    <w:rsid w:val="004E2DAD"/>
    <w:rsid w:val="004E3B4F"/>
    <w:rsid w:val="004E3CE7"/>
    <w:rsid w:val="004E548C"/>
    <w:rsid w:val="004F53A0"/>
    <w:rsid w:val="004F6707"/>
    <w:rsid w:val="0050193E"/>
    <w:rsid w:val="00506097"/>
    <w:rsid w:val="0051160B"/>
    <w:rsid w:val="005117FF"/>
    <w:rsid w:val="00513095"/>
    <w:rsid w:val="005202E7"/>
    <w:rsid w:val="00532B5E"/>
    <w:rsid w:val="0053680E"/>
    <w:rsid w:val="0054440E"/>
    <w:rsid w:val="00555164"/>
    <w:rsid w:val="00562F1A"/>
    <w:rsid w:val="00565B91"/>
    <w:rsid w:val="005674DA"/>
    <w:rsid w:val="005865D9"/>
    <w:rsid w:val="00590CB2"/>
    <w:rsid w:val="00597CE5"/>
    <w:rsid w:val="005A7B83"/>
    <w:rsid w:val="005B4144"/>
    <w:rsid w:val="005B5E5A"/>
    <w:rsid w:val="005D23A2"/>
    <w:rsid w:val="005D44D6"/>
    <w:rsid w:val="005D4538"/>
    <w:rsid w:val="005F0753"/>
    <w:rsid w:val="00602CD7"/>
    <w:rsid w:val="00605AE5"/>
    <w:rsid w:val="0061644B"/>
    <w:rsid w:val="006166FF"/>
    <w:rsid w:val="00630BAC"/>
    <w:rsid w:val="00640736"/>
    <w:rsid w:val="00641FED"/>
    <w:rsid w:val="00656DC0"/>
    <w:rsid w:val="00667AE1"/>
    <w:rsid w:val="00671CA6"/>
    <w:rsid w:val="00674D0E"/>
    <w:rsid w:val="00676DBE"/>
    <w:rsid w:val="00690C14"/>
    <w:rsid w:val="006A06D7"/>
    <w:rsid w:val="006B07C7"/>
    <w:rsid w:val="006B10EF"/>
    <w:rsid w:val="006B22E2"/>
    <w:rsid w:val="006B32D5"/>
    <w:rsid w:val="006C4565"/>
    <w:rsid w:val="006E4F95"/>
    <w:rsid w:val="00713A64"/>
    <w:rsid w:val="00740428"/>
    <w:rsid w:val="00743575"/>
    <w:rsid w:val="00744C07"/>
    <w:rsid w:val="007456C3"/>
    <w:rsid w:val="007773F5"/>
    <w:rsid w:val="007A5398"/>
    <w:rsid w:val="007B21C6"/>
    <w:rsid w:val="007B42DA"/>
    <w:rsid w:val="007C262C"/>
    <w:rsid w:val="007C2FE2"/>
    <w:rsid w:val="007C3906"/>
    <w:rsid w:val="007C7624"/>
    <w:rsid w:val="007D2F33"/>
    <w:rsid w:val="007D4FD8"/>
    <w:rsid w:val="007E3B64"/>
    <w:rsid w:val="007F066E"/>
    <w:rsid w:val="00803A4C"/>
    <w:rsid w:val="00812B55"/>
    <w:rsid w:val="00813AA5"/>
    <w:rsid w:val="00813AB0"/>
    <w:rsid w:val="00820367"/>
    <w:rsid w:val="00820EE7"/>
    <w:rsid w:val="00822A62"/>
    <w:rsid w:val="00826AC4"/>
    <w:rsid w:val="0084074A"/>
    <w:rsid w:val="00842791"/>
    <w:rsid w:val="00870CAE"/>
    <w:rsid w:val="008716A2"/>
    <w:rsid w:val="0088407A"/>
    <w:rsid w:val="00892F6E"/>
    <w:rsid w:val="008A1FCC"/>
    <w:rsid w:val="008A44E1"/>
    <w:rsid w:val="008A6F7C"/>
    <w:rsid w:val="008A7986"/>
    <w:rsid w:val="008B3BCB"/>
    <w:rsid w:val="008D7B4C"/>
    <w:rsid w:val="008E1091"/>
    <w:rsid w:val="008E2B49"/>
    <w:rsid w:val="008F098B"/>
    <w:rsid w:val="008F744F"/>
    <w:rsid w:val="009076E8"/>
    <w:rsid w:val="00916E54"/>
    <w:rsid w:val="00916E98"/>
    <w:rsid w:val="009229E5"/>
    <w:rsid w:val="009325F5"/>
    <w:rsid w:val="00934B20"/>
    <w:rsid w:val="00940F3C"/>
    <w:rsid w:val="009520FD"/>
    <w:rsid w:val="00952BD8"/>
    <w:rsid w:val="009730DF"/>
    <w:rsid w:val="00980389"/>
    <w:rsid w:val="00991C49"/>
    <w:rsid w:val="009B5C9A"/>
    <w:rsid w:val="009C502B"/>
    <w:rsid w:val="009C615C"/>
    <w:rsid w:val="009C6C76"/>
    <w:rsid w:val="009E1DED"/>
    <w:rsid w:val="00A056E9"/>
    <w:rsid w:val="00A063A9"/>
    <w:rsid w:val="00A1016D"/>
    <w:rsid w:val="00A109AE"/>
    <w:rsid w:val="00A37312"/>
    <w:rsid w:val="00A4624B"/>
    <w:rsid w:val="00A610D8"/>
    <w:rsid w:val="00A74F2C"/>
    <w:rsid w:val="00A75A0D"/>
    <w:rsid w:val="00A852EE"/>
    <w:rsid w:val="00A858C8"/>
    <w:rsid w:val="00AA2052"/>
    <w:rsid w:val="00AC338D"/>
    <w:rsid w:val="00AD45E0"/>
    <w:rsid w:val="00AE5491"/>
    <w:rsid w:val="00AE569F"/>
    <w:rsid w:val="00AF0752"/>
    <w:rsid w:val="00B03C97"/>
    <w:rsid w:val="00B061B0"/>
    <w:rsid w:val="00B13EAC"/>
    <w:rsid w:val="00B1642B"/>
    <w:rsid w:val="00B23AAB"/>
    <w:rsid w:val="00B26797"/>
    <w:rsid w:val="00B51EBE"/>
    <w:rsid w:val="00B72511"/>
    <w:rsid w:val="00B760B6"/>
    <w:rsid w:val="00B76913"/>
    <w:rsid w:val="00B93D91"/>
    <w:rsid w:val="00BA6CF3"/>
    <w:rsid w:val="00BA7C9D"/>
    <w:rsid w:val="00BB3334"/>
    <w:rsid w:val="00BC0964"/>
    <w:rsid w:val="00BC0D18"/>
    <w:rsid w:val="00BD07BC"/>
    <w:rsid w:val="00BD3E1B"/>
    <w:rsid w:val="00BD4763"/>
    <w:rsid w:val="00BD4C01"/>
    <w:rsid w:val="00BF6266"/>
    <w:rsid w:val="00C076D4"/>
    <w:rsid w:val="00C12150"/>
    <w:rsid w:val="00C143CC"/>
    <w:rsid w:val="00C21C0A"/>
    <w:rsid w:val="00C27E8A"/>
    <w:rsid w:val="00C330E7"/>
    <w:rsid w:val="00C44D8F"/>
    <w:rsid w:val="00C45AB9"/>
    <w:rsid w:val="00C47C63"/>
    <w:rsid w:val="00C47F1A"/>
    <w:rsid w:val="00C50BBA"/>
    <w:rsid w:val="00C52652"/>
    <w:rsid w:val="00C617FA"/>
    <w:rsid w:val="00C756AB"/>
    <w:rsid w:val="00C818AB"/>
    <w:rsid w:val="00C91EC3"/>
    <w:rsid w:val="00CA789F"/>
    <w:rsid w:val="00CB3995"/>
    <w:rsid w:val="00CC0A20"/>
    <w:rsid w:val="00CC2A9A"/>
    <w:rsid w:val="00CC368E"/>
    <w:rsid w:val="00CD41D2"/>
    <w:rsid w:val="00CE514A"/>
    <w:rsid w:val="00CF5246"/>
    <w:rsid w:val="00CF7602"/>
    <w:rsid w:val="00D03A63"/>
    <w:rsid w:val="00D03E2D"/>
    <w:rsid w:val="00D1290A"/>
    <w:rsid w:val="00D12EE6"/>
    <w:rsid w:val="00D4009F"/>
    <w:rsid w:val="00D402DD"/>
    <w:rsid w:val="00D430CF"/>
    <w:rsid w:val="00D45373"/>
    <w:rsid w:val="00D513B5"/>
    <w:rsid w:val="00D60F8A"/>
    <w:rsid w:val="00D701A0"/>
    <w:rsid w:val="00D710EF"/>
    <w:rsid w:val="00D723DD"/>
    <w:rsid w:val="00D83440"/>
    <w:rsid w:val="00D860E1"/>
    <w:rsid w:val="00D97A64"/>
    <w:rsid w:val="00DB70CD"/>
    <w:rsid w:val="00DB741D"/>
    <w:rsid w:val="00DC66F9"/>
    <w:rsid w:val="00DD3180"/>
    <w:rsid w:val="00DD36BF"/>
    <w:rsid w:val="00DD6575"/>
    <w:rsid w:val="00DE077E"/>
    <w:rsid w:val="00DF318B"/>
    <w:rsid w:val="00E03541"/>
    <w:rsid w:val="00E044FD"/>
    <w:rsid w:val="00E10BD0"/>
    <w:rsid w:val="00E149FB"/>
    <w:rsid w:val="00E36AA6"/>
    <w:rsid w:val="00E478A4"/>
    <w:rsid w:val="00E83355"/>
    <w:rsid w:val="00E97E3A"/>
    <w:rsid w:val="00EB145E"/>
    <w:rsid w:val="00EB446E"/>
    <w:rsid w:val="00EC2CC0"/>
    <w:rsid w:val="00ED1282"/>
    <w:rsid w:val="00EE2299"/>
    <w:rsid w:val="00EF1521"/>
    <w:rsid w:val="00EF15F6"/>
    <w:rsid w:val="00EF7F84"/>
    <w:rsid w:val="00F004D4"/>
    <w:rsid w:val="00F054AB"/>
    <w:rsid w:val="00F10911"/>
    <w:rsid w:val="00F11371"/>
    <w:rsid w:val="00F152E0"/>
    <w:rsid w:val="00F17914"/>
    <w:rsid w:val="00F242B5"/>
    <w:rsid w:val="00F52CF2"/>
    <w:rsid w:val="00F556BE"/>
    <w:rsid w:val="00F63CC5"/>
    <w:rsid w:val="00F86849"/>
    <w:rsid w:val="00F86E96"/>
    <w:rsid w:val="00F91092"/>
    <w:rsid w:val="00FA5D90"/>
    <w:rsid w:val="00FB3621"/>
    <w:rsid w:val="00FB5880"/>
    <w:rsid w:val="00FC7E60"/>
    <w:rsid w:val="00FD1AA0"/>
    <w:rsid w:val="00FD5480"/>
    <w:rsid w:val="00FD64EC"/>
    <w:rsid w:val="00FE2242"/>
    <w:rsid w:val="00FE72E2"/>
    <w:rsid w:val="00FF2F95"/>
    <w:rsid w:val="00FF6A3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0BA016AF"/>
  <w15:chartTrackingRefBased/>
  <w15:docId w15:val="{8138616E-5727-4139-982A-8FC34A9052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182FBC"/>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EF7F84"/>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EF7F84"/>
  </w:style>
  <w:style w:type="paragraph" w:styleId="Fuzeile">
    <w:name w:val="footer"/>
    <w:basedOn w:val="Standard"/>
    <w:link w:val="FuzeileZchn"/>
    <w:uiPriority w:val="99"/>
    <w:unhideWhenUsed/>
    <w:rsid w:val="00EF7F8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EF7F84"/>
  </w:style>
  <w:style w:type="table" w:styleId="Tabellenraster">
    <w:name w:val="Table Grid"/>
    <w:basedOn w:val="NormaleTabelle"/>
    <w:uiPriority w:val="59"/>
    <w:rsid w:val="00EF7F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DD6575"/>
    <w:pPr>
      <w:ind w:left="720"/>
      <w:contextualSpacing/>
    </w:pPr>
  </w:style>
  <w:style w:type="paragraph" w:styleId="Textkrper">
    <w:name w:val="Body Text"/>
    <w:basedOn w:val="Standard"/>
    <w:link w:val="TextkrperZchn"/>
    <w:uiPriority w:val="1"/>
    <w:qFormat/>
    <w:rsid w:val="00690C14"/>
    <w:pPr>
      <w:widowControl w:val="0"/>
      <w:autoSpaceDE w:val="0"/>
      <w:autoSpaceDN w:val="0"/>
      <w:spacing w:after="0" w:line="240" w:lineRule="auto"/>
    </w:pPr>
    <w:rPr>
      <w:rFonts w:ascii="Arial Narrow" w:eastAsia="Arial Narrow" w:hAnsi="Arial Narrow" w:cs="Arial Narrow"/>
      <w:lang w:eastAsia="de-DE" w:bidi="de-DE"/>
    </w:rPr>
  </w:style>
  <w:style w:type="character" w:customStyle="1" w:styleId="TextkrperZchn">
    <w:name w:val="Textkörper Zchn"/>
    <w:basedOn w:val="Absatz-Standardschriftart"/>
    <w:link w:val="Textkrper"/>
    <w:uiPriority w:val="1"/>
    <w:rsid w:val="00690C14"/>
    <w:rPr>
      <w:rFonts w:ascii="Arial Narrow" w:eastAsia="Arial Narrow" w:hAnsi="Arial Narrow" w:cs="Arial Narrow"/>
      <w:lang w:eastAsia="de-DE" w:bidi="de-DE"/>
    </w:rPr>
  </w:style>
  <w:style w:type="character" w:styleId="Platzhaltertext">
    <w:name w:val="Placeholder Text"/>
    <w:basedOn w:val="Absatz-Standardschriftart"/>
    <w:uiPriority w:val="99"/>
    <w:semiHidden/>
    <w:rsid w:val="00690C14"/>
    <w:rPr>
      <w:color w:val="808080"/>
    </w:rPr>
  </w:style>
  <w:style w:type="table" w:styleId="TabellemithellemGitternetz">
    <w:name w:val="Grid Table Light"/>
    <w:basedOn w:val="NormaleTabelle"/>
    <w:uiPriority w:val="40"/>
    <w:rsid w:val="006166F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yperlink">
    <w:name w:val="Hyperlink"/>
    <w:basedOn w:val="Absatz-Standardschriftart"/>
    <w:uiPriority w:val="99"/>
    <w:unhideWhenUsed/>
    <w:rsid w:val="00BD4763"/>
    <w:rPr>
      <w:color w:val="0000FF" w:themeColor="hyperlink"/>
      <w:u w:val="single"/>
    </w:rPr>
  </w:style>
  <w:style w:type="paragraph" w:customStyle="1" w:styleId="Pa7">
    <w:name w:val="Pa7"/>
    <w:basedOn w:val="Standard"/>
    <w:next w:val="Standard"/>
    <w:uiPriority w:val="99"/>
    <w:rsid w:val="00B51EBE"/>
    <w:pPr>
      <w:autoSpaceDE w:val="0"/>
      <w:autoSpaceDN w:val="0"/>
      <w:adjustRightInd w:val="0"/>
      <w:spacing w:after="0" w:line="181" w:lineRule="atLeast"/>
    </w:pPr>
    <w:rPr>
      <w:rFonts w:ascii="Klavika Basic" w:eastAsia="Times New Roman" w:hAnsi="Klavika Basic" w:cs="Times New Roman"/>
      <w:sz w:val="24"/>
      <w:szCs w:val="24"/>
      <w:lang w:eastAsia="de-DE"/>
    </w:rPr>
  </w:style>
  <w:style w:type="character" w:styleId="Kommentarzeichen">
    <w:name w:val="annotation reference"/>
    <w:basedOn w:val="Absatz-Standardschriftart"/>
    <w:uiPriority w:val="99"/>
    <w:semiHidden/>
    <w:unhideWhenUsed/>
    <w:rsid w:val="00590CB2"/>
    <w:rPr>
      <w:sz w:val="16"/>
      <w:szCs w:val="16"/>
    </w:rPr>
  </w:style>
  <w:style w:type="paragraph" w:styleId="Kommentartext">
    <w:name w:val="annotation text"/>
    <w:basedOn w:val="Standard"/>
    <w:link w:val="KommentartextZchn"/>
    <w:uiPriority w:val="99"/>
    <w:semiHidden/>
    <w:unhideWhenUsed/>
    <w:rsid w:val="00590CB2"/>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590CB2"/>
    <w:rPr>
      <w:sz w:val="20"/>
      <w:szCs w:val="20"/>
    </w:rPr>
  </w:style>
  <w:style w:type="paragraph" w:styleId="Sprechblasentext">
    <w:name w:val="Balloon Text"/>
    <w:basedOn w:val="Standard"/>
    <w:link w:val="SprechblasentextZchn"/>
    <w:uiPriority w:val="99"/>
    <w:semiHidden/>
    <w:unhideWhenUsed/>
    <w:rsid w:val="00590CB2"/>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90CB2"/>
    <w:rPr>
      <w:rFonts w:ascii="Segoe UI" w:hAnsi="Segoe UI" w:cs="Segoe UI"/>
      <w:sz w:val="18"/>
      <w:szCs w:val="18"/>
    </w:rPr>
  </w:style>
  <w:style w:type="character" w:styleId="Fett">
    <w:name w:val="Strong"/>
    <w:basedOn w:val="Absatz-Standardschriftart"/>
    <w:uiPriority w:val="22"/>
    <w:qFormat/>
    <w:rsid w:val="00A75A0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1985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_rels/footer1.xml.rels><?xml version="1.0" encoding="UTF-8" standalone="yes"?>
<Relationships xmlns="http://schemas.openxmlformats.org/package/2006/relationships"><Relationship Id="rId2" Type="http://schemas.openxmlformats.org/officeDocument/2006/relationships/hyperlink" Target="mailto:presse@sennebogen.com" TargetMode="External"/><Relationship Id="rId1" Type="http://schemas.openxmlformats.org/officeDocument/2006/relationships/image" Target="media/image10.tiff"/></Relationships>
</file>

<file path=word/_rels/header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0.png"/><Relationship Id="rId1" Type="http://schemas.openxmlformats.org/officeDocument/2006/relationships/image" Target="media/image8.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8F74C0-D9FF-475C-B628-3BDCF63C4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1034</Words>
  <Characters>6517</Characters>
  <Application>Microsoft Office Word</Application>
  <DocSecurity>0</DocSecurity>
  <Lines>54</Lines>
  <Paragraphs>15</Paragraphs>
  <ScaleCrop>false</ScaleCrop>
  <HeadingPairs>
    <vt:vector size="2" baseType="variant">
      <vt:variant>
        <vt:lpstr>Titel</vt:lpstr>
      </vt:variant>
      <vt:variant>
        <vt:i4>1</vt:i4>
      </vt:variant>
    </vt:vector>
  </HeadingPairs>
  <TitlesOfParts>
    <vt:vector size="1" baseType="lpstr">
      <vt:lpstr/>
    </vt:vector>
  </TitlesOfParts>
  <Company>SENNEBOGEN Maschinenfabrik GmbH</Company>
  <LinksUpToDate>false</LinksUpToDate>
  <CharactersWithSpaces>7536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Schlosser Paula</dc:creator>
  <cp:keywords/>
  <dc:description/>
  <cp:lastModifiedBy>Limbrunner Franziska</cp:lastModifiedBy>
  <cp:revision>7</cp:revision>
  <cp:lastPrinted>2022-11-09T14:57:00Z</cp:lastPrinted>
  <dcterms:created xsi:type="dcterms:W3CDTF">2022-11-10T12:11:00Z</dcterms:created>
  <dcterms:modified xsi:type="dcterms:W3CDTF">2022-11-11T08:35:00Z</dcterms:modified>
</cp:coreProperties>
</file>