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702C5" w:rsidRPr="009229E5" w:rsidRDefault="000702C5" w:rsidP="000702C5">
      <w:pPr>
        <w:rPr>
          <w:rFonts w:ascii="Arial" w:hAnsi="Arial" w:cs="Arial"/>
          <w:b/>
          <w:color w:val="000000" w:themeColor="text1"/>
          <w:sz w:val="28"/>
          <w:u w:val="single"/>
        </w:rPr>
      </w:pPr>
      <w:r>
        <w:rPr>
          <w:rFonts w:ascii="Arial" w:hAnsi="Arial" w:cs="Arial"/>
          <w:b/>
          <w:sz w:val="28"/>
          <w:u w:val="single"/>
        </w:rPr>
        <w:t xml:space="preserve">SENNEBOGEN auf der bauma 2022: starker Auftritt </w:t>
      </w:r>
      <w:r w:rsidR="00B61141">
        <w:rPr>
          <w:rFonts w:ascii="Arial" w:hAnsi="Arial" w:cs="Arial"/>
          <w:b/>
          <w:sz w:val="28"/>
          <w:u w:val="single"/>
        </w:rPr>
        <w:t>als</w:t>
      </w:r>
      <w:r>
        <w:rPr>
          <w:rFonts w:ascii="Arial" w:hAnsi="Arial" w:cs="Arial"/>
          <w:b/>
          <w:sz w:val="28"/>
          <w:u w:val="single"/>
        </w:rPr>
        <w:t xml:space="preserve"> </w:t>
      </w:r>
      <w:r w:rsidRPr="00640736">
        <w:rPr>
          <w:rFonts w:ascii="Arial" w:hAnsi="Arial" w:cs="Arial"/>
          <w:b/>
          <w:i/>
          <w:sz w:val="28"/>
          <w:u w:val="single"/>
        </w:rPr>
        <w:t>INNOVATION PACEMAKER</w:t>
      </w:r>
      <w:r>
        <w:rPr>
          <w:rFonts w:ascii="Arial" w:hAnsi="Arial" w:cs="Arial"/>
          <w:b/>
          <w:sz w:val="28"/>
          <w:u w:val="single"/>
        </w:rPr>
        <w:t xml:space="preserve"> </w:t>
      </w:r>
    </w:p>
    <w:p w:rsidR="000702C5" w:rsidRDefault="006C4565" w:rsidP="0005429A">
      <w:pPr>
        <w:spacing w:line="360" w:lineRule="auto"/>
        <w:rPr>
          <w:rFonts w:ascii="Arial" w:hAnsi="Arial" w:cs="Arial"/>
          <w:b/>
        </w:rPr>
      </w:pPr>
      <w:r>
        <w:rPr>
          <w:rFonts w:ascii="Arial" w:hAnsi="Arial" w:cs="Arial"/>
          <w:b/>
        </w:rPr>
        <w:t>SENNEBOGEN war</w:t>
      </w:r>
      <w:r w:rsidR="000702C5" w:rsidRPr="000702C5">
        <w:rPr>
          <w:rFonts w:ascii="Arial" w:hAnsi="Arial" w:cs="Arial"/>
          <w:b/>
        </w:rPr>
        <w:t xml:space="preserve"> </w:t>
      </w:r>
      <w:r>
        <w:rPr>
          <w:rFonts w:ascii="Arial" w:hAnsi="Arial" w:cs="Arial"/>
          <w:b/>
        </w:rPr>
        <w:t>2022</w:t>
      </w:r>
      <w:r w:rsidR="000702C5" w:rsidRPr="000702C5">
        <w:rPr>
          <w:rFonts w:ascii="Arial" w:hAnsi="Arial" w:cs="Arial"/>
          <w:b/>
        </w:rPr>
        <w:t xml:space="preserve"> mit </w:t>
      </w:r>
      <w:r>
        <w:rPr>
          <w:rFonts w:ascii="Arial" w:hAnsi="Arial" w:cs="Arial"/>
          <w:b/>
        </w:rPr>
        <w:t>seinem</w:t>
      </w:r>
      <w:r w:rsidR="000702C5" w:rsidRPr="000702C5">
        <w:rPr>
          <w:rFonts w:ascii="Arial" w:hAnsi="Arial" w:cs="Arial"/>
          <w:b/>
        </w:rPr>
        <w:t xml:space="preserve"> mehr als 2100 m² großen Messestand im Zentrum des Außengeländes nicht nur erneut das „Grüne Herz der bauma“, sondern behauptet auch im 70. Jahr der Unternehmensgeschichte auf beeindruckende Art und Weise seine Position als</w:t>
      </w:r>
      <w:r w:rsidR="00B23AAB">
        <w:rPr>
          <w:rFonts w:ascii="Arial" w:hAnsi="Arial" w:cs="Arial"/>
          <w:b/>
        </w:rPr>
        <w:t xml:space="preserve"> </w:t>
      </w:r>
      <w:r w:rsidR="00B23AAB">
        <w:rPr>
          <w:rFonts w:ascii="Arial" w:hAnsi="Arial" w:cs="Arial"/>
          <w:b/>
          <w:i/>
        </w:rPr>
        <w:t>INNOVATION PACEMAKER</w:t>
      </w:r>
      <w:r w:rsidR="000702C5" w:rsidRPr="000702C5">
        <w:rPr>
          <w:rFonts w:ascii="Arial" w:hAnsi="Arial" w:cs="Arial"/>
          <w:b/>
        </w:rPr>
        <w:t xml:space="preserve">. </w:t>
      </w:r>
      <w:r w:rsidR="000702C5">
        <w:rPr>
          <w:rFonts w:ascii="Arial" w:hAnsi="Arial" w:cs="Arial"/>
          <w:b/>
        </w:rPr>
        <w:t>„</w:t>
      </w:r>
      <w:r w:rsidR="000702C5" w:rsidRPr="000702C5">
        <w:rPr>
          <w:rFonts w:ascii="Arial" w:hAnsi="Arial" w:cs="Arial"/>
          <w:b/>
        </w:rPr>
        <w:t xml:space="preserve">Ich habe nie daran geglaubt, dass eine persönliche Begegnung durch ein digitales Erlebnis zu ersetzen ist, und es freut mich ungemein, dass die bauma genau das unter Beweis gestellt hat. Mit unserem starken Markenauftritt konnten wir viele Kunden und Interessenten begeistern. Unsere </w:t>
      </w:r>
      <w:r w:rsidR="00640736">
        <w:rPr>
          <w:rFonts w:ascii="Arial" w:hAnsi="Arial" w:cs="Arial"/>
          <w:b/>
        </w:rPr>
        <w:t xml:space="preserve">12 </w:t>
      </w:r>
      <w:r w:rsidR="000702C5" w:rsidRPr="000702C5">
        <w:rPr>
          <w:rFonts w:ascii="Arial" w:hAnsi="Arial" w:cs="Arial"/>
          <w:b/>
        </w:rPr>
        <w:t>Exponate waren mehr als eindrucksvoll, sowohl mit dem 885 G in der Größe als auch technologisch mit vielen Neuerungen zu den Themen Bedienerfreundlichke</w:t>
      </w:r>
      <w:r w:rsidR="000702C5">
        <w:rPr>
          <w:rFonts w:ascii="Arial" w:hAnsi="Arial" w:cs="Arial"/>
          <w:b/>
        </w:rPr>
        <w:t>it, Effizienz und Zero-Emission“, freute sich Geschäftsinhaber</w:t>
      </w:r>
      <w:r w:rsidR="000702C5" w:rsidRPr="000702C5">
        <w:rPr>
          <w:rFonts w:ascii="Arial" w:hAnsi="Arial" w:cs="Arial"/>
          <w:b/>
        </w:rPr>
        <w:t xml:space="preserve"> </w:t>
      </w:r>
      <w:r w:rsidR="000702C5">
        <w:rPr>
          <w:rFonts w:ascii="Arial" w:hAnsi="Arial" w:cs="Arial"/>
          <w:b/>
        </w:rPr>
        <w:t xml:space="preserve">Erich Sennebogen. </w:t>
      </w:r>
    </w:p>
    <w:p w:rsidR="006C4565" w:rsidRDefault="00FF0D16" w:rsidP="00CA789F">
      <w:pPr>
        <w:spacing w:line="360" w:lineRule="auto"/>
        <w:rPr>
          <w:rFonts w:ascii="Arial" w:hAnsi="Arial" w:cs="Arial"/>
        </w:rPr>
      </w:pPr>
      <w:r>
        <w:rPr>
          <w:rFonts w:ascii="Arial" w:hAnsi="Arial" w:cs="Arial"/>
        </w:rPr>
        <w:t>Auf der in jeder Hinsicht für SENNEBOGEN rekordträchtigen bauma 2022 waren daher d</w:t>
      </w:r>
      <w:r w:rsidR="006C4565">
        <w:rPr>
          <w:rFonts w:ascii="Arial" w:hAnsi="Arial" w:cs="Arial"/>
        </w:rPr>
        <w:t xml:space="preserve">ie Höhepunkte der Ausstellung durch die Themen Energieeffizienz, Nachhaltigkeit </w:t>
      </w:r>
      <w:r w:rsidR="00CF7602">
        <w:rPr>
          <w:rFonts w:ascii="Arial" w:hAnsi="Arial" w:cs="Arial"/>
        </w:rPr>
        <w:t>sowie Fahrer- und Wartungsfreundlichkeit</w:t>
      </w:r>
      <w:r w:rsidR="003F1039">
        <w:rPr>
          <w:rFonts w:ascii="Arial" w:hAnsi="Arial" w:cs="Arial"/>
        </w:rPr>
        <w:t xml:space="preserve"> geprägt.</w:t>
      </w:r>
    </w:p>
    <w:p w:rsidR="00B61141" w:rsidRDefault="00B61141" w:rsidP="00CA789F">
      <w:pPr>
        <w:spacing w:line="360" w:lineRule="auto"/>
        <w:rPr>
          <w:rFonts w:ascii="Arial" w:hAnsi="Arial" w:cs="Arial"/>
          <w:b/>
        </w:rPr>
      </w:pPr>
    </w:p>
    <w:p w:rsidR="000702C5" w:rsidRPr="000702C5" w:rsidRDefault="000702C5" w:rsidP="00CA789F">
      <w:pPr>
        <w:spacing w:line="360" w:lineRule="auto"/>
        <w:rPr>
          <w:rFonts w:ascii="Arial" w:hAnsi="Arial" w:cs="Arial"/>
          <w:b/>
        </w:rPr>
      </w:pPr>
      <w:r w:rsidRPr="000702C5">
        <w:rPr>
          <w:rFonts w:ascii="Arial" w:hAnsi="Arial" w:cs="Arial"/>
          <w:b/>
        </w:rPr>
        <w:t xml:space="preserve">Das Großmaschinen-Highlight: der 320 t </w:t>
      </w:r>
      <w:r>
        <w:rPr>
          <w:rFonts w:ascii="Arial" w:hAnsi="Arial" w:cs="Arial"/>
          <w:b/>
        </w:rPr>
        <w:t>Hafen-</w:t>
      </w:r>
      <w:r w:rsidRPr="000702C5">
        <w:rPr>
          <w:rFonts w:ascii="Arial" w:hAnsi="Arial" w:cs="Arial"/>
          <w:b/>
        </w:rPr>
        <w:t>Umschlagbagger 885 G</w:t>
      </w:r>
    </w:p>
    <w:p w:rsidR="000702C5" w:rsidRPr="00B23AAB" w:rsidRDefault="00B23AAB" w:rsidP="00CA789F">
      <w:pPr>
        <w:spacing w:line="360" w:lineRule="auto"/>
        <w:rPr>
          <w:rFonts w:ascii="Arial" w:hAnsi="Arial" w:cs="Arial"/>
        </w:rPr>
      </w:pPr>
      <w:r>
        <w:rPr>
          <w:rFonts w:ascii="Arial" w:hAnsi="Arial" w:cs="Arial"/>
        </w:rPr>
        <w:t>Der</w:t>
      </w:r>
      <w:r w:rsidRPr="00B23AAB">
        <w:rPr>
          <w:rFonts w:ascii="Arial" w:hAnsi="Arial" w:cs="Arial"/>
        </w:rPr>
        <w:t xml:space="preserve"> größte jemals auf einer bauma ausgestellte </w:t>
      </w:r>
      <w:r w:rsidR="00640736">
        <w:rPr>
          <w:rFonts w:ascii="Arial" w:hAnsi="Arial" w:cs="Arial"/>
        </w:rPr>
        <w:t>Umschlagbagger</w:t>
      </w:r>
      <w:r w:rsidRPr="00B23AAB">
        <w:rPr>
          <w:rFonts w:ascii="Arial" w:hAnsi="Arial" w:cs="Arial"/>
        </w:rPr>
        <w:t xml:space="preserve"> mit 320 Tonnen Einsatzgewicht</w:t>
      </w:r>
      <w:r>
        <w:rPr>
          <w:rFonts w:ascii="Arial" w:hAnsi="Arial" w:cs="Arial"/>
        </w:rPr>
        <w:t xml:space="preserve">, der SENNEBOGEN 885 G, war dieses Jahr schon alleine aufgrund seiner Dimensionen </w:t>
      </w:r>
      <w:r w:rsidR="00640736">
        <w:rPr>
          <w:rFonts w:ascii="Arial" w:hAnsi="Arial" w:cs="Arial"/>
        </w:rPr>
        <w:t>ein</w:t>
      </w:r>
      <w:r>
        <w:rPr>
          <w:rFonts w:ascii="Arial" w:hAnsi="Arial" w:cs="Arial"/>
        </w:rPr>
        <w:t xml:space="preserve"> absolute</w:t>
      </w:r>
      <w:r w:rsidR="00640736">
        <w:rPr>
          <w:rFonts w:ascii="Arial" w:hAnsi="Arial" w:cs="Arial"/>
        </w:rPr>
        <w:t>r</w:t>
      </w:r>
      <w:r>
        <w:rPr>
          <w:rFonts w:ascii="Arial" w:hAnsi="Arial" w:cs="Arial"/>
        </w:rPr>
        <w:t xml:space="preserve"> Besuchermagnet. </w:t>
      </w:r>
      <w:r w:rsidR="00640736">
        <w:rPr>
          <w:rFonts w:ascii="Arial" w:hAnsi="Arial" w:cs="Arial"/>
        </w:rPr>
        <w:t>Mit ihren rund 320 Tonnen Einsatzgewicht und einer Re</w:t>
      </w:r>
      <w:r w:rsidR="006C4565">
        <w:rPr>
          <w:rFonts w:ascii="Arial" w:hAnsi="Arial" w:cs="Arial"/>
        </w:rPr>
        <w:t>i</w:t>
      </w:r>
      <w:r w:rsidR="00640736">
        <w:rPr>
          <w:rFonts w:ascii="Arial" w:hAnsi="Arial" w:cs="Arial"/>
        </w:rPr>
        <w:t>chweite von bis zu 38 m kann die Maschine vor allem im anspruchsvollen Hafensegment eingesetzt werden und glänzt dabei mit</w:t>
      </w:r>
      <w:r w:rsidR="003F1039">
        <w:rPr>
          <w:rFonts w:ascii="Arial" w:hAnsi="Arial" w:cs="Arial"/>
        </w:rPr>
        <w:t xml:space="preserve"> rund 30% höheren </w:t>
      </w:r>
      <w:r w:rsidR="00640736">
        <w:rPr>
          <w:rFonts w:ascii="Arial" w:hAnsi="Arial" w:cs="Arial"/>
        </w:rPr>
        <w:t>Traglasten im Vergleich zum Wettbewerb.</w:t>
      </w:r>
      <w:r w:rsidR="00CF7602">
        <w:rPr>
          <w:rFonts w:ascii="Arial" w:hAnsi="Arial" w:cs="Arial"/>
        </w:rPr>
        <w:t xml:space="preserve"> Ausgestattet mit der neuen </w:t>
      </w:r>
      <w:proofErr w:type="spellStart"/>
      <w:r w:rsidR="00CF7602">
        <w:rPr>
          <w:rFonts w:ascii="Arial" w:hAnsi="Arial" w:cs="Arial"/>
        </w:rPr>
        <w:t>Portcab</w:t>
      </w:r>
      <w:proofErr w:type="spellEnd"/>
      <w:r w:rsidR="00CF7602">
        <w:rPr>
          <w:rFonts w:ascii="Arial" w:hAnsi="Arial" w:cs="Arial"/>
        </w:rPr>
        <w:t xml:space="preserve"> und</w:t>
      </w:r>
      <w:r w:rsidR="00640736">
        <w:rPr>
          <w:rFonts w:ascii="Arial" w:hAnsi="Arial" w:cs="Arial"/>
        </w:rPr>
        <w:t xml:space="preserve"> </w:t>
      </w:r>
      <w:r w:rsidR="00CF7602">
        <w:rPr>
          <w:rFonts w:ascii="Arial" w:hAnsi="Arial" w:cs="Arial"/>
        </w:rPr>
        <w:t>a</w:t>
      </w:r>
      <w:r w:rsidR="00640736">
        <w:rPr>
          <w:rFonts w:ascii="Arial" w:hAnsi="Arial" w:cs="Arial"/>
        </w:rPr>
        <w:t>ls Vertreter der neuen</w:t>
      </w:r>
      <w:r w:rsidR="00CF7602">
        <w:rPr>
          <w:rFonts w:ascii="Arial" w:hAnsi="Arial" w:cs="Arial"/>
        </w:rPr>
        <w:t xml:space="preserve"> Maschinengeneration, der</w:t>
      </w:r>
      <w:r w:rsidR="00640736">
        <w:rPr>
          <w:rFonts w:ascii="Arial" w:hAnsi="Arial" w:cs="Arial"/>
        </w:rPr>
        <w:t xml:space="preserve"> G-Serie</w:t>
      </w:r>
      <w:r w:rsidR="00CF7602">
        <w:rPr>
          <w:rFonts w:ascii="Arial" w:hAnsi="Arial" w:cs="Arial"/>
        </w:rPr>
        <w:t>,</w:t>
      </w:r>
      <w:r w:rsidR="00640736">
        <w:rPr>
          <w:rFonts w:ascii="Arial" w:hAnsi="Arial" w:cs="Arial"/>
        </w:rPr>
        <w:t xml:space="preserve"> ist sie sich außerdem besonders bedienerfreundlich und effizient.  </w:t>
      </w:r>
      <w:r>
        <w:rPr>
          <w:rFonts w:ascii="Arial" w:hAnsi="Arial" w:cs="Arial"/>
        </w:rPr>
        <w:t xml:space="preserve">   </w:t>
      </w:r>
    </w:p>
    <w:p w:rsidR="006C4565" w:rsidRDefault="006C4565" w:rsidP="00CA789F">
      <w:pPr>
        <w:spacing w:line="360" w:lineRule="auto"/>
        <w:rPr>
          <w:rFonts w:ascii="Arial" w:hAnsi="Arial" w:cs="Arial"/>
          <w:b/>
        </w:rPr>
      </w:pPr>
    </w:p>
    <w:p w:rsidR="00B26797" w:rsidRPr="006C4565" w:rsidRDefault="000702C5" w:rsidP="00CA789F">
      <w:pPr>
        <w:spacing w:line="360" w:lineRule="auto"/>
        <w:rPr>
          <w:rFonts w:ascii="Arial" w:hAnsi="Arial" w:cs="Arial"/>
          <w:b/>
        </w:rPr>
      </w:pPr>
      <w:r>
        <w:rPr>
          <w:rFonts w:ascii="Arial" w:hAnsi="Arial" w:cs="Arial"/>
          <w:b/>
        </w:rPr>
        <w:t xml:space="preserve">Zero Emission und Energieeinsparung nach Maß: vom elektrischen Fahrantrieb bis Akkutechnologie </w:t>
      </w:r>
      <w:r w:rsidR="006C4565">
        <w:rPr>
          <w:rFonts w:ascii="Arial" w:hAnsi="Arial" w:cs="Arial"/>
          <w:b/>
        </w:rPr>
        <w:br/>
      </w:r>
      <w:r w:rsidR="00C756AB" w:rsidRPr="00C756AB">
        <w:rPr>
          <w:rFonts w:ascii="Arial" w:hAnsi="Arial" w:cs="Arial"/>
        </w:rPr>
        <w:lastRenderedPageBreak/>
        <w:t>Das Thema Energieeinsparung und Elektrifizierung hat sich SENNEBOGEN schon seit mehr als dreißig Jahren auf die Fahne geschrieben</w:t>
      </w:r>
      <w:r w:rsidR="00C756AB">
        <w:rPr>
          <w:rFonts w:ascii="Arial" w:hAnsi="Arial" w:cs="Arial"/>
        </w:rPr>
        <w:t xml:space="preserve"> – und so konnten die Messebesucher auch </w:t>
      </w:r>
      <w:r w:rsidR="00CC2A9A">
        <w:rPr>
          <w:rFonts w:ascii="Arial" w:hAnsi="Arial" w:cs="Arial"/>
        </w:rPr>
        <w:t>2022</w:t>
      </w:r>
      <w:r w:rsidR="00C756AB">
        <w:rPr>
          <w:rFonts w:ascii="Arial" w:hAnsi="Arial" w:cs="Arial"/>
        </w:rPr>
        <w:t xml:space="preserve"> wieder diverse innovative Lösungen </w:t>
      </w:r>
      <w:r w:rsidR="002F5B83">
        <w:rPr>
          <w:rFonts w:ascii="Arial" w:hAnsi="Arial" w:cs="Arial"/>
        </w:rPr>
        <w:t>für viele Anwendungsbereiche</w:t>
      </w:r>
      <w:r w:rsidR="00C756AB">
        <w:rPr>
          <w:rFonts w:ascii="Arial" w:hAnsi="Arial" w:cs="Arial"/>
        </w:rPr>
        <w:t xml:space="preserve"> </w:t>
      </w:r>
      <w:r w:rsidR="003F1039">
        <w:rPr>
          <w:rFonts w:ascii="Arial" w:hAnsi="Arial" w:cs="Arial"/>
        </w:rPr>
        <w:t>kennenlernen</w:t>
      </w:r>
      <w:r w:rsidR="00C756AB">
        <w:rPr>
          <w:rFonts w:ascii="Arial" w:hAnsi="Arial" w:cs="Arial"/>
        </w:rPr>
        <w:t xml:space="preserve">. </w:t>
      </w:r>
    </w:p>
    <w:p w:rsidR="00B26797" w:rsidRDefault="002F5B83" w:rsidP="00CA789F">
      <w:pPr>
        <w:spacing w:line="360" w:lineRule="auto"/>
        <w:rPr>
          <w:rFonts w:ascii="Arial" w:hAnsi="Arial" w:cs="Arial"/>
        </w:rPr>
      </w:pPr>
      <w:r>
        <w:rPr>
          <w:rFonts w:ascii="Arial" w:hAnsi="Arial" w:cs="Arial"/>
        </w:rPr>
        <w:t xml:space="preserve">Das Energierückgewinnungssystem </w:t>
      </w:r>
      <w:r>
        <w:rPr>
          <w:rFonts w:ascii="Arial" w:hAnsi="Arial" w:cs="Arial"/>
          <w:i/>
        </w:rPr>
        <w:t xml:space="preserve">Green Hybrid </w:t>
      </w:r>
      <w:r>
        <w:rPr>
          <w:rFonts w:ascii="Arial" w:hAnsi="Arial" w:cs="Arial"/>
        </w:rPr>
        <w:t>setzt bei den Auslegerbewegungen großer Umschlagbagger an</w:t>
      </w:r>
      <w:r w:rsidR="00B26797">
        <w:rPr>
          <w:rFonts w:ascii="Arial" w:hAnsi="Arial" w:cs="Arial"/>
        </w:rPr>
        <w:t xml:space="preserve"> und wird seit Kurzem auch bei mittleren Maschinengrößen ab 47 t Einsatzgewicht wie dem 835 G Hybrid verbaut. Es </w:t>
      </w:r>
      <w:r>
        <w:rPr>
          <w:rFonts w:ascii="Arial" w:hAnsi="Arial" w:cs="Arial"/>
        </w:rPr>
        <w:t>speichert die beim Senken</w:t>
      </w:r>
      <w:r w:rsidR="00B26797">
        <w:rPr>
          <w:rFonts w:ascii="Arial" w:hAnsi="Arial" w:cs="Arial"/>
        </w:rPr>
        <w:t xml:space="preserve"> des Auslegers</w:t>
      </w:r>
      <w:r w:rsidR="00107362">
        <w:rPr>
          <w:rFonts w:ascii="Arial" w:hAnsi="Arial" w:cs="Arial"/>
        </w:rPr>
        <w:t xml:space="preserve"> generierte Energie, </w:t>
      </w:r>
      <w:r>
        <w:rPr>
          <w:rFonts w:ascii="Arial" w:hAnsi="Arial" w:cs="Arial"/>
        </w:rPr>
        <w:t>gibt sie beim darauffolgenden Anheben wieder ab</w:t>
      </w:r>
      <w:r w:rsidR="00107362">
        <w:rPr>
          <w:rFonts w:ascii="Arial" w:hAnsi="Arial" w:cs="Arial"/>
        </w:rPr>
        <w:t xml:space="preserve"> und spart damit bis zu 30% an Kraftstoff ein</w:t>
      </w:r>
      <w:r>
        <w:rPr>
          <w:rFonts w:ascii="Arial" w:hAnsi="Arial" w:cs="Arial"/>
        </w:rPr>
        <w:t xml:space="preserve">. </w:t>
      </w:r>
    </w:p>
    <w:p w:rsidR="00B26797" w:rsidRDefault="00B26797" w:rsidP="00CA789F">
      <w:pPr>
        <w:spacing w:line="360" w:lineRule="auto"/>
        <w:rPr>
          <w:rFonts w:ascii="Arial" w:hAnsi="Arial" w:cs="Arial"/>
        </w:rPr>
      </w:pPr>
      <w:r>
        <w:rPr>
          <w:rFonts w:ascii="Arial" w:hAnsi="Arial" w:cs="Arial"/>
        </w:rPr>
        <w:t xml:space="preserve">Bei Fahrmaschinen wie dem Pick </w:t>
      </w:r>
      <w:proofErr w:type="spellStart"/>
      <w:r>
        <w:rPr>
          <w:rFonts w:ascii="Arial" w:hAnsi="Arial" w:cs="Arial"/>
        </w:rPr>
        <w:t>and</w:t>
      </w:r>
      <w:proofErr w:type="spellEnd"/>
      <w:r>
        <w:rPr>
          <w:rFonts w:ascii="Arial" w:hAnsi="Arial" w:cs="Arial"/>
        </w:rPr>
        <w:t xml:space="preserve"> Carry-Holzumschlagbagger 735 E erweist sich der </w:t>
      </w:r>
      <w:r w:rsidR="00107362">
        <w:rPr>
          <w:rFonts w:ascii="Arial" w:hAnsi="Arial" w:cs="Arial"/>
        </w:rPr>
        <w:t xml:space="preserve">ebenfalls vorgestellte </w:t>
      </w:r>
      <w:r w:rsidR="002F5B83">
        <w:rPr>
          <w:rFonts w:ascii="Arial" w:hAnsi="Arial" w:cs="Arial"/>
        </w:rPr>
        <w:t xml:space="preserve">elektrische Fahrantrieb </w:t>
      </w:r>
      <w:r w:rsidR="002F5B83" w:rsidRPr="002F5B83">
        <w:rPr>
          <w:rFonts w:ascii="Arial" w:hAnsi="Arial" w:cs="Arial"/>
          <w:i/>
        </w:rPr>
        <w:t>Green Efficiency Drive</w:t>
      </w:r>
      <w:r w:rsidR="00107362">
        <w:rPr>
          <w:rFonts w:ascii="Arial" w:hAnsi="Arial" w:cs="Arial"/>
          <w:i/>
        </w:rPr>
        <w:t xml:space="preserve"> (GED)</w:t>
      </w:r>
      <w:r>
        <w:rPr>
          <w:rFonts w:ascii="Arial" w:hAnsi="Arial" w:cs="Arial"/>
          <w:i/>
        </w:rPr>
        <w:t xml:space="preserve"> </w:t>
      </w:r>
      <w:r>
        <w:rPr>
          <w:rFonts w:ascii="Arial" w:hAnsi="Arial" w:cs="Arial"/>
        </w:rPr>
        <w:t xml:space="preserve">als ideale Lösung. Neben geringeren Emissionen bringt der </w:t>
      </w:r>
      <w:r w:rsidR="00107362">
        <w:rPr>
          <w:rFonts w:ascii="Arial" w:hAnsi="Arial" w:cs="Arial"/>
        </w:rPr>
        <w:t xml:space="preserve">GED </w:t>
      </w:r>
      <w:r>
        <w:rPr>
          <w:rFonts w:ascii="Arial" w:hAnsi="Arial" w:cs="Arial"/>
        </w:rPr>
        <w:t xml:space="preserve">ebenfalls </w:t>
      </w:r>
      <w:r w:rsidR="002F5B83">
        <w:rPr>
          <w:rFonts w:ascii="Arial" w:hAnsi="Arial" w:cs="Arial"/>
        </w:rPr>
        <w:t>bis zu 30% an Energieeinsparung</w:t>
      </w:r>
      <w:r>
        <w:rPr>
          <w:rFonts w:ascii="Arial" w:hAnsi="Arial" w:cs="Arial"/>
        </w:rPr>
        <w:t>.</w:t>
      </w:r>
      <w:r w:rsidR="002F5B83">
        <w:rPr>
          <w:rFonts w:ascii="Arial" w:hAnsi="Arial" w:cs="Arial"/>
        </w:rPr>
        <w:t xml:space="preserve"> </w:t>
      </w:r>
      <w:r w:rsidRPr="00B26797">
        <w:rPr>
          <w:rFonts w:ascii="Arial" w:hAnsi="Arial" w:cs="Arial"/>
        </w:rPr>
        <w:t>Das senkt nicht nur signifikant die Betriebskosten, sondern die Maschine ist zudem dynamischer und leiser.</w:t>
      </w:r>
    </w:p>
    <w:p w:rsidR="000702C5" w:rsidRDefault="00C44D8F" w:rsidP="00CA789F">
      <w:pPr>
        <w:spacing w:line="360" w:lineRule="auto"/>
        <w:rPr>
          <w:rFonts w:ascii="Arial" w:hAnsi="Arial" w:cs="Arial"/>
        </w:rPr>
      </w:pPr>
      <w:r>
        <w:rPr>
          <w:rFonts w:ascii="Arial" w:hAnsi="Arial" w:cs="Arial"/>
        </w:rPr>
        <w:t>Ein technologischer</w:t>
      </w:r>
      <w:r w:rsidR="00B26797">
        <w:rPr>
          <w:rFonts w:ascii="Arial" w:hAnsi="Arial" w:cs="Arial"/>
        </w:rPr>
        <w:t xml:space="preserve"> </w:t>
      </w:r>
      <w:r>
        <w:rPr>
          <w:rFonts w:ascii="Arial" w:hAnsi="Arial" w:cs="Arial"/>
        </w:rPr>
        <w:t>Höhepunkt</w:t>
      </w:r>
      <w:r w:rsidR="00B26797">
        <w:rPr>
          <w:rFonts w:ascii="Arial" w:hAnsi="Arial" w:cs="Arial"/>
        </w:rPr>
        <w:t xml:space="preserve"> waren darüber hinaus die beiden Akkumaschinen im Kran- und im Umschlagbereich: der 30 t Recyclingbagger 825 </w:t>
      </w:r>
      <w:proofErr w:type="spellStart"/>
      <w:r w:rsidR="00B26797">
        <w:rPr>
          <w:rFonts w:ascii="Arial" w:hAnsi="Arial" w:cs="Arial"/>
        </w:rPr>
        <w:t>Electro</w:t>
      </w:r>
      <w:proofErr w:type="spellEnd"/>
      <w:r w:rsidR="00B26797">
        <w:rPr>
          <w:rFonts w:ascii="Arial" w:hAnsi="Arial" w:cs="Arial"/>
        </w:rPr>
        <w:t xml:space="preserve"> </w:t>
      </w:r>
      <w:proofErr w:type="spellStart"/>
      <w:r w:rsidR="00B26797">
        <w:rPr>
          <w:rFonts w:ascii="Arial" w:hAnsi="Arial" w:cs="Arial"/>
        </w:rPr>
        <w:t>Battery</w:t>
      </w:r>
      <w:proofErr w:type="spellEnd"/>
      <w:r w:rsidR="00B26797">
        <w:rPr>
          <w:rFonts w:ascii="Arial" w:hAnsi="Arial" w:cs="Arial"/>
        </w:rPr>
        <w:t xml:space="preserve"> und der 50 t </w:t>
      </w:r>
      <w:r w:rsidR="00CC2A9A">
        <w:rPr>
          <w:rFonts w:ascii="Arial" w:hAnsi="Arial" w:cs="Arial"/>
        </w:rPr>
        <w:t>Raupen-</w:t>
      </w:r>
      <w:r w:rsidR="00B26797">
        <w:rPr>
          <w:rFonts w:ascii="Arial" w:hAnsi="Arial" w:cs="Arial"/>
        </w:rPr>
        <w:t xml:space="preserve">Teleskopkran 653 </w:t>
      </w:r>
      <w:proofErr w:type="spellStart"/>
      <w:r w:rsidR="00B26797">
        <w:rPr>
          <w:rFonts w:ascii="Arial" w:hAnsi="Arial" w:cs="Arial"/>
        </w:rPr>
        <w:t>Electro</w:t>
      </w:r>
      <w:proofErr w:type="spellEnd"/>
      <w:r w:rsidR="00B26797">
        <w:rPr>
          <w:rFonts w:ascii="Arial" w:hAnsi="Arial" w:cs="Arial"/>
        </w:rPr>
        <w:t xml:space="preserve"> </w:t>
      </w:r>
      <w:proofErr w:type="spellStart"/>
      <w:r w:rsidR="00B26797">
        <w:rPr>
          <w:rFonts w:ascii="Arial" w:hAnsi="Arial" w:cs="Arial"/>
        </w:rPr>
        <w:t>Battery</w:t>
      </w:r>
      <w:proofErr w:type="spellEnd"/>
      <w:r w:rsidR="00B26797">
        <w:rPr>
          <w:rFonts w:ascii="Arial" w:hAnsi="Arial" w:cs="Arial"/>
        </w:rPr>
        <w:t xml:space="preserve">. Dank des Dualen Power Management Systems, das sowohl das autarke Arbeiten im Akkubetrieb als auch kabelgebunden am Netzt erlaubt, kann mit diesen Maschinen uneingeschränkt emissionsfrei gearbeitet werden. </w:t>
      </w:r>
      <w:r w:rsidR="00012505">
        <w:rPr>
          <w:rFonts w:ascii="Arial" w:hAnsi="Arial" w:cs="Arial"/>
        </w:rPr>
        <w:t xml:space="preserve">Weitere Vorteile sind die flexible Ladefähigkeit an konventionellen Kraftsteckdosen, der geringere Serviceaufwand sowie der erhöhte Komfort für die Mitarbeitenden, die nicht nur die besondere Feinfühligkeit, sondern auch die verminderten Geräusche und Vibrationen </w:t>
      </w:r>
      <w:r w:rsidR="00107362">
        <w:rPr>
          <w:rFonts w:ascii="Arial" w:hAnsi="Arial" w:cs="Arial"/>
        </w:rPr>
        <w:t xml:space="preserve">der Maschinen </w:t>
      </w:r>
      <w:r w:rsidR="00012505">
        <w:rPr>
          <w:rFonts w:ascii="Arial" w:hAnsi="Arial" w:cs="Arial"/>
        </w:rPr>
        <w:t>schätzen.</w:t>
      </w:r>
    </w:p>
    <w:p w:rsidR="00012505" w:rsidRPr="00C756AB" w:rsidRDefault="008E2B49" w:rsidP="00CA789F">
      <w:pPr>
        <w:spacing w:line="360" w:lineRule="auto"/>
        <w:rPr>
          <w:rFonts w:ascii="Arial" w:hAnsi="Arial" w:cs="Arial"/>
        </w:rPr>
      </w:pPr>
      <w:r>
        <w:rPr>
          <w:rFonts w:ascii="Arial" w:hAnsi="Arial" w:cs="Arial"/>
        </w:rPr>
        <w:t>Schließlich hilft auch die</w:t>
      </w:r>
      <w:r w:rsidR="00012505">
        <w:rPr>
          <w:rFonts w:ascii="Arial" w:hAnsi="Arial" w:cs="Arial"/>
        </w:rPr>
        <w:t xml:space="preserve"> </w:t>
      </w:r>
      <w:r w:rsidR="00107362">
        <w:rPr>
          <w:rFonts w:ascii="Arial" w:hAnsi="Arial" w:cs="Arial"/>
        </w:rPr>
        <w:t>am Stand präsentierte</w:t>
      </w:r>
      <w:r w:rsidR="00012505">
        <w:rPr>
          <w:rFonts w:ascii="Arial" w:hAnsi="Arial" w:cs="Arial"/>
        </w:rPr>
        <w:t xml:space="preserve"> </w:t>
      </w:r>
      <w:proofErr w:type="spellStart"/>
      <w:r>
        <w:rPr>
          <w:rFonts w:ascii="Arial" w:hAnsi="Arial" w:cs="Arial"/>
        </w:rPr>
        <w:t>Telematiksoftware</w:t>
      </w:r>
      <w:proofErr w:type="spellEnd"/>
      <w:r>
        <w:rPr>
          <w:rFonts w:ascii="Arial" w:hAnsi="Arial" w:cs="Arial"/>
        </w:rPr>
        <w:t xml:space="preserve"> </w:t>
      </w:r>
      <w:proofErr w:type="spellStart"/>
      <w:r w:rsidR="00012505">
        <w:rPr>
          <w:rFonts w:ascii="Arial" w:hAnsi="Arial" w:cs="Arial"/>
        </w:rPr>
        <w:t>SENtrack</w:t>
      </w:r>
      <w:proofErr w:type="spellEnd"/>
      <w:r w:rsidR="00012505">
        <w:rPr>
          <w:rFonts w:ascii="Arial" w:hAnsi="Arial" w:cs="Arial"/>
        </w:rPr>
        <w:t xml:space="preserve"> </w:t>
      </w:r>
      <w:r>
        <w:rPr>
          <w:rFonts w:ascii="Arial" w:hAnsi="Arial" w:cs="Arial"/>
        </w:rPr>
        <w:t>bei der Kosten- und Energieeinsparung, indem es die Betreiber alle wichtigen Kennzahlen</w:t>
      </w:r>
      <w:r w:rsidR="003F1039">
        <w:rPr>
          <w:rFonts w:ascii="Arial" w:hAnsi="Arial" w:cs="Arial"/>
        </w:rPr>
        <w:t xml:space="preserve"> wie Auslastung und Verbrauch</w:t>
      </w:r>
      <w:r>
        <w:rPr>
          <w:rFonts w:ascii="Arial" w:hAnsi="Arial" w:cs="Arial"/>
        </w:rPr>
        <w:t xml:space="preserve"> in Echtzeit im Blick haben und </w:t>
      </w:r>
      <w:r w:rsidR="003F1039">
        <w:rPr>
          <w:rFonts w:ascii="Arial" w:hAnsi="Arial" w:cs="Arial"/>
        </w:rPr>
        <w:t xml:space="preserve">damit </w:t>
      </w:r>
      <w:r>
        <w:rPr>
          <w:rFonts w:ascii="Arial" w:hAnsi="Arial" w:cs="Arial"/>
        </w:rPr>
        <w:t xml:space="preserve">den Fuhrpark optimal managen lässt.  </w:t>
      </w:r>
    </w:p>
    <w:p w:rsidR="000702C5" w:rsidRDefault="000702C5" w:rsidP="00CA789F">
      <w:pPr>
        <w:spacing w:line="360" w:lineRule="auto"/>
        <w:rPr>
          <w:rFonts w:ascii="Arial" w:hAnsi="Arial" w:cs="Arial"/>
          <w:b/>
        </w:rPr>
      </w:pPr>
    </w:p>
    <w:p w:rsidR="00E044FD" w:rsidRDefault="000702C5" w:rsidP="00CA789F">
      <w:pPr>
        <w:spacing w:line="360" w:lineRule="auto"/>
        <w:rPr>
          <w:rFonts w:ascii="Arial" w:hAnsi="Arial" w:cs="Arial"/>
        </w:rPr>
      </w:pPr>
      <w:r w:rsidRPr="000702C5">
        <w:rPr>
          <w:rFonts w:ascii="Arial" w:hAnsi="Arial" w:cs="Arial"/>
          <w:b/>
        </w:rPr>
        <w:t xml:space="preserve">Die neue Maschinengeneration G-Serie: Das Plus </w:t>
      </w:r>
      <w:r>
        <w:rPr>
          <w:rFonts w:ascii="Arial" w:hAnsi="Arial" w:cs="Arial"/>
          <w:b/>
        </w:rPr>
        <w:t>an Effizienz und Bedienerfreund</w:t>
      </w:r>
      <w:r w:rsidRPr="000702C5">
        <w:rPr>
          <w:rFonts w:ascii="Arial" w:hAnsi="Arial" w:cs="Arial"/>
          <w:b/>
        </w:rPr>
        <w:t>l</w:t>
      </w:r>
      <w:r>
        <w:rPr>
          <w:rFonts w:ascii="Arial" w:hAnsi="Arial" w:cs="Arial"/>
          <w:b/>
        </w:rPr>
        <w:t>i</w:t>
      </w:r>
      <w:r w:rsidRPr="000702C5">
        <w:rPr>
          <w:rFonts w:ascii="Arial" w:hAnsi="Arial" w:cs="Arial"/>
          <w:b/>
        </w:rPr>
        <w:t>chkeit</w:t>
      </w:r>
      <w:r w:rsidR="006C4565">
        <w:rPr>
          <w:rFonts w:ascii="Arial" w:hAnsi="Arial" w:cs="Arial"/>
          <w:b/>
        </w:rPr>
        <w:br/>
      </w:r>
      <w:r w:rsidR="00012505">
        <w:rPr>
          <w:rFonts w:ascii="Arial" w:hAnsi="Arial" w:cs="Arial"/>
        </w:rPr>
        <w:t>Darüber hin</w:t>
      </w:r>
      <w:r w:rsidR="008E2B49">
        <w:rPr>
          <w:rFonts w:ascii="Arial" w:hAnsi="Arial" w:cs="Arial"/>
        </w:rPr>
        <w:t xml:space="preserve">aus </w:t>
      </w:r>
      <w:r w:rsidR="00107362">
        <w:rPr>
          <w:rFonts w:ascii="Arial" w:hAnsi="Arial" w:cs="Arial"/>
        </w:rPr>
        <w:t>wurde</w:t>
      </w:r>
      <w:r w:rsidR="008E2B49">
        <w:rPr>
          <w:rFonts w:ascii="Arial" w:hAnsi="Arial" w:cs="Arial"/>
        </w:rPr>
        <w:t xml:space="preserve"> auf der bauma auch</w:t>
      </w:r>
      <w:r w:rsidR="00107362">
        <w:rPr>
          <w:rFonts w:ascii="Arial" w:hAnsi="Arial" w:cs="Arial"/>
        </w:rPr>
        <w:t xml:space="preserve"> eine Reihe</w:t>
      </w:r>
      <w:r w:rsidR="008E2B49">
        <w:rPr>
          <w:rFonts w:ascii="Arial" w:hAnsi="Arial" w:cs="Arial"/>
        </w:rPr>
        <w:t xml:space="preserve"> </w:t>
      </w:r>
      <w:r w:rsidR="00107362">
        <w:rPr>
          <w:rFonts w:ascii="Arial" w:hAnsi="Arial" w:cs="Arial"/>
        </w:rPr>
        <w:t>an</w:t>
      </w:r>
      <w:r w:rsidR="008E2B49">
        <w:rPr>
          <w:rFonts w:ascii="Arial" w:hAnsi="Arial" w:cs="Arial"/>
        </w:rPr>
        <w:t xml:space="preserve"> Maschinen der neuen </w:t>
      </w:r>
      <w:r w:rsidR="008E2B49">
        <w:rPr>
          <w:rFonts w:ascii="Arial" w:hAnsi="Arial" w:cs="Arial"/>
        </w:rPr>
        <w:lastRenderedPageBreak/>
        <w:t xml:space="preserve">Maschinengeneration, der G-Serie, </w:t>
      </w:r>
      <w:r w:rsidR="00107362">
        <w:rPr>
          <w:rFonts w:ascii="Arial" w:hAnsi="Arial" w:cs="Arial"/>
        </w:rPr>
        <w:t xml:space="preserve">vorgestellt, darunter der </w:t>
      </w:r>
      <w:r w:rsidR="008E2B49">
        <w:rPr>
          <w:rFonts w:ascii="Arial" w:hAnsi="Arial" w:cs="Arial"/>
        </w:rPr>
        <w:t>4 t Teleskoplader</w:t>
      </w:r>
      <w:r w:rsidR="00C44D8F">
        <w:rPr>
          <w:rFonts w:ascii="Arial" w:hAnsi="Arial" w:cs="Arial"/>
        </w:rPr>
        <w:t xml:space="preserve"> 340</w:t>
      </w:r>
      <w:r w:rsidR="00107362">
        <w:rPr>
          <w:rFonts w:ascii="Arial" w:hAnsi="Arial" w:cs="Arial"/>
        </w:rPr>
        <w:t xml:space="preserve"> </w:t>
      </w:r>
      <w:r w:rsidR="00C44D8F">
        <w:rPr>
          <w:rFonts w:ascii="Arial" w:hAnsi="Arial" w:cs="Arial"/>
        </w:rPr>
        <w:t>G</w:t>
      </w:r>
      <w:r w:rsidR="008E2B49">
        <w:rPr>
          <w:rFonts w:ascii="Arial" w:hAnsi="Arial" w:cs="Arial"/>
        </w:rPr>
        <w:t xml:space="preserve">, </w:t>
      </w:r>
      <w:r w:rsidR="00107362">
        <w:rPr>
          <w:rFonts w:ascii="Arial" w:hAnsi="Arial" w:cs="Arial"/>
        </w:rPr>
        <w:t>der brandneue</w:t>
      </w:r>
      <w:r w:rsidR="008E2B49">
        <w:rPr>
          <w:rFonts w:ascii="Arial" w:hAnsi="Arial" w:cs="Arial"/>
        </w:rPr>
        <w:t xml:space="preserve"> 24 t Recyclingbagger </w:t>
      </w:r>
      <w:r w:rsidR="00C44D8F">
        <w:rPr>
          <w:rFonts w:ascii="Arial" w:hAnsi="Arial" w:cs="Arial"/>
        </w:rPr>
        <w:t>824 G</w:t>
      </w:r>
      <w:r w:rsidR="00107362">
        <w:rPr>
          <w:rFonts w:ascii="Arial" w:hAnsi="Arial" w:cs="Arial"/>
        </w:rPr>
        <w:t xml:space="preserve"> sowie die Hafenumschlagmaschinen 835 G und </w:t>
      </w:r>
      <w:r w:rsidR="00C44D8F">
        <w:rPr>
          <w:rFonts w:ascii="Arial" w:hAnsi="Arial" w:cs="Arial"/>
        </w:rPr>
        <w:t>885</w:t>
      </w:r>
      <w:r w:rsidR="00107362">
        <w:rPr>
          <w:rFonts w:ascii="Arial" w:hAnsi="Arial" w:cs="Arial"/>
        </w:rPr>
        <w:t xml:space="preserve"> </w:t>
      </w:r>
      <w:r w:rsidR="00C44D8F">
        <w:rPr>
          <w:rFonts w:ascii="Arial" w:hAnsi="Arial" w:cs="Arial"/>
        </w:rPr>
        <w:t>G</w:t>
      </w:r>
      <w:r w:rsidR="008E2B49">
        <w:rPr>
          <w:rFonts w:ascii="Arial" w:hAnsi="Arial" w:cs="Arial"/>
        </w:rPr>
        <w:t xml:space="preserve">. </w:t>
      </w:r>
      <w:r w:rsidR="00C44D8F">
        <w:rPr>
          <w:rFonts w:ascii="Arial" w:hAnsi="Arial" w:cs="Arial"/>
        </w:rPr>
        <w:t>Die 6. Maschinengeneration zeichnet sich allen voran durch eine gesteigerte Effizienz, ein erhöhtes Ansprechverhalten, eine optimale Servicefreundlichkeit sowie einen verbesserten Fahrerkomfort</w:t>
      </w:r>
      <w:r w:rsidR="0037195F">
        <w:rPr>
          <w:rFonts w:ascii="Arial" w:hAnsi="Arial" w:cs="Arial"/>
        </w:rPr>
        <w:t xml:space="preserve"> aus</w:t>
      </w:r>
      <w:r w:rsidR="00C44D8F">
        <w:rPr>
          <w:rFonts w:ascii="Arial" w:hAnsi="Arial" w:cs="Arial"/>
        </w:rPr>
        <w:t>. Die neue</w:t>
      </w:r>
      <w:r w:rsidR="00107362">
        <w:rPr>
          <w:rFonts w:ascii="Arial" w:hAnsi="Arial" w:cs="Arial"/>
        </w:rPr>
        <w:t>n Fahrerkabinen</w:t>
      </w:r>
      <w:r w:rsidR="00C44D8F">
        <w:rPr>
          <w:rFonts w:ascii="Arial" w:hAnsi="Arial" w:cs="Arial"/>
        </w:rPr>
        <w:t xml:space="preserve"> </w:t>
      </w:r>
      <w:proofErr w:type="spellStart"/>
      <w:r w:rsidR="00C44D8F">
        <w:rPr>
          <w:rFonts w:ascii="Arial" w:hAnsi="Arial" w:cs="Arial"/>
        </w:rPr>
        <w:t>Maxcab</w:t>
      </w:r>
      <w:proofErr w:type="spellEnd"/>
      <w:r w:rsidR="00C44D8F">
        <w:rPr>
          <w:rFonts w:ascii="Arial" w:hAnsi="Arial" w:cs="Arial"/>
        </w:rPr>
        <w:t xml:space="preserve"> und </w:t>
      </w:r>
      <w:proofErr w:type="spellStart"/>
      <w:r w:rsidR="00C44D8F">
        <w:rPr>
          <w:rFonts w:ascii="Arial" w:hAnsi="Arial" w:cs="Arial"/>
        </w:rPr>
        <w:t>Portcab</w:t>
      </w:r>
      <w:proofErr w:type="spellEnd"/>
      <w:r w:rsidR="00C44D8F">
        <w:rPr>
          <w:rFonts w:ascii="Arial" w:hAnsi="Arial" w:cs="Arial"/>
        </w:rPr>
        <w:t xml:space="preserve"> waren dabei nicht nur an den Maschinen zu sehen, sondern auch als Exponat separat am Messestand bzw. über Virtual Reality-Brillen zu erkunden. </w:t>
      </w:r>
    </w:p>
    <w:p w:rsidR="00C44D8F" w:rsidRDefault="00C44D8F" w:rsidP="00CA789F">
      <w:pPr>
        <w:spacing w:line="360" w:lineRule="auto"/>
        <w:rPr>
          <w:rFonts w:ascii="Arial" w:hAnsi="Arial" w:cs="Arial"/>
        </w:rPr>
      </w:pPr>
    </w:p>
    <w:p w:rsidR="00813AB0" w:rsidRDefault="00C44D8F" w:rsidP="00CA789F">
      <w:pPr>
        <w:spacing w:line="360" w:lineRule="auto"/>
        <w:rPr>
          <w:rFonts w:ascii="Arial" w:hAnsi="Arial" w:cs="Arial"/>
        </w:rPr>
      </w:pPr>
      <w:r>
        <w:rPr>
          <w:rFonts w:ascii="Arial" w:hAnsi="Arial" w:cs="Arial"/>
          <w:b/>
        </w:rPr>
        <w:t>Maschinenneuheiten</w:t>
      </w:r>
      <w:r w:rsidR="000702C5" w:rsidRPr="000702C5">
        <w:rPr>
          <w:rFonts w:ascii="Arial" w:hAnsi="Arial" w:cs="Arial"/>
          <w:b/>
        </w:rPr>
        <w:t xml:space="preserve"> für alle Branchen</w:t>
      </w:r>
      <w:r w:rsidR="004D059E">
        <w:rPr>
          <w:rFonts w:ascii="Arial" w:hAnsi="Arial" w:cs="Arial"/>
          <w:b/>
        </w:rPr>
        <w:t>: von Abbruch bis Spezialtiefbau</w:t>
      </w:r>
      <w:r w:rsidR="000702C5" w:rsidRPr="000702C5">
        <w:rPr>
          <w:rFonts w:ascii="Arial" w:hAnsi="Arial" w:cs="Arial"/>
          <w:b/>
        </w:rPr>
        <w:t xml:space="preserve"> </w:t>
      </w:r>
      <w:r w:rsidR="006C4565">
        <w:rPr>
          <w:rFonts w:ascii="Arial" w:hAnsi="Arial" w:cs="Arial"/>
          <w:b/>
        </w:rPr>
        <w:br/>
      </w:r>
      <w:r>
        <w:rPr>
          <w:rFonts w:ascii="Arial" w:hAnsi="Arial" w:cs="Arial"/>
        </w:rPr>
        <w:t>Weitere Highlights</w:t>
      </w:r>
      <w:r w:rsidR="00813AB0">
        <w:rPr>
          <w:rFonts w:ascii="Arial" w:hAnsi="Arial" w:cs="Arial"/>
        </w:rPr>
        <w:t xml:space="preserve"> waren die multifunktionale 48 t Abbruchmaschine 830 Demolition, die mit zwei neuen Ausrüstungsfeatures</w:t>
      </w:r>
      <w:r w:rsidR="0037195F" w:rsidRPr="0037195F">
        <w:rPr>
          <w:rFonts w:ascii="Arial" w:hAnsi="Arial" w:cs="Arial"/>
        </w:rPr>
        <w:t xml:space="preserve"> </w:t>
      </w:r>
      <w:r w:rsidR="0037195F">
        <w:rPr>
          <w:rFonts w:ascii="Arial" w:hAnsi="Arial" w:cs="Arial"/>
        </w:rPr>
        <w:t>Messepremiere feierte: eine 3-teilige</w:t>
      </w:r>
      <w:r w:rsidR="00813AB0">
        <w:rPr>
          <w:rFonts w:ascii="Arial" w:hAnsi="Arial" w:cs="Arial"/>
        </w:rPr>
        <w:t xml:space="preserve"> </w:t>
      </w:r>
      <w:proofErr w:type="spellStart"/>
      <w:r w:rsidR="00813AB0">
        <w:rPr>
          <w:rFonts w:ascii="Arial" w:hAnsi="Arial" w:cs="Arial"/>
        </w:rPr>
        <w:t>Longfront</w:t>
      </w:r>
      <w:proofErr w:type="spellEnd"/>
      <w:r w:rsidR="00813AB0">
        <w:rPr>
          <w:rFonts w:ascii="Arial" w:hAnsi="Arial" w:cs="Arial"/>
        </w:rPr>
        <w:t xml:space="preserve">-Ausrüstung mit 23 m Reichweite sowie </w:t>
      </w:r>
      <w:r w:rsidR="0037195F">
        <w:rPr>
          <w:rFonts w:ascii="Arial" w:hAnsi="Arial" w:cs="Arial"/>
        </w:rPr>
        <w:t>ein</w:t>
      </w:r>
      <w:r w:rsidR="00813AB0">
        <w:rPr>
          <w:rFonts w:ascii="Arial" w:hAnsi="Arial" w:cs="Arial"/>
        </w:rPr>
        <w:t xml:space="preserve"> h</w:t>
      </w:r>
      <w:r w:rsidR="0037195F">
        <w:rPr>
          <w:rFonts w:ascii="Arial" w:hAnsi="Arial" w:cs="Arial"/>
        </w:rPr>
        <w:t>ydraulisch ablegbares</w:t>
      </w:r>
      <w:r w:rsidR="00813AB0">
        <w:rPr>
          <w:rFonts w:ascii="Arial" w:hAnsi="Arial" w:cs="Arial"/>
        </w:rPr>
        <w:t xml:space="preserve"> 10 t-Kontergewicht</w:t>
      </w:r>
      <w:r w:rsidR="0037195F">
        <w:rPr>
          <w:rFonts w:ascii="Arial" w:hAnsi="Arial" w:cs="Arial"/>
        </w:rPr>
        <w:t xml:space="preserve"> zur Verringerung des Transportgewichts. Außerdem gab es den</w:t>
      </w:r>
      <w:r w:rsidR="00813AB0">
        <w:rPr>
          <w:rFonts w:ascii="Arial" w:hAnsi="Arial" w:cs="Arial"/>
        </w:rPr>
        <w:t xml:space="preserve"> erst kürzlich in den Markt eingeführte</w:t>
      </w:r>
      <w:r w:rsidR="0037195F">
        <w:rPr>
          <w:rFonts w:ascii="Arial" w:hAnsi="Arial" w:cs="Arial"/>
        </w:rPr>
        <w:t>n</w:t>
      </w:r>
      <w:r w:rsidR="00813AB0">
        <w:rPr>
          <w:rFonts w:ascii="Arial" w:hAnsi="Arial" w:cs="Arial"/>
        </w:rPr>
        <w:t xml:space="preserve"> </w:t>
      </w:r>
      <w:proofErr w:type="spellStart"/>
      <w:r w:rsidR="00813AB0">
        <w:rPr>
          <w:rFonts w:ascii="Arial" w:hAnsi="Arial" w:cs="Arial"/>
        </w:rPr>
        <w:t>Fällbagger</w:t>
      </w:r>
      <w:proofErr w:type="spellEnd"/>
      <w:r w:rsidR="00813AB0">
        <w:rPr>
          <w:rFonts w:ascii="Arial" w:hAnsi="Arial" w:cs="Arial"/>
        </w:rPr>
        <w:t xml:space="preserve"> 728 E mit bis zu 21 m Reichweite</w:t>
      </w:r>
      <w:r w:rsidR="0037195F">
        <w:rPr>
          <w:rFonts w:ascii="Arial" w:hAnsi="Arial" w:cs="Arial"/>
        </w:rPr>
        <w:t xml:space="preserve"> zu sehen</w:t>
      </w:r>
      <w:r w:rsidR="00107362">
        <w:rPr>
          <w:rFonts w:ascii="Arial" w:hAnsi="Arial" w:cs="Arial"/>
        </w:rPr>
        <w:t xml:space="preserve">. Dieser eignet sich </w:t>
      </w:r>
      <w:r w:rsidR="00813AB0">
        <w:rPr>
          <w:rFonts w:ascii="Arial" w:hAnsi="Arial" w:cs="Arial"/>
        </w:rPr>
        <w:t>perfekt für die professionelle Gehölz- und Baumpflege</w:t>
      </w:r>
      <w:r w:rsidR="00107362">
        <w:rPr>
          <w:rFonts w:ascii="Arial" w:hAnsi="Arial" w:cs="Arial"/>
        </w:rPr>
        <w:t xml:space="preserve"> entlang von Verkehrswegen</w:t>
      </w:r>
      <w:r w:rsidR="00813AB0">
        <w:rPr>
          <w:rFonts w:ascii="Arial" w:hAnsi="Arial" w:cs="Arial"/>
        </w:rPr>
        <w:t xml:space="preserve">. </w:t>
      </w:r>
    </w:p>
    <w:p w:rsidR="00E044FD" w:rsidRDefault="00813AB0" w:rsidP="00CA789F">
      <w:pPr>
        <w:spacing w:line="360" w:lineRule="auto"/>
        <w:rPr>
          <w:rFonts w:ascii="Arial" w:hAnsi="Arial" w:cs="Arial"/>
        </w:rPr>
      </w:pPr>
      <w:r>
        <w:rPr>
          <w:rFonts w:ascii="Arial" w:hAnsi="Arial" w:cs="Arial"/>
        </w:rPr>
        <w:t>Auch für die Bauwirtschaft wurde ein breites Maschinenportfolio ausgestellt, das in erster Linie durch Zuverlässigkeit und modernste Sicherheits- und Umweltstandards überzeugt. Neben dem 200 t Raupenkran 5500 G wurden i</w:t>
      </w:r>
      <w:r w:rsidRPr="00813AB0">
        <w:rPr>
          <w:rFonts w:ascii="Arial" w:hAnsi="Arial" w:cs="Arial"/>
        </w:rPr>
        <w:t xml:space="preserve">n der beliebten Leistungsklasse der 100 </w:t>
      </w:r>
      <w:proofErr w:type="spellStart"/>
      <w:r w:rsidRPr="00813AB0">
        <w:rPr>
          <w:rFonts w:ascii="Arial" w:hAnsi="Arial" w:cs="Arial"/>
        </w:rPr>
        <w:t>Tonner</w:t>
      </w:r>
      <w:proofErr w:type="spellEnd"/>
      <w:r w:rsidRPr="00813AB0">
        <w:rPr>
          <w:rFonts w:ascii="Arial" w:hAnsi="Arial" w:cs="Arial"/>
        </w:rPr>
        <w:t xml:space="preserve"> gleich zwei Modelle</w:t>
      </w:r>
      <w:r>
        <w:rPr>
          <w:rFonts w:ascii="Arial" w:hAnsi="Arial" w:cs="Arial"/>
        </w:rPr>
        <w:t xml:space="preserve"> gezeigt</w:t>
      </w:r>
      <w:r w:rsidR="00CE514A">
        <w:rPr>
          <w:rFonts w:ascii="Arial" w:hAnsi="Arial" w:cs="Arial"/>
        </w:rPr>
        <w:t>: der</w:t>
      </w:r>
      <w:r w:rsidRPr="00813AB0">
        <w:rPr>
          <w:rFonts w:ascii="Arial" w:hAnsi="Arial" w:cs="Arial"/>
        </w:rPr>
        <w:t xml:space="preserve"> </w:t>
      </w:r>
      <w:r w:rsidR="001A37C6">
        <w:rPr>
          <w:rFonts w:ascii="Arial" w:hAnsi="Arial" w:cs="Arial"/>
        </w:rPr>
        <w:t>hervorragend f</w:t>
      </w:r>
      <w:r w:rsidR="00CE514A">
        <w:rPr>
          <w:rFonts w:ascii="Arial" w:hAnsi="Arial" w:cs="Arial"/>
        </w:rPr>
        <w:t>ür den Spezialtiefbau geeignete</w:t>
      </w:r>
      <w:r w:rsidR="001A37C6">
        <w:rPr>
          <w:rFonts w:ascii="Arial" w:hAnsi="Arial" w:cs="Arial"/>
        </w:rPr>
        <w:t xml:space="preserve"> </w:t>
      </w:r>
      <w:r w:rsidRPr="00813AB0">
        <w:rPr>
          <w:rFonts w:ascii="Arial" w:hAnsi="Arial" w:cs="Arial"/>
        </w:rPr>
        <w:t xml:space="preserve">Seilbagger 6100 E mit Schlitzwandgreifer und </w:t>
      </w:r>
      <w:r>
        <w:rPr>
          <w:rFonts w:ascii="Arial" w:hAnsi="Arial" w:cs="Arial"/>
        </w:rPr>
        <w:t>der</w:t>
      </w:r>
      <w:r w:rsidRPr="00813AB0">
        <w:rPr>
          <w:rFonts w:ascii="Arial" w:hAnsi="Arial" w:cs="Arial"/>
        </w:rPr>
        <w:t xml:space="preserve"> kü</w:t>
      </w:r>
      <w:r>
        <w:rPr>
          <w:rFonts w:ascii="Arial" w:hAnsi="Arial" w:cs="Arial"/>
        </w:rPr>
        <w:t>rzlich in den Markt eingeführte</w:t>
      </w:r>
      <w:r w:rsidRPr="00813AB0">
        <w:rPr>
          <w:rFonts w:ascii="Arial" w:hAnsi="Arial" w:cs="Arial"/>
        </w:rPr>
        <w:t xml:space="preserve"> 100 t Raupentelekran 6103 E.</w:t>
      </w:r>
    </w:p>
    <w:p w:rsidR="00B61141" w:rsidRDefault="00B61141" w:rsidP="00B61141">
      <w:pPr>
        <w:spacing w:line="360" w:lineRule="auto"/>
        <w:rPr>
          <w:rFonts w:ascii="Arial" w:hAnsi="Arial" w:cs="Arial"/>
          <w:b/>
        </w:rPr>
      </w:pPr>
    </w:p>
    <w:p w:rsidR="00B61141" w:rsidRPr="00B61141" w:rsidRDefault="00B61141" w:rsidP="00B61141">
      <w:pPr>
        <w:spacing w:line="360" w:lineRule="auto"/>
        <w:rPr>
          <w:rFonts w:ascii="Arial" w:hAnsi="Arial" w:cs="Arial"/>
          <w:b/>
        </w:rPr>
      </w:pPr>
      <w:r w:rsidRPr="00B61141">
        <w:rPr>
          <w:rFonts w:ascii="Arial" w:hAnsi="Arial" w:cs="Arial"/>
          <w:b/>
        </w:rPr>
        <w:t>Eine Rekord-bauma in jeder Hinsicht</w:t>
      </w:r>
    </w:p>
    <w:p w:rsidR="00831815" w:rsidRDefault="00B61141" w:rsidP="00CA789F">
      <w:pPr>
        <w:spacing w:line="360" w:lineRule="auto"/>
        <w:rPr>
          <w:rFonts w:ascii="Arial" w:hAnsi="Arial" w:cs="Arial"/>
        </w:rPr>
      </w:pPr>
      <w:r>
        <w:rPr>
          <w:rFonts w:ascii="Arial" w:hAnsi="Arial" w:cs="Arial"/>
        </w:rPr>
        <w:t xml:space="preserve">Insgesamt </w:t>
      </w:r>
      <w:r>
        <w:rPr>
          <w:rFonts w:ascii="Arial" w:hAnsi="Arial" w:cs="Arial"/>
        </w:rPr>
        <w:t xml:space="preserve">betrachtet war die bauma 2022 für SENNEBOGEN in jeder Hinsicht von Rekorden geprägt. </w:t>
      </w:r>
      <w:r w:rsidR="00831815">
        <w:rPr>
          <w:rFonts w:ascii="Arial" w:hAnsi="Arial" w:cs="Arial"/>
        </w:rPr>
        <w:t xml:space="preserve">Mit 12 Maschinen waren </w:t>
      </w:r>
      <w:r w:rsidR="008870A2">
        <w:rPr>
          <w:rFonts w:ascii="Arial" w:hAnsi="Arial" w:cs="Arial"/>
        </w:rPr>
        <w:t xml:space="preserve">so viele </w:t>
      </w:r>
      <w:r w:rsidR="00831815">
        <w:rPr>
          <w:rFonts w:ascii="Arial" w:hAnsi="Arial" w:cs="Arial"/>
        </w:rPr>
        <w:t xml:space="preserve">Exponate </w:t>
      </w:r>
      <w:r w:rsidR="008870A2">
        <w:rPr>
          <w:rFonts w:ascii="Arial" w:hAnsi="Arial" w:cs="Arial"/>
        </w:rPr>
        <w:t>wie noch nie</w:t>
      </w:r>
      <w:r w:rsidR="00831815">
        <w:rPr>
          <w:rFonts w:ascii="Arial" w:hAnsi="Arial" w:cs="Arial"/>
        </w:rPr>
        <w:t xml:space="preserve"> am Stand ausgestellt, es waren mehr</w:t>
      </w:r>
      <w:r>
        <w:rPr>
          <w:rFonts w:ascii="Arial" w:hAnsi="Arial" w:cs="Arial"/>
        </w:rPr>
        <w:t xml:space="preserve"> Händler und Standpersonal anwesend</w:t>
      </w:r>
      <w:r w:rsidR="008870A2">
        <w:rPr>
          <w:rFonts w:ascii="Arial" w:hAnsi="Arial" w:cs="Arial"/>
        </w:rPr>
        <w:t xml:space="preserve"> als jemals zuvor, um die Kunden zu betreuen – und d</w:t>
      </w:r>
      <w:r>
        <w:rPr>
          <w:rFonts w:ascii="Arial" w:hAnsi="Arial" w:cs="Arial"/>
        </w:rPr>
        <w:t>iese kamen auch in großer Anzahl, denn auc</w:t>
      </w:r>
      <w:r w:rsidR="00831815">
        <w:rPr>
          <w:rFonts w:ascii="Arial" w:hAnsi="Arial" w:cs="Arial"/>
        </w:rPr>
        <w:t>h</w:t>
      </w:r>
      <w:r>
        <w:rPr>
          <w:rFonts w:ascii="Arial" w:hAnsi="Arial" w:cs="Arial"/>
        </w:rPr>
        <w:t xml:space="preserve"> die Frequenz der Kontaktaufnahmen und </w:t>
      </w:r>
      <w:r w:rsidR="008870A2">
        <w:rPr>
          <w:rFonts w:ascii="Arial" w:hAnsi="Arial" w:cs="Arial"/>
        </w:rPr>
        <w:t xml:space="preserve">die Anzahl der </w:t>
      </w:r>
      <w:r>
        <w:rPr>
          <w:rFonts w:ascii="Arial" w:hAnsi="Arial" w:cs="Arial"/>
        </w:rPr>
        <w:t xml:space="preserve">Angebotsanfragen war </w:t>
      </w:r>
      <w:r w:rsidR="00831815">
        <w:rPr>
          <w:rFonts w:ascii="Arial" w:hAnsi="Arial" w:cs="Arial"/>
        </w:rPr>
        <w:t>einzigartig</w:t>
      </w:r>
      <w:r w:rsidR="008870A2">
        <w:rPr>
          <w:rFonts w:ascii="Arial" w:hAnsi="Arial" w:cs="Arial"/>
        </w:rPr>
        <w:t xml:space="preserve"> hoch</w:t>
      </w:r>
      <w:r>
        <w:rPr>
          <w:rFonts w:ascii="Arial" w:hAnsi="Arial" w:cs="Arial"/>
        </w:rPr>
        <w:t>.</w:t>
      </w:r>
      <w:r w:rsidR="00831815">
        <w:rPr>
          <w:rFonts w:ascii="Arial" w:hAnsi="Arial" w:cs="Arial"/>
        </w:rPr>
        <w:t xml:space="preserve"> </w:t>
      </w:r>
    </w:p>
    <w:p w:rsidR="00E044FD" w:rsidRDefault="00C47F1A" w:rsidP="00CA789F">
      <w:pPr>
        <w:spacing w:line="360" w:lineRule="auto"/>
        <w:rPr>
          <w:rFonts w:ascii="Arial" w:hAnsi="Arial" w:cs="Arial"/>
        </w:rPr>
      </w:pPr>
      <w:r>
        <w:rPr>
          <w:rFonts w:ascii="Arial" w:hAnsi="Arial" w:cs="Arial"/>
        </w:rPr>
        <w:lastRenderedPageBreak/>
        <w:t xml:space="preserve">Neben den Maschinenhighlights ist und bleibt die </w:t>
      </w:r>
      <w:r w:rsidR="001471A0">
        <w:rPr>
          <w:rFonts w:ascii="Arial" w:hAnsi="Arial" w:cs="Arial"/>
        </w:rPr>
        <w:t xml:space="preserve">bauma </w:t>
      </w:r>
      <w:r w:rsidR="00107362">
        <w:rPr>
          <w:rFonts w:ascii="Arial" w:hAnsi="Arial" w:cs="Arial"/>
        </w:rPr>
        <w:t xml:space="preserve">aber </w:t>
      </w:r>
      <w:r w:rsidR="001471A0">
        <w:rPr>
          <w:rFonts w:ascii="Arial" w:hAnsi="Arial" w:cs="Arial"/>
        </w:rPr>
        <w:t xml:space="preserve">auch immer </w:t>
      </w:r>
      <w:r w:rsidR="00107362">
        <w:rPr>
          <w:rFonts w:ascii="Arial" w:hAnsi="Arial" w:cs="Arial"/>
        </w:rPr>
        <w:t xml:space="preserve">schlichtweg </w:t>
      </w:r>
      <w:r>
        <w:rPr>
          <w:rFonts w:ascii="Arial" w:hAnsi="Arial" w:cs="Arial"/>
        </w:rPr>
        <w:t xml:space="preserve">ein großes </w:t>
      </w:r>
      <w:r w:rsidR="001471A0">
        <w:rPr>
          <w:rFonts w:ascii="Arial" w:hAnsi="Arial" w:cs="Arial"/>
        </w:rPr>
        <w:t>Fest</w:t>
      </w:r>
      <w:r w:rsidR="00107362">
        <w:rPr>
          <w:rFonts w:ascii="Arial" w:hAnsi="Arial" w:cs="Arial"/>
        </w:rPr>
        <w:t>, bestätigt auch Erich Sennebogen:</w:t>
      </w:r>
      <w:r>
        <w:rPr>
          <w:rFonts w:ascii="Arial" w:hAnsi="Arial" w:cs="Arial"/>
        </w:rPr>
        <w:t xml:space="preserve"> </w:t>
      </w:r>
      <w:r w:rsidR="0037195F">
        <w:rPr>
          <w:rFonts w:ascii="Arial" w:hAnsi="Arial" w:cs="Arial"/>
        </w:rPr>
        <w:t>„</w:t>
      </w:r>
      <w:r w:rsidR="00176DB0" w:rsidRPr="00176DB0">
        <w:rPr>
          <w:rFonts w:ascii="Arial" w:hAnsi="Arial" w:cs="Arial"/>
        </w:rPr>
        <w:t>Fast nirgends erlebt man so viel Emotion wie auf der Messe. Man schafft für Kunden,</w:t>
      </w:r>
      <w:r w:rsidR="00176DB0">
        <w:rPr>
          <w:rFonts w:ascii="Arial" w:hAnsi="Arial" w:cs="Arial"/>
        </w:rPr>
        <w:t xml:space="preserve"> </w:t>
      </w:r>
      <w:r w:rsidR="00176DB0" w:rsidRPr="00176DB0">
        <w:rPr>
          <w:rFonts w:ascii="Arial" w:hAnsi="Arial" w:cs="Arial"/>
        </w:rPr>
        <w:t>Händler und Mitarbeiter einprägsame Erlebnisse.</w:t>
      </w:r>
      <w:r>
        <w:rPr>
          <w:rFonts w:ascii="Arial" w:hAnsi="Arial" w:cs="Arial"/>
        </w:rPr>
        <w:t xml:space="preserve"> </w:t>
      </w:r>
      <w:r w:rsidRPr="00C47F1A">
        <w:rPr>
          <w:rFonts w:ascii="Arial" w:hAnsi="Arial" w:cs="Arial"/>
        </w:rPr>
        <w:t>Die</w:t>
      </w:r>
      <w:r>
        <w:rPr>
          <w:rFonts w:ascii="Arial" w:hAnsi="Arial" w:cs="Arial"/>
        </w:rPr>
        <w:t>se</w:t>
      </w:r>
      <w:r w:rsidRPr="00C47F1A">
        <w:rPr>
          <w:rFonts w:ascii="Arial" w:hAnsi="Arial" w:cs="Arial"/>
        </w:rPr>
        <w:t xml:space="preserve"> gemeinsamen Erlebnisse, die wir in </w:t>
      </w:r>
      <w:r>
        <w:rPr>
          <w:rFonts w:ascii="Arial" w:hAnsi="Arial" w:cs="Arial"/>
        </w:rPr>
        <w:t>den sieben Tagen</w:t>
      </w:r>
      <w:r w:rsidRPr="00C47F1A">
        <w:rPr>
          <w:rFonts w:ascii="Arial" w:hAnsi="Arial" w:cs="Arial"/>
        </w:rPr>
        <w:t xml:space="preserve"> geschaffen haben, waren für alle Beteiligten sehr wertvoll.</w:t>
      </w:r>
      <w:r>
        <w:rPr>
          <w:rFonts w:ascii="Arial" w:hAnsi="Arial" w:cs="Arial"/>
        </w:rPr>
        <w:t xml:space="preserve"> </w:t>
      </w:r>
      <w:r w:rsidR="00BC0964">
        <w:rPr>
          <w:rFonts w:ascii="Arial" w:hAnsi="Arial" w:cs="Arial"/>
        </w:rPr>
        <w:t>Die qualitativ hochwertigen Kontakte und zahlreichen Gespräche mit Kunden und Geschäftspartnern, die auch dieses Jahr wieder aus fast aller Welt anreis</w:t>
      </w:r>
      <w:r w:rsidR="00EB145E">
        <w:rPr>
          <w:rFonts w:ascii="Arial" w:hAnsi="Arial" w:cs="Arial"/>
        </w:rPr>
        <w:t>t</w:t>
      </w:r>
      <w:r w:rsidR="00BC0964">
        <w:rPr>
          <w:rFonts w:ascii="Arial" w:hAnsi="Arial" w:cs="Arial"/>
        </w:rPr>
        <w:t>en, strahlen Optimismus aus und sind ein eindeutiges Signal für die Stabilität und Zukunftsgerichtetheit der Baumaschinenindustrie</w:t>
      </w:r>
      <w:r w:rsidR="00656DC0">
        <w:rPr>
          <w:rFonts w:ascii="Arial" w:hAnsi="Arial" w:cs="Arial"/>
        </w:rPr>
        <w:t>.“</w:t>
      </w:r>
      <w:r w:rsidR="00BC0964">
        <w:rPr>
          <w:rFonts w:ascii="Arial" w:hAnsi="Arial" w:cs="Arial"/>
        </w:rPr>
        <w:t xml:space="preserve"> </w:t>
      </w:r>
    </w:p>
    <w:p w:rsidR="00CF2F79" w:rsidRDefault="00CF2F79" w:rsidP="00CA789F">
      <w:pPr>
        <w:spacing w:line="360" w:lineRule="auto"/>
        <w:rPr>
          <w:rFonts w:ascii="Arial" w:hAnsi="Arial" w:cs="Arial"/>
          <w:b/>
        </w:rPr>
      </w:pPr>
    </w:p>
    <w:p w:rsidR="00CF2F79" w:rsidRDefault="00CF2F79" w:rsidP="00CA789F">
      <w:pPr>
        <w:spacing w:line="360" w:lineRule="auto"/>
        <w:rPr>
          <w:rFonts w:ascii="Arial" w:hAnsi="Arial" w:cs="Arial"/>
          <w:b/>
        </w:rPr>
      </w:pPr>
    </w:p>
    <w:p w:rsidR="00CF2F79" w:rsidRDefault="00CF2F79" w:rsidP="00CA789F">
      <w:pPr>
        <w:spacing w:line="360" w:lineRule="auto"/>
        <w:rPr>
          <w:rFonts w:ascii="Arial" w:hAnsi="Arial" w:cs="Arial"/>
          <w:b/>
        </w:rPr>
      </w:pPr>
    </w:p>
    <w:p w:rsidR="00CF2F79" w:rsidRDefault="00CF2F79" w:rsidP="00CA789F">
      <w:pPr>
        <w:spacing w:line="360" w:lineRule="auto"/>
        <w:rPr>
          <w:rFonts w:ascii="Arial" w:hAnsi="Arial" w:cs="Arial"/>
          <w:b/>
        </w:rPr>
      </w:pPr>
    </w:p>
    <w:p w:rsidR="00CF2F79" w:rsidRDefault="00CF2F79" w:rsidP="00CA789F">
      <w:pPr>
        <w:spacing w:line="360" w:lineRule="auto"/>
        <w:rPr>
          <w:rFonts w:ascii="Arial" w:hAnsi="Arial" w:cs="Arial"/>
          <w:b/>
        </w:rPr>
      </w:pPr>
    </w:p>
    <w:p w:rsidR="00CF2F79" w:rsidRDefault="00CF2F79" w:rsidP="00CA789F">
      <w:pPr>
        <w:spacing w:line="360" w:lineRule="auto"/>
        <w:rPr>
          <w:rFonts w:ascii="Arial" w:hAnsi="Arial" w:cs="Arial"/>
          <w:b/>
        </w:rPr>
      </w:pPr>
    </w:p>
    <w:p w:rsidR="00CF2F79" w:rsidRDefault="00CF2F79" w:rsidP="00CA789F">
      <w:pPr>
        <w:spacing w:line="360" w:lineRule="auto"/>
        <w:rPr>
          <w:rFonts w:ascii="Arial" w:hAnsi="Arial" w:cs="Arial"/>
          <w:b/>
        </w:rPr>
      </w:pPr>
    </w:p>
    <w:p w:rsidR="00CF2F79" w:rsidRDefault="00CF2F79" w:rsidP="00CA789F">
      <w:pPr>
        <w:spacing w:line="360" w:lineRule="auto"/>
        <w:rPr>
          <w:rFonts w:ascii="Arial" w:hAnsi="Arial" w:cs="Arial"/>
          <w:b/>
        </w:rPr>
      </w:pPr>
    </w:p>
    <w:p w:rsidR="00CF2F79" w:rsidRDefault="00CF2F79" w:rsidP="00CA789F">
      <w:pPr>
        <w:spacing w:line="360" w:lineRule="auto"/>
        <w:rPr>
          <w:rFonts w:ascii="Arial" w:hAnsi="Arial" w:cs="Arial"/>
          <w:b/>
        </w:rPr>
      </w:pPr>
    </w:p>
    <w:p w:rsidR="00CF2F79" w:rsidRDefault="00CF2F79" w:rsidP="00CA789F">
      <w:pPr>
        <w:spacing w:line="360" w:lineRule="auto"/>
        <w:rPr>
          <w:rFonts w:ascii="Arial" w:hAnsi="Arial" w:cs="Arial"/>
          <w:b/>
        </w:rPr>
      </w:pPr>
    </w:p>
    <w:p w:rsidR="00CF2F79" w:rsidRDefault="00CF2F79" w:rsidP="00CA789F">
      <w:pPr>
        <w:spacing w:line="360" w:lineRule="auto"/>
        <w:rPr>
          <w:rFonts w:ascii="Arial" w:hAnsi="Arial" w:cs="Arial"/>
          <w:b/>
        </w:rPr>
      </w:pPr>
    </w:p>
    <w:p w:rsidR="00CF2F79" w:rsidRDefault="00CF2F79" w:rsidP="00CA789F">
      <w:pPr>
        <w:spacing w:line="360" w:lineRule="auto"/>
        <w:rPr>
          <w:rFonts w:ascii="Arial" w:hAnsi="Arial" w:cs="Arial"/>
          <w:b/>
        </w:rPr>
      </w:pPr>
    </w:p>
    <w:p w:rsidR="00CF2F79" w:rsidRDefault="00CF2F79" w:rsidP="00CA789F">
      <w:pPr>
        <w:spacing w:line="360" w:lineRule="auto"/>
        <w:rPr>
          <w:rFonts w:ascii="Arial" w:hAnsi="Arial" w:cs="Arial"/>
          <w:b/>
        </w:rPr>
      </w:pPr>
    </w:p>
    <w:p w:rsidR="00CF2F79" w:rsidRDefault="00CF2F79" w:rsidP="00CA789F">
      <w:pPr>
        <w:spacing w:line="360" w:lineRule="auto"/>
        <w:rPr>
          <w:rFonts w:ascii="Arial" w:hAnsi="Arial" w:cs="Arial"/>
          <w:b/>
        </w:rPr>
      </w:pPr>
    </w:p>
    <w:p w:rsidR="00CF2F79" w:rsidRDefault="00CF2F79" w:rsidP="00CA789F">
      <w:pPr>
        <w:spacing w:line="360" w:lineRule="auto"/>
        <w:rPr>
          <w:rFonts w:ascii="Arial" w:hAnsi="Arial" w:cs="Arial"/>
          <w:b/>
        </w:rPr>
      </w:pPr>
    </w:p>
    <w:p w:rsidR="000A00B3" w:rsidRDefault="00D60F8A" w:rsidP="00CA789F">
      <w:pPr>
        <w:spacing w:line="360" w:lineRule="auto"/>
        <w:rPr>
          <w:rFonts w:ascii="Arial" w:hAnsi="Arial" w:cs="Arial"/>
          <w:b/>
        </w:rPr>
      </w:pPr>
      <w:bookmarkStart w:id="0" w:name="_GoBack"/>
      <w:bookmarkEnd w:id="0"/>
      <w:r w:rsidRPr="00D60F8A">
        <w:rPr>
          <w:rFonts w:ascii="Arial" w:hAnsi="Arial" w:cs="Arial"/>
          <w:b/>
        </w:rPr>
        <w:lastRenderedPageBreak/>
        <w:t xml:space="preserve">Bildunterschriften: </w:t>
      </w:r>
      <w:r w:rsidR="000A00B3" w:rsidRPr="00D60F8A">
        <w:rPr>
          <w:rFonts w:ascii="Arial" w:hAnsi="Arial" w:cs="Arial"/>
          <w:b/>
        </w:rPr>
        <w:t xml:space="preserve"> </w:t>
      </w:r>
    </w:p>
    <w:p w:rsidR="00D60F8A" w:rsidRDefault="00D60F8A" w:rsidP="00CA789F">
      <w:pPr>
        <w:spacing w:line="360" w:lineRule="auto"/>
        <w:rPr>
          <w:rFonts w:ascii="Arial" w:hAnsi="Arial" w:cs="Arial"/>
          <w:b/>
        </w:rPr>
      </w:pPr>
      <w:r>
        <w:rPr>
          <w:noProof/>
          <w:lang w:eastAsia="de-DE"/>
        </w:rPr>
        <w:drawing>
          <wp:inline distT="0" distB="0" distL="0" distR="0" wp14:anchorId="44D040D2" wp14:editId="46CA2937">
            <wp:extent cx="5219114" cy="4402189"/>
            <wp:effectExtent l="0" t="0" r="635"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22988" cy="4405456"/>
                    </a:xfrm>
                    <a:prstGeom prst="rect">
                      <a:avLst/>
                    </a:prstGeom>
                  </pic:spPr>
                </pic:pic>
              </a:graphicData>
            </a:graphic>
          </wp:inline>
        </w:drawing>
      </w:r>
    </w:p>
    <w:p w:rsidR="007C262C" w:rsidRDefault="007C262C" w:rsidP="00CA789F">
      <w:pPr>
        <w:spacing w:line="360" w:lineRule="auto"/>
        <w:rPr>
          <w:rFonts w:ascii="Arial" w:hAnsi="Arial" w:cs="Arial"/>
          <w:i/>
        </w:rPr>
      </w:pPr>
      <w:r w:rsidRPr="007C262C">
        <w:rPr>
          <w:rFonts w:ascii="Arial" w:hAnsi="Arial" w:cs="Arial"/>
        </w:rPr>
        <w:t xml:space="preserve">Bild 1: </w:t>
      </w:r>
      <w:r w:rsidR="004D059E">
        <w:rPr>
          <w:rFonts w:ascii="Arial" w:hAnsi="Arial" w:cs="Arial"/>
          <w:i/>
        </w:rPr>
        <w:t>SENNEBOGEN</w:t>
      </w:r>
      <w:r w:rsidRPr="00E044FD">
        <w:rPr>
          <w:rFonts w:ascii="Arial" w:hAnsi="Arial" w:cs="Arial"/>
          <w:i/>
        </w:rPr>
        <w:t xml:space="preserve"> lockt</w:t>
      </w:r>
      <w:r w:rsidR="00EB145E">
        <w:rPr>
          <w:rFonts w:ascii="Arial" w:hAnsi="Arial" w:cs="Arial"/>
          <w:i/>
        </w:rPr>
        <w:t>e</w:t>
      </w:r>
      <w:r w:rsidRPr="00E044FD">
        <w:rPr>
          <w:rFonts w:ascii="Arial" w:hAnsi="Arial" w:cs="Arial"/>
          <w:i/>
        </w:rPr>
        <w:t xml:space="preserve"> auch dieses Jahr mit </w:t>
      </w:r>
      <w:r w:rsidR="00E044FD">
        <w:rPr>
          <w:rFonts w:ascii="Arial" w:hAnsi="Arial" w:cs="Arial"/>
          <w:i/>
        </w:rPr>
        <w:t xml:space="preserve">einem beeindruckenden Maschinenspektrum und </w:t>
      </w:r>
      <w:r w:rsidRPr="00E044FD">
        <w:rPr>
          <w:rFonts w:ascii="Arial" w:hAnsi="Arial" w:cs="Arial"/>
          <w:i/>
        </w:rPr>
        <w:t xml:space="preserve">technologischen Innovationen viele bauma-Besucher an. </w:t>
      </w:r>
      <w:r w:rsidR="005202E7">
        <w:rPr>
          <w:rFonts w:ascii="Arial" w:hAnsi="Arial" w:cs="Arial"/>
          <w:i/>
        </w:rPr>
        <w:t>A</w:t>
      </w:r>
      <w:r w:rsidR="00B13EAC">
        <w:rPr>
          <w:rFonts w:ascii="Arial" w:hAnsi="Arial" w:cs="Arial"/>
          <w:i/>
        </w:rPr>
        <w:t xml:space="preserve">bsolutes Großmaschinen-Highlight </w:t>
      </w:r>
      <w:r w:rsidR="005202E7">
        <w:rPr>
          <w:rFonts w:ascii="Arial" w:hAnsi="Arial" w:cs="Arial"/>
          <w:i/>
        </w:rPr>
        <w:t xml:space="preserve">und Besuchermagnet: der größte, jemals auf einer bauma ausgestellte Hafenumschlagbagger mit 320 t Einsatzgewicht, SENNEBOGEN 885 G. </w:t>
      </w:r>
    </w:p>
    <w:p w:rsidR="009520FD" w:rsidRDefault="009520FD" w:rsidP="00CA789F">
      <w:pPr>
        <w:spacing w:line="360" w:lineRule="auto"/>
        <w:rPr>
          <w:rFonts w:ascii="Arial" w:hAnsi="Arial" w:cs="Arial"/>
        </w:rPr>
      </w:pPr>
      <w:r>
        <w:rPr>
          <w:noProof/>
          <w:lang w:eastAsia="de-DE"/>
        </w:rPr>
        <w:lastRenderedPageBreak/>
        <w:drawing>
          <wp:anchor distT="0" distB="0" distL="114300" distR="114300" simplePos="0" relativeHeight="251658240" behindDoc="1" locked="0" layoutInCell="1" allowOverlap="1">
            <wp:simplePos x="0" y="0"/>
            <wp:positionH relativeFrom="column">
              <wp:posOffset>3810</wp:posOffset>
            </wp:positionH>
            <wp:positionV relativeFrom="paragraph">
              <wp:posOffset>833120</wp:posOffset>
            </wp:positionV>
            <wp:extent cx="4922520" cy="3267075"/>
            <wp:effectExtent l="0" t="0" r="0" b="9525"/>
            <wp:wrapTight wrapText="bothSides">
              <wp:wrapPolygon edited="0">
                <wp:start x="0" y="0"/>
                <wp:lineTo x="0" y="21537"/>
                <wp:lineTo x="21483" y="21537"/>
                <wp:lineTo x="21483" y="0"/>
                <wp:lineTo x="0" y="0"/>
              </wp:wrapPolygon>
            </wp:wrapTight>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4922520" cy="3267075"/>
                    </a:xfrm>
                    <a:prstGeom prst="rect">
                      <a:avLst/>
                    </a:prstGeom>
                  </pic:spPr>
                </pic:pic>
              </a:graphicData>
            </a:graphic>
            <wp14:sizeRelH relativeFrom="margin">
              <wp14:pctWidth>0</wp14:pctWidth>
            </wp14:sizeRelH>
            <wp14:sizeRelV relativeFrom="margin">
              <wp14:pctHeight>0</wp14:pctHeight>
            </wp14:sizeRelV>
          </wp:anchor>
        </w:drawing>
      </w:r>
      <w:r w:rsidR="007C262C" w:rsidRPr="007C262C">
        <w:rPr>
          <w:rFonts w:ascii="Arial" w:hAnsi="Arial" w:cs="Arial"/>
        </w:rPr>
        <w:t xml:space="preserve"> </w:t>
      </w:r>
    </w:p>
    <w:p w:rsidR="009520FD" w:rsidRDefault="009520FD" w:rsidP="00CA789F">
      <w:pPr>
        <w:spacing w:line="360" w:lineRule="auto"/>
        <w:rPr>
          <w:rFonts w:ascii="Arial" w:hAnsi="Arial" w:cs="Arial"/>
        </w:rPr>
      </w:pPr>
    </w:p>
    <w:p w:rsidR="009520FD" w:rsidRDefault="009520FD" w:rsidP="00182FBC">
      <w:pPr>
        <w:spacing w:line="360" w:lineRule="auto"/>
        <w:rPr>
          <w:rFonts w:ascii="Arial" w:hAnsi="Arial" w:cs="Arial"/>
        </w:rPr>
      </w:pPr>
    </w:p>
    <w:p w:rsidR="009520FD" w:rsidRDefault="009520FD" w:rsidP="00182FBC">
      <w:pPr>
        <w:spacing w:line="360" w:lineRule="auto"/>
        <w:rPr>
          <w:rFonts w:ascii="Arial" w:hAnsi="Arial" w:cs="Arial"/>
        </w:rPr>
      </w:pPr>
    </w:p>
    <w:p w:rsidR="009520FD" w:rsidRDefault="009520FD" w:rsidP="00182FBC">
      <w:pPr>
        <w:spacing w:line="360" w:lineRule="auto"/>
        <w:rPr>
          <w:rFonts w:ascii="Arial" w:hAnsi="Arial" w:cs="Arial"/>
        </w:rPr>
      </w:pPr>
    </w:p>
    <w:p w:rsidR="009520FD" w:rsidRDefault="009520FD" w:rsidP="00182FBC">
      <w:pPr>
        <w:spacing w:line="360" w:lineRule="auto"/>
        <w:rPr>
          <w:rFonts w:ascii="Arial" w:hAnsi="Arial" w:cs="Arial"/>
        </w:rPr>
      </w:pPr>
    </w:p>
    <w:p w:rsidR="009520FD" w:rsidRDefault="009520FD" w:rsidP="00182FBC">
      <w:pPr>
        <w:spacing w:line="360" w:lineRule="auto"/>
        <w:rPr>
          <w:rFonts w:ascii="Arial" w:hAnsi="Arial" w:cs="Arial"/>
        </w:rPr>
      </w:pPr>
    </w:p>
    <w:p w:rsidR="009520FD" w:rsidRDefault="009520FD" w:rsidP="00182FBC">
      <w:pPr>
        <w:spacing w:line="360" w:lineRule="auto"/>
        <w:rPr>
          <w:rFonts w:ascii="Arial" w:hAnsi="Arial" w:cs="Arial"/>
        </w:rPr>
      </w:pPr>
    </w:p>
    <w:p w:rsidR="009520FD" w:rsidRDefault="009520FD" w:rsidP="00182FBC">
      <w:pPr>
        <w:spacing w:line="360" w:lineRule="auto"/>
        <w:rPr>
          <w:rFonts w:ascii="Arial" w:hAnsi="Arial" w:cs="Arial"/>
        </w:rPr>
      </w:pPr>
      <w:r>
        <w:rPr>
          <w:noProof/>
          <w:lang w:eastAsia="de-DE"/>
        </w:rPr>
        <w:drawing>
          <wp:anchor distT="0" distB="0" distL="114300" distR="114300" simplePos="0" relativeHeight="251659264" behindDoc="0" locked="0" layoutInCell="1" allowOverlap="1">
            <wp:simplePos x="0" y="0"/>
            <wp:positionH relativeFrom="column">
              <wp:posOffset>3810</wp:posOffset>
            </wp:positionH>
            <wp:positionV relativeFrom="paragraph">
              <wp:posOffset>196850</wp:posOffset>
            </wp:positionV>
            <wp:extent cx="4922520" cy="3270885"/>
            <wp:effectExtent l="0" t="0" r="0" b="5715"/>
            <wp:wrapTopAndBottom/>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922520" cy="3270885"/>
                    </a:xfrm>
                    <a:prstGeom prst="rect">
                      <a:avLst/>
                    </a:prstGeom>
                  </pic:spPr>
                </pic:pic>
              </a:graphicData>
            </a:graphic>
          </wp:anchor>
        </w:drawing>
      </w:r>
    </w:p>
    <w:p w:rsidR="00182FBC" w:rsidRDefault="00182FBC" w:rsidP="00182FBC">
      <w:pPr>
        <w:spacing w:line="360" w:lineRule="auto"/>
        <w:rPr>
          <w:rFonts w:ascii="Arial" w:hAnsi="Arial" w:cs="Arial"/>
          <w:i/>
        </w:rPr>
      </w:pPr>
      <w:r w:rsidRPr="007C262C">
        <w:rPr>
          <w:rFonts w:ascii="Arial" w:hAnsi="Arial" w:cs="Arial"/>
        </w:rPr>
        <w:t xml:space="preserve">Bild </w:t>
      </w:r>
      <w:r>
        <w:rPr>
          <w:rFonts w:ascii="Arial" w:hAnsi="Arial" w:cs="Arial"/>
        </w:rPr>
        <w:t>2</w:t>
      </w:r>
      <w:r w:rsidR="007B42DA">
        <w:rPr>
          <w:rFonts w:ascii="Arial" w:hAnsi="Arial" w:cs="Arial"/>
        </w:rPr>
        <w:t xml:space="preserve"> und </w:t>
      </w:r>
      <w:r w:rsidR="009520FD">
        <w:rPr>
          <w:rFonts w:ascii="Arial" w:hAnsi="Arial" w:cs="Arial"/>
        </w:rPr>
        <w:t>3</w:t>
      </w:r>
      <w:r w:rsidRPr="007C262C">
        <w:rPr>
          <w:rFonts w:ascii="Arial" w:hAnsi="Arial" w:cs="Arial"/>
        </w:rPr>
        <w:t xml:space="preserve">: </w:t>
      </w:r>
      <w:r w:rsidR="00007947" w:rsidRPr="00007947">
        <w:rPr>
          <w:rFonts w:ascii="Arial" w:hAnsi="Arial" w:cs="Arial"/>
          <w:i/>
        </w:rPr>
        <w:t>SENNEBOGEN garantiert mit über 180 internationalen Vertriebspartnern und mit über 300 Servicestützpunkten weltweite Präsenz.</w:t>
      </w:r>
      <w:r w:rsidR="00007947">
        <w:rPr>
          <w:rFonts w:ascii="Arial" w:hAnsi="Arial" w:cs="Arial"/>
          <w:i/>
        </w:rPr>
        <w:t xml:space="preserve"> Mit einem großen, internationalen Team und insgesamt 12 Maschinenexponaten aus allen Anwendungsbereichen begrüßte SENNEBOGEN auch die vielen bauma-Messebesucher, die alle Erwartungen der Branche übertrafen</w:t>
      </w:r>
      <w:r>
        <w:rPr>
          <w:rFonts w:ascii="Arial" w:hAnsi="Arial" w:cs="Arial"/>
          <w:i/>
        </w:rPr>
        <w:t xml:space="preserve">. </w:t>
      </w:r>
    </w:p>
    <w:p w:rsidR="007B42DA" w:rsidRDefault="009520FD" w:rsidP="00CA789F">
      <w:pPr>
        <w:spacing w:line="360" w:lineRule="auto"/>
        <w:rPr>
          <w:rFonts w:ascii="Arial" w:hAnsi="Arial" w:cs="Arial"/>
        </w:rPr>
      </w:pPr>
      <w:r w:rsidRPr="009520FD">
        <w:rPr>
          <w:noProof/>
          <w:lang w:eastAsia="de-DE"/>
        </w:rPr>
        <w:lastRenderedPageBreak/>
        <w:drawing>
          <wp:anchor distT="0" distB="0" distL="114300" distR="114300" simplePos="0" relativeHeight="251660288" behindDoc="0" locked="0" layoutInCell="1" allowOverlap="1">
            <wp:simplePos x="0" y="0"/>
            <wp:positionH relativeFrom="column">
              <wp:posOffset>-6985</wp:posOffset>
            </wp:positionH>
            <wp:positionV relativeFrom="paragraph">
              <wp:posOffset>833120</wp:posOffset>
            </wp:positionV>
            <wp:extent cx="4741545" cy="3151505"/>
            <wp:effectExtent l="0" t="0" r="1905" b="0"/>
            <wp:wrapTopAndBottom/>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741545" cy="3151505"/>
                    </a:xfrm>
                    <a:prstGeom prst="rect">
                      <a:avLst/>
                    </a:prstGeom>
                  </pic:spPr>
                </pic:pic>
              </a:graphicData>
            </a:graphic>
            <wp14:sizeRelH relativeFrom="margin">
              <wp14:pctWidth>0</wp14:pctWidth>
            </wp14:sizeRelH>
            <wp14:sizeRelV relativeFrom="margin">
              <wp14:pctHeight>0</wp14:pctHeight>
            </wp14:sizeRelV>
          </wp:anchor>
        </w:drawing>
      </w:r>
      <w:r w:rsidRPr="009520FD">
        <w:rPr>
          <w:rFonts w:ascii="Arial" w:hAnsi="Arial" w:cs="Arial"/>
        </w:rPr>
        <w:t>Bild 4:</w:t>
      </w:r>
      <w:r>
        <w:rPr>
          <w:rFonts w:ascii="Arial" w:hAnsi="Arial" w:cs="Arial"/>
        </w:rPr>
        <w:t xml:space="preserve"> </w:t>
      </w:r>
      <w:r w:rsidRPr="009520FD">
        <w:rPr>
          <w:rFonts w:ascii="Arial" w:hAnsi="Arial" w:cs="Arial"/>
        </w:rPr>
        <w:t xml:space="preserve"> </w:t>
      </w:r>
      <w:r w:rsidRPr="009520FD">
        <w:rPr>
          <w:rFonts w:ascii="Arial" w:hAnsi="Arial" w:cs="Arial"/>
          <w:i/>
        </w:rPr>
        <w:t>Auf der bauma wurden nicht nur die</w:t>
      </w:r>
      <w:r w:rsidR="00744C07">
        <w:rPr>
          <w:rFonts w:ascii="Arial" w:hAnsi="Arial" w:cs="Arial"/>
          <w:i/>
        </w:rPr>
        <w:t xml:space="preserve"> neuesten</w:t>
      </w:r>
      <w:r w:rsidRPr="009520FD">
        <w:rPr>
          <w:rFonts w:ascii="Arial" w:hAnsi="Arial" w:cs="Arial"/>
          <w:i/>
        </w:rPr>
        <w:t xml:space="preserve"> </w:t>
      </w:r>
      <w:r w:rsidR="00C617FA">
        <w:rPr>
          <w:rFonts w:ascii="Arial" w:hAnsi="Arial" w:cs="Arial"/>
          <w:i/>
        </w:rPr>
        <w:t>technologischen</w:t>
      </w:r>
      <w:r>
        <w:rPr>
          <w:rFonts w:ascii="Arial" w:hAnsi="Arial" w:cs="Arial"/>
          <w:i/>
        </w:rPr>
        <w:t xml:space="preserve"> </w:t>
      </w:r>
      <w:r w:rsidRPr="009520FD">
        <w:rPr>
          <w:rFonts w:ascii="Arial" w:hAnsi="Arial" w:cs="Arial"/>
          <w:i/>
        </w:rPr>
        <w:t xml:space="preserve">Innovationen, sondern </w:t>
      </w:r>
      <w:r w:rsidR="00EB145E">
        <w:rPr>
          <w:rFonts w:ascii="Arial" w:hAnsi="Arial" w:cs="Arial"/>
          <w:i/>
        </w:rPr>
        <w:t>ebenso</w:t>
      </w:r>
      <w:r w:rsidRPr="009520FD">
        <w:rPr>
          <w:rFonts w:ascii="Arial" w:hAnsi="Arial" w:cs="Arial"/>
          <w:i/>
        </w:rPr>
        <w:t xml:space="preserve"> das 70. </w:t>
      </w:r>
      <w:r>
        <w:rPr>
          <w:rFonts w:ascii="Arial" w:hAnsi="Arial" w:cs="Arial"/>
          <w:i/>
        </w:rPr>
        <w:t>Jubiläum des Maschinenbauers</w:t>
      </w:r>
      <w:r w:rsidRPr="009520FD">
        <w:rPr>
          <w:rFonts w:ascii="Arial" w:hAnsi="Arial" w:cs="Arial"/>
          <w:i/>
        </w:rPr>
        <w:t xml:space="preserve"> gefeiert.</w:t>
      </w:r>
      <w:r>
        <w:rPr>
          <w:rFonts w:ascii="Arial" w:hAnsi="Arial" w:cs="Arial"/>
        </w:rPr>
        <w:t xml:space="preserve"> </w:t>
      </w:r>
    </w:p>
    <w:p w:rsidR="009520FD" w:rsidRDefault="009520FD" w:rsidP="00CA789F">
      <w:pPr>
        <w:spacing w:line="360" w:lineRule="auto"/>
        <w:rPr>
          <w:rFonts w:ascii="Arial" w:hAnsi="Arial" w:cs="Arial"/>
        </w:rPr>
      </w:pPr>
      <w:r>
        <w:rPr>
          <w:noProof/>
          <w:lang w:eastAsia="de-DE"/>
        </w:rPr>
        <w:drawing>
          <wp:anchor distT="0" distB="0" distL="114300" distR="114300" simplePos="0" relativeHeight="251661312" behindDoc="0" locked="0" layoutInCell="1" allowOverlap="1">
            <wp:simplePos x="0" y="0"/>
            <wp:positionH relativeFrom="column">
              <wp:posOffset>3810</wp:posOffset>
            </wp:positionH>
            <wp:positionV relativeFrom="paragraph">
              <wp:posOffset>183899</wp:posOffset>
            </wp:positionV>
            <wp:extent cx="4742815" cy="3168015"/>
            <wp:effectExtent l="0" t="0" r="635" b="0"/>
            <wp:wrapTopAndBottom/>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742815" cy="3168015"/>
                    </a:xfrm>
                    <a:prstGeom prst="rect">
                      <a:avLst/>
                    </a:prstGeom>
                  </pic:spPr>
                </pic:pic>
              </a:graphicData>
            </a:graphic>
            <wp14:sizeRelH relativeFrom="margin">
              <wp14:pctWidth>0</wp14:pctWidth>
            </wp14:sizeRelH>
            <wp14:sizeRelV relativeFrom="margin">
              <wp14:pctHeight>0</wp14:pctHeight>
            </wp14:sizeRelV>
          </wp:anchor>
        </w:drawing>
      </w:r>
    </w:p>
    <w:p w:rsidR="009520FD" w:rsidRPr="009520FD" w:rsidRDefault="009520FD" w:rsidP="00CA789F">
      <w:pPr>
        <w:spacing w:line="360" w:lineRule="auto"/>
        <w:rPr>
          <w:rFonts w:ascii="Arial" w:hAnsi="Arial" w:cs="Arial"/>
        </w:rPr>
      </w:pPr>
      <w:r>
        <w:rPr>
          <w:rFonts w:ascii="Arial" w:hAnsi="Arial" w:cs="Arial"/>
        </w:rPr>
        <w:t xml:space="preserve">Bild 5: </w:t>
      </w:r>
      <w:r w:rsidRPr="00EB145E">
        <w:rPr>
          <w:rFonts w:ascii="Arial" w:hAnsi="Arial" w:cs="Arial"/>
          <w:i/>
        </w:rPr>
        <w:t>Auch diverse Virtual Reality-Angebote wie der Virtual Crane-Operator machten die Produkte für die Messebesucher vor Ort erlebbar.</w:t>
      </w:r>
      <w:r>
        <w:rPr>
          <w:rFonts w:ascii="Arial" w:hAnsi="Arial" w:cs="Arial"/>
        </w:rPr>
        <w:t xml:space="preserve"> </w:t>
      </w:r>
    </w:p>
    <w:p w:rsidR="007B42DA" w:rsidRDefault="009520FD" w:rsidP="00CA789F">
      <w:pPr>
        <w:spacing w:line="360" w:lineRule="auto"/>
        <w:rPr>
          <w:rFonts w:ascii="Arial" w:hAnsi="Arial" w:cs="Arial"/>
          <w:b/>
        </w:rPr>
      </w:pPr>
      <w:r>
        <w:rPr>
          <w:noProof/>
          <w:lang w:eastAsia="de-DE"/>
        </w:rPr>
        <w:lastRenderedPageBreak/>
        <w:drawing>
          <wp:anchor distT="0" distB="0" distL="114300" distR="114300" simplePos="0" relativeHeight="251662336" behindDoc="0" locked="0" layoutInCell="1" allowOverlap="1">
            <wp:simplePos x="0" y="0"/>
            <wp:positionH relativeFrom="column">
              <wp:posOffset>14605</wp:posOffset>
            </wp:positionH>
            <wp:positionV relativeFrom="paragraph">
              <wp:posOffset>886460</wp:posOffset>
            </wp:positionV>
            <wp:extent cx="5146040" cy="3411855"/>
            <wp:effectExtent l="0" t="0" r="0" b="0"/>
            <wp:wrapTopAndBottom/>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46040" cy="3411855"/>
                    </a:xfrm>
                    <a:prstGeom prst="rect">
                      <a:avLst/>
                    </a:prstGeom>
                  </pic:spPr>
                </pic:pic>
              </a:graphicData>
            </a:graphic>
            <wp14:sizeRelH relativeFrom="margin">
              <wp14:pctWidth>0</wp14:pctWidth>
            </wp14:sizeRelH>
            <wp14:sizeRelV relativeFrom="margin">
              <wp14:pctHeight>0</wp14:pctHeight>
            </wp14:sizeRelV>
          </wp:anchor>
        </w:drawing>
      </w:r>
      <w:r w:rsidR="00B61141">
        <w:rPr>
          <w:rFonts w:ascii="Arial" w:hAnsi="Arial" w:cs="Arial"/>
          <w: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5.5pt;height:270.15pt">
            <v:imagedata r:id="rId14" o:title="SHP_0683"/>
          </v:shape>
        </w:pict>
      </w:r>
    </w:p>
    <w:sectPr w:rsidR="007B42DA" w:rsidSect="00940F3C">
      <w:headerReference w:type="default" r:id="rId15"/>
      <w:footerReference w:type="default" r:id="rId16"/>
      <w:pgSz w:w="11906" w:h="16838"/>
      <w:pgMar w:top="1417" w:right="1417" w:bottom="1134" w:left="1417" w:header="708"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43575" w:rsidRDefault="00743575" w:rsidP="00EF7F84">
      <w:pPr>
        <w:spacing w:after="0" w:line="240" w:lineRule="auto"/>
      </w:pPr>
      <w:r>
        <w:separator/>
      </w:r>
    </w:p>
  </w:endnote>
  <w:endnote w:type="continuationSeparator" w:id="0">
    <w:p w:rsidR="00743575" w:rsidRDefault="00743575" w:rsidP="00EF7F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Klavika Basic">
    <w:panose1 w:val="020B0506040000020004"/>
    <w:charset w:val="00"/>
    <w:family w:val="swiss"/>
    <w:notTrueType/>
    <w:pitch w:val="variable"/>
    <w:sig w:usb0="00000007" w:usb1="00000000" w:usb2="00000000" w:usb3="00000000" w:csb0="00000093"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2EE6" w:rsidRDefault="008F098B" w:rsidP="00BD4763">
    <w:pPr>
      <w:pStyle w:val="Fuzeile"/>
      <w:ind w:left="-567" w:right="-567"/>
      <w:rPr>
        <w:rFonts w:ascii="Arial" w:hAnsi="Arial" w:cs="Arial"/>
        <w:b/>
        <w:color w:val="7F7F7F" w:themeColor="text1" w:themeTint="80"/>
        <w:sz w:val="16"/>
        <w:szCs w:val="16"/>
      </w:rPr>
    </w:pPr>
    <w:r>
      <w:rPr>
        <w:rFonts w:ascii="Arial" w:hAnsi="Arial" w:cs="Arial"/>
        <w:noProof/>
        <w:lang w:eastAsia="de-DE"/>
      </w:rPr>
      <mc:AlternateContent>
        <mc:Choice Requires="wps">
          <w:drawing>
            <wp:anchor distT="0" distB="0" distL="114300" distR="114300" simplePos="0" relativeHeight="251655168" behindDoc="0" locked="0" layoutInCell="1" allowOverlap="1" wp14:anchorId="19D439BE" wp14:editId="7DB7F19B">
              <wp:simplePos x="0" y="0"/>
              <wp:positionH relativeFrom="column">
                <wp:posOffset>-529590</wp:posOffset>
              </wp:positionH>
              <wp:positionV relativeFrom="paragraph">
                <wp:posOffset>76324</wp:posOffset>
              </wp:positionV>
              <wp:extent cx="6702345" cy="0"/>
              <wp:effectExtent l="0" t="0" r="22860" b="19050"/>
              <wp:wrapNone/>
              <wp:docPr id="5" name="Gerader Verbinder 5"/>
              <wp:cNvGraphicFramePr/>
              <a:graphic xmlns:a="http://schemas.openxmlformats.org/drawingml/2006/main">
                <a:graphicData uri="http://schemas.microsoft.com/office/word/2010/wordprocessingShape">
                  <wps:wsp>
                    <wps:cNvCnPr/>
                    <wps:spPr>
                      <a:xfrm>
                        <a:off x="0" y="0"/>
                        <a:ext cx="6702345" cy="0"/>
                      </a:xfrm>
                      <a:prstGeom prst="line">
                        <a:avLst/>
                      </a:prstGeom>
                      <a:ln w="1270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F51713" id="Gerader Verbinder 5"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7pt,6pt" to="486.0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Vg0wEAAAAEAAAOAAAAZHJzL2Uyb0RvYy54bWysU0tv2zAMvg/YfxB0X+xkazsYcXpo0V6G&#10;LdjrrshULEwvUFrs/PtRcuIUewBFsYsskh8/8qPo9e1oDTsARu1dy5eLmjNw0nfa7Vv+7evDm/ec&#10;xSRcJ4x30PIjRH67ef1qPYQGVr73pgNkROJiM4SW9ymFpqqi7MGKuPABHAWVRysSmbivOhQDsVtT&#10;rer6uho8dgG9hBjJez8F+abwKwUyfVIqQmKm5dRbKieWc5fParMWzR5F6LU8tSFe0IUV2lHRmepe&#10;JMF+ov6DymqJPnqVFtLbyiulJRQNpGZZ/6bmSy8CFC00nBjmMcX/Rys/HrbIdNfyK86csPREj4Ai&#10;P8p3wJ12+XaVxzSE2BD6zm3xZMWwxax5VGjzl9SwsYz2OI8WxsQkOa9v6tXbd1RDnmPVJTFgTI/g&#10;LcuXlhvtsmrRiMOHmKgYQc+Q7DaODbRrq5u6LrDoje4etDE5WDYH7gyyg6A3T+MyN08MT1BkGUfO&#10;LGkSUW7paGDi/wyKZkJtL6cCeRsvnN2PM6dxhMwpiqrPSaeu/pV0wuY0KBv63MQZXSp6l+ZEq53H&#10;v7V6ka8m/Fn1pDXL3vnuWJ60jIPWrEzr9EvkPX5ql/TLj7v5BQAA//8DAFBLAwQUAAYACAAAACEA&#10;pUhfH9sAAAAJAQAADwAAAGRycy9kb3ducmV2LnhtbEyPzU7DMBCE70i8g7VI3FqnKaIlxKkqpD5A&#10;CxLi5tqbH7DXUew06duziAMcd+bT7Ey5m70TFxxiF0jBapmBQDLBdtQoeHs9LLYgYtJktQuECq4Y&#10;YVfd3pS6sGGiI15OqREcQrHQCtqU+kLKaFr0Oi5Dj8ReHQavE59DI+2gJw73TuZZ9ii97og/tLrH&#10;lxbN12n0Cj6yyY2fpj6Ytb6+03HvN0Ptlbq/m/fPIBLO6Q+Gn/pcHSrudA4j2SicgsV2/cAoGzlv&#10;YuBpk69AnH8FWZXy/4LqGwAA//8DAFBLAQItABQABgAIAAAAIQC2gziS/gAAAOEBAAATAAAAAAAA&#10;AAAAAAAAAAAAAABbQ29udGVudF9UeXBlc10ueG1sUEsBAi0AFAAGAAgAAAAhADj9If/WAAAAlAEA&#10;AAsAAAAAAAAAAAAAAAAALwEAAF9yZWxzLy5yZWxzUEsBAi0AFAAGAAgAAAAhAAX+NWDTAQAAAAQA&#10;AA4AAAAAAAAAAAAAAAAALgIAAGRycy9lMm9Eb2MueG1sUEsBAi0AFAAGAAgAAAAhAKVIXx/bAAAA&#10;CQEAAA8AAAAAAAAAAAAAAAAALQQAAGRycy9kb3ducmV2LnhtbFBLBQYAAAAABAAEAPMAAAA1BQAA&#10;AAA=&#10;" strokecolor="black [3213]" strokeweight="1pt"/>
          </w:pict>
        </mc:Fallback>
      </mc:AlternateContent>
    </w:r>
  </w:p>
  <w:p w:rsidR="00BD4763" w:rsidRPr="00B51EBE" w:rsidRDefault="00BD4763" w:rsidP="00BD4763">
    <w:pPr>
      <w:pStyle w:val="Fuzeile"/>
      <w:ind w:left="-567" w:right="-567"/>
      <w:rPr>
        <w:rFonts w:ascii="Arial" w:hAnsi="Arial" w:cs="Arial"/>
        <w:sz w:val="16"/>
        <w:szCs w:val="16"/>
        <w:lang w:val="en-GB"/>
      </w:rPr>
    </w:pPr>
    <w:r w:rsidRPr="00B51EBE">
      <w:rPr>
        <w:rFonts w:ascii="Arial" w:hAnsi="Arial" w:cs="Arial"/>
        <w:b/>
        <w:sz w:val="16"/>
        <w:szCs w:val="16"/>
        <w:lang w:val="en-GB"/>
      </w:rPr>
      <w:t>PRESS CONTACT /</w:t>
    </w:r>
    <w:r w:rsidRPr="00B51EBE">
      <w:rPr>
        <w:rFonts w:ascii="Arial" w:hAnsi="Arial" w:cs="Arial"/>
        <w:sz w:val="16"/>
        <w:szCs w:val="16"/>
        <w:lang w:val="en-GB"/>
      </w:rPr>
      <w:t xml:space="preserve"> PRESSEKONTAKT</w:t>
    </w:r>
  </w:p>
  <w:p w:rsidR="00BD4763" w:rsidRPr="00B51EBE" w:rsidRDefault="00BD4763" w:rsidP="00BD4763">
    <w:pPr>
      <w:pStyle w:val="Fuzeile"/>
      <w:ind w:left="-567" w:right="-567"/>
      <w:rPr>
        <w:rFonts w:ascii="Arial" w:hAnsi="Arial" w:cs="Arial"/>
        <w:sz w:val="16"/>
        <w:szCs w:val="16"/>
        <w:lang w:val="en-GB"/>
      </w:rPr>
    </w:pPr>
  </w:p>
  <w:p w:rsidR="00BD4763" w:rsidRPr="00B51EBE" w:rsidRDefault="004F53A0" w:rsidP="00BD4763">
    <w:pPr>
      <w:pStyle w:val="Fuzeile"/>
      <w:ind w:left="-567" w:right="-567"/>
      <w:rPr>
        <w:rFonts w:ascii="Arial" w:hAnsi="Arial" w:cs="Arial"/>
        <w:sz w:val="16"/>
        <w:szCs w:val="16"/>
        <w:lang w:val="en-GB"/>
      </w:rPr>
    </w:pPr>
    <w:r>
      <w:rPr>
        <w:rFonts w:ascii="Arial" w:hAnsi="Arial" w:cs="Arial"/>
        <w:sz w:val="16"/>
        <w:szCs w:val="16"/>
        <w:lang w:val="en-GB"/>
      </w:rPr>
      <w:t xml:space="preserve">Franziska </w:t>
    </w:r>
    <w:r w:rsidR="0020195B">
      <w:rPr>
        <w:rFonts w:ascii="Arial" w:hAnsi="Arial" w:cs="Arial"/>
        <w:sz w:val="16"/>
        <w:szCs w:val="16"/>
        <w:lang w:val="en-GB"/>
      </w:rPr>
      <w:t>Limbrunner</w:t>
    </w:r>
  </w:p>
  <w:p w:rsidR="00BD4763" w:rsidRPr="004F53A0" w:rsidRDefault="008F098B" w:rsidP="00BD4763">
    <w:pPr>
      <w:pStyle w:val="Fuzeile"/>
      <w:ind w:left="-567"/>
      <w:rPr>
        <w:rFonts w:ascii="Arial" w:hAnsi="Arial" w:cs="Arial"/>
        <w:color w:val="7F7F7F" w:themeColor="text1" w:themeTint="80"/>
        <w:sz w:val="16"/>
        <w:szCs w:val="16"/>
        <w:lang w:val="fr-FR"/>
      </w:rPr>
    </w:pPr>
    <w:r w:rsidRPr="001D29C9">
      <w:rPr>
        <w:noProof/>
        <w:lang w:eastAsia="de-DE"/>
      </w:rPr>
      <w:drawing>
        <wp:anchor distT="0" distB="0" distL="114300" distR="114300" simplePos="0" relativeHeight="251656192" behindDoc="0" locked="0" layoutInCell="1" allowOverlap="1" wp14:anchorId="2E89326D" wp14:editId="60603997">
          <wp:simplePos x="0" y="0"/>
          <wp:positionH relativeFrom="column">
            <wp:posOffset>4928787</wp:posOffset>
          </wp:positionH>
          <wp:positionV relativeFrom="paragraph">
            <wp:posOffset>88265</wp:posOffset>
          </wp:positionV>
          <wp:extent cx="1232535" cy="270510"/>
          <wp:effectExtent l="0" t="0" r="5715" b="0"/>
          <wp:wrapNone/>
          <wp:docPr id="329" name="Grafik 329" descr="C:\Users\attfn\AppData\Local\Microsoft\Windows\INetCache\Content.Word\Sennebogen Logo schwarz_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ttfn\AppData\Local\Microsoft\Windows\INetCache\Content.Word\Sennebogen Logo schwarz_d.tif"/>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32535" cy="27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BD4763" w:rsidRPr="004F53A0">
      <w:rPr>
        <w:rFonts w:ascii="Arial" w:hAnsi="Arial" w:cs="Arial"/>
        <w:sz w:val="16"/>
        <w:szCs w:val="16"/>
        <w:lang w:val="fr-FR"/>
      </w:rPr>
      <w:t xml:space="preserve">Mail: </w:t>
    </w:r>
    <w:hyperlink r:id="rId2" w:history="1">
      <w:r w:rsidR="00BD4763" w:rsidRPr="004F53A0">
        <w:rPr>
          <w:rStyle w:val="Hyperlink"/>
          <w:rFonts w:ascii="Arial" w:hAnsi="Arial" w:cs="Arial"/>
          <w:color w:val="auto"/>
          <w:sz w:val="16"/>
          <w:szCs w:val="16"/>
          <w:u w:val="none"/>
          <w:lang w:val="fr-FR"/>
        </w:rPr>
        <w:t>presse@sennebogen.com</w:t>
      </w:r>
    </w:hyperlink>
    <w:r w:rsidR="004F53A0">
      <w:rPr>
        <w:rFonts w:ascii="Arial" w:hAnsi="Arial" w:cs="Arial"/>
        <w:sz w:val="16"/>
        <w:szCs w:val="16"/>
        <w:lang w:val="fr-FR"/>
      </w:rPr>
      <w:br/>
      <w:t>Tel.: 09421 / 540-361</w:t>
    </w:r>
    <w:r w:rsidR="00602CD7" w:rsidRPr="004F53A0">
      <w:rPr>
        <w:rFonts w:ascii="Arial" w:hAnsi="Arial" w:cs="Arial"/>
        <w:sz w:val="16"/>
        <w:szCs w:val="16"/>
        <w:lang w:val="fr-FR"/>
      </w:rPr>
      <w:br/>
    </w:r>
    <w:r w:rsidR="00BD4763" w:rsidRPr="004F53A0">
      <w:rPr>
        <w:rFonts w:ascii="Arial" w:hAnsi="Arial" w:cs="Arial"/>
        <w:b/>
        <w:sz w:val="16"/>
        <w:szCs w:val="16"/>
        <w:lang w:val="fr-FR"/>
      </w:rPr>
      <w:t>www.sennebogen.com</w:t>
    </w:r>
    <w:r w:rsidR="00D03E2D" w:rsidRPr="004F53A0">
      <w:rPr>
        <w:rFonts w:ascii="Arial" w:hAnsi="Arial" w:cs="Arial"/>
        <w:color w:val="7F7F7F" w:themeColor="text1" w:themeTint="80"/>
        <w:sz w:val="16"/>
        <w:szCs w:val="16"/>
        <w:lang w:val="fr-FR"/>
      </w:rPr>
      <w:tab/>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43575" w:rsidRDefault="00743575" w:rsidP="00EF7F84">
      <w:pPr>
        <w:spacing w:after="0" w:line="240" w:lineRule="auto"/>
      </w:pPr>
      <w:r>
        <w:separator/>
      </w:r>
    </w:p>
  </w:footnote>
  <w:footnote w:type="continuationSeparator" w:id="0">
    <w:p w:rsidR="00743575" w:rsidRDefault="00743575" w:rsidP="00EF7F8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7F84" w:rsidRDefault="002E4D79" w:rsidP="002E4D79">
    <w:pPr>
      <w:pStyle w:val="Kopfzeile"/>
    </w:pPr>
    <w:r w:rsidRPr="00EF7F84">
      <w:rPr>
        <w:rFonts w:ascii="Arial" w:hAnsi="Arial" w:cs="Arial"/>
        <w:noProof/>
        <w:lang w:eastAsia="de-DE"/>
      </w:rPr>
      <mc:AlternateContent>
        <mc:Choice Requires="wps">
          <w:drawing>
            <wp:anchor distT="45720" distB="45720" distL="114300" distR="114300" simplePos="0" relativeHeight="251661312" behindDoc="1" locked="0" layoutInCell="1" allowOverlap="1" wp14:anchorId="3D185317" wp14:editId="69387C2F">
              <wp:simplePos x="0" y="0"/>
              <wp:positionH relativeFrom="column">
                <wp:posOffset>-456565</wp:posOffset>
              </wp:positionH>
              <wp:positionV relativeFrom="paragraph">
                <wp:posOffset>545465</wp:posOffset>
              </wp:positionV>
              <wp:extent cx="7072630" cy="788035"/>
              <wp:effectExtent l="0" t="0" r="0" b="0"/>
              <wp:wrapTight wrapText="bothSides">
                <wp:wrapPolygon edited="0">
                  <wp:start x="175" y="0"/>
                  <wp:lineTo x="175" y="20886"/>
                  <wp:lineTo x="21410" y="20886"/>
                  <wp:lineTo x="21410" y="0"/>
                  <wp:lineTo x="175" y="0"/>
                </wp:wrapPolygon>
              </wp:wrapTight>
              <wp:docPr id="23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2630" cy="788035"/>
                      </a:xfrm>
                      <a:prstGeom prst="rect">
                        <a:avLst/>
                      </a:prstGeom>
                      <a:noFill/>
                      <a:ln w="9525">
                        <a:noFill/>
                        <a:miter lim="800000"/>
                        <a:headEnd/>
                        <a:tailEnd/>
                      </a:ln>
                    </wps:spPr>
                    <wps:txbx>
                      <w:txbxContent>
                        <w:p w:rsidR="002E4D79" w:rsidRDefault="002E4D79" w:rsidP="002E4D79">
                          <w:pPr>
                            <w:spacing w:after="0"/>
                            <w:rPr>
                              <w:rFonts w:ascii="Arial" w:hAnsi="Arial" w:cs="Arial"/>
                            </w:rPr>
                          </w:pPr>
                          <w:r w:rsidRPr="00630BAC">
                            <w:rPr>
                              <w:rFonts w:ascii="Arial" w:hAnsi="Arial" w:cs="Arial"/>
                              <w:b/>
                              <w:color w:val="4BA829"/>
                              <w:sz w:val="46"/>
                              <w:szCs w:val="46"/>
                            </w:rPr>
                            <w:t xml:space="preserve">PRESS RELEASE / </w:t>
                          </w:r>
                          <w:r w:rsidRPr="00630BAC">
                            <w:rPr>
                              <w:rFonts w:ascii="Arial" w:hAnsi="Arial" w:cs="Arial"/>
                              <w:color w:val="4BA829"/>
                              <w:sz w:val="46"/>
                              <w:szCs w:val="46"/>
                            </w:rPr>
                            <w:t>PRESSEINFORMATION</w:t>
                          </w:r>
                          <w:r w:rsidRPr="0022074E">
                            <w:rPr>
                              <w:rFonts w:ascii="Arial" w:hAnsi="Arial" w:cs="Arial"/>
                              <w:noProof/>
                              <w:lang w:eastAsia="de-DE"/>
                            </w:rPr>
                            <w:drawing>
                              <wp:inline distT="0" distB="0" distL="0" distR="0" wp14:anchorId="2922AF11" wp14:editId="32A2FAAA">
                                <wp:extent cx="1474470" cy="297125"/>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schpa\AppData\Local\Microsoft\Windows\INetCache\Content.Word\Unbenannt-1.pn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2579" t="17025" r="7371"/>
                                        <a:stretch/>
                                      </pic:blipFill>
                                      <pic:spPr bwMode="auto">
                                        <a:xfrm>
                                          <a:off x="0" y="0"/>
                                          <a:ext cx="1477310" cy="297697"/>
                                        </a:xfrm>
                                        <a:prstGeom prst="rect">
                                          <a:avLst/>
                                        </a:prstGeom>
                                        <a:noFill/>
                                        <a:ln>
                                          <a:noFill/>
                                        </a:ln>
                                        <a:extLst>
                                          <a:ext uri="{53640926-AAD7-44D8-BBD7-CCE9431645EC}">
                                            <a14:shadowObscured xmlns:a14="http://schemas.microsoft.com/office/drawing/2010/main"/>
                                          </a:ext>
                                        </a:extLst>
                                      </pic:spPr>
                                    </pic:pic>
                                  </a:graphicData>
                                </a:graphic>
                              </wp:inline>
                            </w:drawing>
                          </w:r>
                          <w:r w:rsidRPr="0022074E">
                            <w:rPr>
                              <w:rFonts w:ascii="Arial" w:hAnsi="Arial" w:cs="Arial"/>
                              <w:noProof/>
                              <w:lang w:eastAsia="de-DE"/>
                            </w:rPr>
                            <w:drawing>
                              <wp:inline distT="0" distB="0" distL="0" distR="0" wp14:anchorId="31771D48" wp14:editId="41AB1E9C">
                                <wp:extent cx="1460919" cy="296545"/>
                                <wp:effectExtent l="0" t="0" r="635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schpa\AppData\Local\Microsoft\Windows\INetCache\Content.Word\Unbenannt-1.pn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3232" t="17025" r="7371"/>
                                        <a:stretch/>
                                      </pic:blipFill>
                                      <pic:spPr bwMode="auto">
                                        <a:xfrm>
                                          <a:off x="0" y="0"/>
                                          <a:ext cx="1466594" cy="297697"/>
                                        </a:xfrm>
                                        <a:prstGeom prst="rect">
                                          <a:avLst/>
                                        </a:prstGeom>
                                        <a:noFill/>
                                        <a:ln>
                                          <a:noFill/>
                                        </a:ln>
                                        <a:extLst>
                                          <a:ext uri="{53640926-AAD7-44D8-BBD7-CCE9431645EC}">
                                            <a14:shadowObscured xmlns:a14="http://schemas.microsoft.com/office/drawing/2010/main"/>
                                          </a:ext>
                                        </a:extLst>
                                      </pic:spPr>
                                    </pic:pic>
                                  </a:graphicData>
                                </a:graphic>
                              </wp:inline>
                            </w:drawing>
                          </w:r>
                        </w:p>
                        <w:p w:rsidR="002E4D79" w:rsidRPr="0022074E" w:rsidRDefault="002E4D79" w:rsidP="002E4D79">
                          <w:pPr>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185317" id="_x0000_t202" coordsize="21600,21600" o:spt="202" path="m,l,21600r21600,l21600,xe">
              <v:stroke joinstyle="miter"/>
              <v:path gradientshapeok="t" o:connecttype="rect"/>
            </v:shapetype>
            <v:shape id="Textfeld 2" o:spid="_x0000_s1026" type="#_x0000_t202" style="position:absolute;margin-left:-35.95pt;margin-top:42.95pt;width:556.9pt;height:62.05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ozDQIAAPQDAAAOAAAAZHJzL2Uyb0RvYy54bWysU9tu2zAMfR+wfxD0vthxkiY1ohRduw4D&#10;ugvQ7gMUWY6FSaImKbGzrx8lp2mwvQ3zgyCa5CHPIbW+GYwmB+mDAsvodFJSIq2ARtkdo9+fH96t&#10;KAmR24ZrsJLRowz0ZvP2zbp3taygA91ITxDEhrp3jHYxurooguik4WECTlp0tuANj2j6XdF43iO6&#10;0UVVlldFD75xHoQMAf/ej066yfhtK0X82rZBRqIZxd5iPn0+t+ksNmte7zx3nRKnNvg/dGG4slj0&#10;DHXPIyd7r/6CMkp4CNDGiQBTQNsqITMHZDMt/2Dz1HEnMxcUJ7izTOH/wYovh2+eqIbRaoajstzg&#10;kJ7lEFupG1IlfXoXagx7chgYh/cw4Jwz1+AeQfwIxMJdx+1O3noPfSd5g/1NU2ZxkTrihASy7T9D&#10;g2X4PkIGGlpvkngoB0F0nNPxPBtshQj8uSyX1dUMXQJ9y9WqnC1yCV6/ZDsf4kcJhqQLox5nn9H5&#10;4THE1A2vX0JSMQsPSus8f21Jz+j1olrkhAuPURHXUyvD6KpM37gwieQH2+TkyJUe71hA2xPrRHSk&#10;HIftgIFJii00R+TvYVxDfDZ46cD/oqTHFWQ0/NxzLynRnyxqeD2dz9POZmO+WFZo+EvP9tLDrUAo&#10;RiMl4/Uu5j0fud6i1q3KMrx2cuoVVyurc3oGaXcv7Rz1+lg3vwEAAP//AwBQSwMEFAAGAAgAAAAh&#10;ACi3aOTeAAAACwEAAA8AAABkcnMvZG93bnJldi54bWxMj8FuwjAMhu+TeIfISLtBUgQbdHUR2rTr&#10;prGBtFtoTFvROFUTaPf2S0/bybL96ffnbDvYRtyo87VjhGSuQBAXztRcInx9vs7WIHzQbHTjmBB+&#10;yMM2n9xlOjWu5w+67UMpYgj7VCNUIbSplL6oyGo/dy1x3J1dZ3WIbVdK0+k+httGLpR6kFbXHC9U&#10;uqXniorL/moRDm/n7+NSvZcvdtX2blCS7UYi3k+H3ROIQEP4g2HUj+qQR6eTu7LxokGYPSabiCKs&#10;V7GOgFqOkxPCIlEKZJ7J/z/kvwAAAP//AwBQSwECLQAUAAYACAAAACEAtoM4kv4AAADhAQAAEwAA&#10;AAAAAAAAAAAAAAAAAAAAW0NvbnRlbnRfVHlwZXNdLnhtbFBLAQItABQABgAIAAAAIQA4/SH/1gAA&#10;AJQBAAALAAAAAAAAAAAAAAAAAC8BAABfcmVscy8ucmVsc1BLAQItABQABgAIAAAAIQD+c9ozDQIA&#10;APQDAAAOAAAAAAAAAAAAAAAAAC4CAABkcnMvZTJvRG9jLnhtbFBLAQItABQABgAIAAAAIQAot2jk&#10;3gAAAAsBAAAPAAAAAAAAAAAAAAAAAGcEAABkcnMvZG93bnJldi54bWxQSwUGAAAAAAQABADzAAAA&#10;cgUAAAAA&#10;" filled="f" stroked="f">
              <v:textbox>
                <w:txbxContent>
                  <w:p w:rsidR="002E4D79" w:rsidRDefault="002E4D79" w:rsidP="002E4D79">
                    <w:pPr>
                      <w:spacing w:after="0"/>
                      <w:rPr>
                        <w:rFonts w:ascii="Arial" w:hAnsi="Arial" w:cs="Arial"/>
                      </w:rPr>
                    </w:pPr>
                    <w:r w:rsidRPr="00630BAC">
                      <w:rPr>
                        <w:rFonts w:ascii="Arial" w:hAnsi="Arial" w:cs="Arial"/>
                        <w:b/>
                        <w:color w:val="4BA829"/>
                        <w:sz w:val="46"/>
                        <w:szCs w:val="46"/>
                      </w:rPr>
                      <w:t xml:space="preserve">PRESS RELEASE / </w:t>
                    </w:r>
                    <w:r w:rsidRPr="00630BAC">
                      <w:rPr>
                        <w:rFonts w:ascii="Arial" w:hAnsi="Arial" w:cs="Arial"/>
                        <w:color w:val="4BA829"/>
                        <w:sz w:val="46"/>
                        <w:szCs w:val="46"/>
                      </w:rPr>
                      <w:t>PRESSEINFORMATION</w:t>
                    </w:r>
                    <w:r w:rsidRPr="0022074E">
                      <w:rPr>
                        <w:rFonts w:ascii="Arial" w:hAnsi="Arial" w:cs="Arial"/>
                        <w:noProof/>
                        <w:lang w:eastAsia="de-DE"/>
                      </w:rPr>
                      <w:drawing>
                        <wp:inline distT="0" distB="0" distL="0" distR="0" wp14:anchorId="2922AF11" wp14:editId="32A2FAAA">
                          <wp:extent cx="1474470" cy="297125"/>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schpa\AppData\Local\Microsoft\Windows\INetCache\Content.Word\Unbenannt-1.png"/>
                                  <pic:cNvPicPr>
                                    <a:picLocks noChangeAspect="1" noChangeArrowheads="1"/>
                                  </pic:cNvPicPr>
                                </pic:nvPicPr>
                                <pic:blipFill rotWithShape="1">
                                  <a:blip r:embed="rId2" cstate="print">
                                    <a:extLst>
                                      <a:ext uri="{28A0092B-C50C-407E-A947-70E740481C1C}">
                                        <a14:useLocalDpi xmlns:a14="http://schemas.microsoft.com/office/drawing/2010/main" val="0"/>
                                      </a:ext>
                                    </a:extLst>
                                  </a:blip>
                                  <a:srcRect l="2579" t="17025" r="7371"/>
                                  <a:stretch/>
                                </pic:blipFill>
                                <pic:spPr bwMode="auto">
                                  <a:xfrm>
                                    <a:off x="0" y="0"/>
                                    <a:ext cx="1477310" cy="297697"/>
                                  </a:xfrm>
                                  <a:prstGeom prst="rect">
                                    <a:avLst/>
                                  </a:prstGeom>
                                  <a:noFill/>
                                  <a:ln>
                                    <a:noFill/>
                                  </a:ln>
                                  <a:extLst>
                                    <a:ext uri="{53640926-AAD7-44D8-BBD7-CCE9431645EC}">
                                      <a14:shadowObscured xmlns:a14="http://schemas.microsoft.com/office/drawing/2010/main"/>
                                    </a:ext>
                                  </a:extLst>
                                </pic:spPr>
                              </pic:pic>
                            </a:graphicData>
                          </a:graphic>
                        </wp:inline>
                      </w:drawing>
                    </w:r>
                    <w:r w:rsidRPr="0022074E">
                      <w:rPr>
                        <w:rFonts w:ascii="Arial" w:hAnsi="Arial" w:cs="Arial"/>
                        <w:noProof/>
                        <w:lang w:eastAsia="de-DE"/>
                      </w:rPr>
                      <w:drawing>
                        <wp:inline distT="0" distB="0" distL="0" distR="0" wp14:anchorId="31771D48" wp14:editId="41AB1E9C">
                          <wp:extent cx="1460919" cy="296545"/>
                          <wp:effectExtent l="0" t="0" r="635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schpa\AppData\Local\Microsoft\Windows\INetCache\Content.Word\Unbenannt-1.png"/>
                                  <pic:cNvPicPr>
                                    <a:picLocks noChangeAspect="1" noChangeArrowheads="1"/>
                                  </pic:cNvPicPr>
                                </pic:nvPicPr>
                                <pic:blipFill rotWithShape="1">
                                  <a:blip r:embed="rId2" cstate="print">
                                    <a:extLst>
                                      <a:ext uri="{28A0092B-C50C-407E-A947-70E740481C1C}">
                                        <a14:useLocalDpi xmlns:a14="http://schemas.microsoft.com/office/drawing/2010/main" val="0"/>
                                      </a:ext>
                                    </a:extLst>
                                  </a:blip>
                                  <a:srcRect l="3232" t="17025" r="7371"/>
                                  <a:stretch/>
                                </pic:blipFill>
                                <pic:spPr bwMode="auto">
                                  <a:xfrm>
                                    <a:off x="0" y="0"/>
                                    <a:ext cx="1466594" cy="297697"/>
                                  </a:xfrm>
                                  <a:prstGeom prst="rect">
                                    <a:avLst/>
                                  </a:prstGeom>
                                  <a:noFill/>
                                  <a:ln>
                                    <a:noFill/>
                                  </a:ln>
                                  <a:extLst>
                                    <a:ext uri="{53640926-AAD7-44D8-BBD7-CCE9431645EC}">
                                      <a14:shadowObscured xmlns:a14="http://schemas.microsoft.com/office/drawing/2010/main"/>
                                    </a:ext>
                                  </a:extLst>
                                </pic:spPr>
                              </pic:pic>
                            </a:graphicData>
                          </a:graphic>
                        </wp:inline>
                      </w:drawing>
                    </w:r>
                  </w:p>
                  <w:p w:rsidR="002E4D79" w:rsidRPr="0022074E" w:rsidRDefault="002E4D79" w:rsidP="002E4D79">
                    <w:pPr>
                      <w:rPr>
                        <w:rFonts w:ascii="Arial" w:hAnsi="Arial" w:cs="Arial"/>
                      </w:rPr>
                    </w:pPr>
                  </w:p>
                </w:txbxContent>
              </v:textbox>
              <w10:wrap type="tight"/>
            </v:shape>
          </w:pict>
        </mc:Fallback>
      </mc:AlternateContent>
    </w:r>
    <w:r w:rsidR="004718BB">
      <w:rPr>
        <w:noProof/>
        <w:lang w:eastAsia="de-DE"/>
      </w:rPr>
      <w:drawing>
        <wp:anchor distT="0" distB="0" distL="114300" distR="114300" simplePos="0" relativeHeight="251659264" behindDoc="1" locked="0" layoutInCell="1" allowOverlap="1" wp14:anchorId="5097D63B" wp14:editId="6C027A0F">
          <wp:simplePos x="0" y="0"/>
          <wp:positionH relativeFrom="column">
            <wp:posOffset>-525780</wp:posOffset>
          </wp:positionH>
          <wp:positionV relativeFrom="paragraph">
            <wp:posOffset>-369570</wp:posOffset>
          </wp:positionV>
          <wp:extent cx="3618865" cy="795020"/>
          <wp:effectExtent l="0" t="0" r="635" b="5080"/>
          <wp:wrapTight wrapText="bothSides">
            <wp:wrapPolygon edited="0">
              <wp:start x="0" y="1035"/>
              <wp:lineTo x="0" y="21220"/>
              <wp:lineTo x="19557" y="21220"/>
              <wp:lineTo x="21490" y="3105"/>
              <wp:lineTo x="21490" y="1035"/>
              <wp:lineTo x="0" y="1035"/>
            </wp:wrapPolygon>
          </wp:wrapTight>
          <wp:docPr id="19" name="Grafik 19" descr="C:\Users\schpa\AppData\Local\Microsoft\Windows\INetCache\Content.Word\pfe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hpa\AppData\Local\Microsoft\Windows\INetCache\Content.Word\pfeil.png"/>
                  <pic:cNvPicPr>
                    <a:picLocks noChangeAspect="1" noChangeArrowheads="1"/>
                  </pic:cNvPicPr>
                </pic:nvPicPr>
                <pic:blipFill>
                  <a:blip r:embed="rId3">
                    <a:extLst>
                      <a:ext uri="{28A0092B-C50C-407E-A947-70E740481C1C}">
                        <a14:useLocalDpi xmlns:a14="http://schemas.microsoft.com/office/drawing/2010/main" val="0"/>
                      </a:ext>
                    </a:extLst>
                  </a:blip>
                  <a:srcRect l="22191" t="45068" r="16707" b="45459"/>
                  <a:stretch>
                    <a:fillRect/>
                  </a:stretch>
                </pic:blipFill>
                <pic:spPr bwMode="auto">
                  <a:xfrm>
                    <a:off x="0" y="0"/>
                    <a:ext cx="3618865" cy="79502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344398"/>
    <w:multiLevelType w:val="hybridMultilevel"/>
    <w:tmpl w:val="8CAAEAB8"/>
    <w:lvl w:ilvl="0" w:tplc="3F202DF8">
      <w:start w:val="1"/>
      <w:numFmt w:val="bullet"/>
      <w:lvlText w:val=""/>
      <w:lvlJc w:val="left"/>
      <w:pPr>
        <w:ind w:left="720"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356F22EB"/>
    <w:multiLevelType w:val="hybridMultilevel"/>
    <w:tmpl w:val="574A2DE0"/>
    <w:lvl w:ilvl="0" w:tplc="94920C6E">
      <w:start w:val="4"/>
      <w:numFmt w:val="bullet"/>
      <w:lvlText w:val="&gt;"/>
      <w:lvlJc w:val="left"/>
      <w:pPr>
        <w:ind w:left="720" w:hanging="360"/>
      </w:pPr>
      <w:rPr>
        <w:rFonts w:ascii="Arial" w:eastAsiaTheme="minorHAnsi" w:hAnsi="Arial" w:cs="Arial" w:hint="default"/>
        <w:color w:val="FF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384150E1"/>
    <w:multiLevelType w:val="hybridMultilevel"/>
    <w:tmpl w:val="3EE08EBE"/>
    <w:lvl w:ilvl="0" w:tplc="3F202DF8">
      <w:start w:val="1"/>
      <w:numFmt w:val="bullet"/>
      <w:lvlText w:val=""/>
      <w:lvlJc w:val="left"/>
      <w:pPr>
        <w:ind w:left="833" w:hanging="360"/>
      </w:pPr>
      <w:rPr>
        <w:rFonts w:ascii="Symbol" w:hAnsi="Symbol" w:hint="default"/>
        <w:color w:val="auto"/>
      </w:rPr>
    </w:lvl>
    <w:lvl w:ilvl="1" w:tplc="04070003" w:tentative="1">
      <w:start w:val="1"/>
      <w:numFmt w:val="bullet"/>
      <w:lvlText w:val="o"/>
      <w:lvlJc w:val="left"/>
      <w:pPr>
        <w:ind w:left="1553" w:hanging="360"/>
      </w:pPr>
      <w:rPr>
        <w:rFonts w:ascii="Courier New" w:hAnsi="Courier New" w:cs="Courier New" w:hint="default"/>
      </w:rPr>
    </w:lvl>
    <w:lvl w:ilvl="2" w:tplc="04070005" w:tentative="1">
      <w:start w:val="1"/>
      <w:numFmt w:val="bullet"/>
      <w:lvlText w:val=""/>
      <w:lvlJc w:val="left"/>
      <w:pPr>
        <w:ind w:left="2273" w:hanging="360"/>
      </w:pPr>
      <w:rPr>
        <w:rFonts w:ascii="Wingdings" w:hAnsi="Wingdings" w:hint="default"/>
      </w:rPr>
    </w:lvl>
    <w:lvl w:ilvl="3" w:tplc="04070001" w:tentative="1">
      <w:start w:val="1"/>
      <w:numFmt w:val="bullet"/>
      <w:lvlText w:val=""/>
      <w:lvlJc w:val="left"/>
      <w:pPr>
        <w:ind w:left="2993" w:hanging="360"/>
      </w:pPr>
      <w:rPr>
        <w:rFonts w:ascii="Symbol" w:hAnsi="Symbol" w:hint="default"/>
      </w:rPr>
    </w:lvl>
    <w:lvl w:ilvl="4" w:tplc="04070003" w:tentative="1">
      <w:start w:val="1"/>
      <w:numFmt w:val="bullet"/>
      <w:lvlText w:val="o"/>
      <w:lvlJc w:val="left"/>
      <w:pPr>
        <w:ind w:left="3713" w:hanging="360"/>
      </w:pPr>
      <w:rPr>
        <w:rFonts w:ascii="Courier New" w:hAnsi="Courier New" w:cs="Courier New" w:hint="default"/>
      </w:rPr>
    </w:lvl>
    <w:lvl w:ilvl="5" w:tplc="04070005" w:tentative="1">
      <w:start w:val="1"/>
      <w:numFmt w:val="bullet"/>
      <w:lvlText w:val=""/>
      <w:lvlJc w:val="left"/>
      <w:pPr>
        <w:ind w:left="4433" w:hanging="360"/>
      </w:pPr>
      <w:rPr>
        <w:rFonts w:ascii="Wingdings" w:hAnsi="Wingdings" w:hint="default"/>
      </w:rPr>
    </w:lvl>
    <w:lvl w:ilvl="6" w:tplc="04070001" w:tentative="1">
      <w:start w:val="1"/>
      <w:numFmt w:val="bullet"/>
      <w:lvlText w:val=""/>
      <w:lvlJc w:val="left"/>
      <w:pPr>
        <w:ind w:left="5153" w:hanging="360"/>
      </w:pPr>
      <w:rPr>
        <w:rFonts w:ascii="Symbol" w:hAnsi="Symbol" w:hint="default"/>
      </w:rPr>
    </w:lvl>
    <w:lvl w:ilvl="7" w:tplc="04070003" w:tentative="1">
      <w:start w:val="1"/>
      <w:numFmt w:val="bullet"/>
      <w:lvlText w:val="o"/>
      <w:lvlJc w:val="left"/>
      <w:pPr>
        <w:ind w:left="5873" w:hanging="360"/>
      </w:pPr>
      <w:rPr>
        <w:rFonts w:ascii="Courier New" w:hAnsi="Courier New" w:cs="Courier New" w:hint="default"/>
      </w:rPr>
    </w:lvl>
    <w:lvl w:ilvl="8" w:tplc="04070005" w:tentative="1">
      <w:start w:val="1"/>
      <w:numFmt w:val="bullet"/>
      <w:lvlText w:val=""/>
      <w:lvlJc w:val="left"/>
      <w:pPr>
        <w:ind w:left="6593" w:hanging="360"/>
      </w:pPr>
      <w:rPr>
        <w:rFonts w:ascii="Wingdings" w:hAnsi="Wingdings" w:hint="default"/>
      </w:rPr>
    </w:lvl>
  </w:abstractNum>
  <w:abstractNum w:abstractNumId="3" w15:restartNumberingAfterBreak="0">
    <w:nsid w:val="4E92002C"/>
    <w:multiLevelType w:val="hybridMultilevel"/>
    <w:tmpl w:val="E3166918"/>
    <w:lvl w:ilvl="0" w:tplc="04070001">
      <w:start w:val="1"/>
      <w:numFmt w:val="bullet"/>
      <w:lvlText w:val=""/>
      <w:lvlJc w:val="left"/>
      <w:pPr>
        <w:ind w:left="530" w:hanging="360"/>
      </w:pPr>
      <w:rPr>
        <w:rFonts w:ascii="Symbol" w:hAnsi="Symbol" w:hint="default"/>
      </w:rPr>
    </w:lvl>
    <w:lvl w:ilvl="1" w:tplc="04070003" w:tentative="1">
      <w:start w:val="1"/>
      <w:numFmt w:val="bullet"/>
      <w:lvlText w:val="o"/>
      <w:lvlJc w:val="left"/>
      <w:pPr>
        <w:ind w:left="1250" w:hanging="360"/>
      </w:pPr>
      <w:rPr>
        <w:rFonts w:ascii="Courier New" w:hAnsi="Courier New" w:cs="Courier New" w:hint="default"/>
      </w:rPr>
    </w:lvl>
    <w:lvl w:ilvl="2" w:tplc="04070005" w:tentative="1">
      <w:start w:val="1"/>
      <w:numFmt w:val="bullet"/>
      <w:lvlText w:val=""/>
      <w:lvlJc w:val="left"/>
      <w:pPr>
        <w:ind w:left="1970" w:hanging="360"/>
      </w:pPr>
      <w:rPr>
        <w:rFonts w:ascii="Wingdings" w:hAnsi="Wingdings" w:hint="default"/>
      </w:rPr>
    </w:lvl>
    <w:lvl w:ilvl="3" w:tplc="04070001" w:tentative="1">
      <w:start w:val="1"/>
      <w:numFmt w:val="bullet"/>
      <w:lvlText w:val=""/>
      <w:lvlJc w:val="left"/>
      <w:pPr>
        <w:ind w:left="2690" w:hanging="360"/>
      </w:pPr>
      <w:rPr>
        <w:rFonts w:ascii="Symbol" w:hAnsi="Symbol" w:hint="default"/>
      </w:rPr>
    </w:lvl>
    <w:lvl w:ilvl="4" w:tplc="04070003" w:tentative="1">
      <w:start w:val="1"/>
      <w:numFmt w:val="bullet"/>
      <w:lvlText w:val="o"/>
      <w:lvlJc w:val="left"/>
      <w:pPr>
        <w:ind w:left="3410" w:hanging="360"/>
      </w:pPr>
      <w:rPr>
        <w:rFonts w:ascii="Courier New" w:hAnsi="Courier New" w:cs="Courier New" w:hint="default"/>
      </w:rPr>
    </w:lvl>
    <w:lvl w:ilvl="5" w:tplc="04070005" w:tentative="1">
      <w:start w:val="1"/>
      <w:numFmt w:val="bullet"/>
      <w:lvlText w:val=""/>
      <w:lvlJc w:val="left"/>
      <w:pPr>
        <w:ind w:left="4130" w:hanging="360"/>
      </w:pPr>
      <w:rPr>
        <w:rFonts w:ascii="Wingdings" w:hAnsi="Wingdings" w:hint="default"/>
      </w:rPr>
    </w:lvl>
    <w:lvl w:ilvl="6" w:tplc="04070001" w:tentative="1">
      <w:start w:val="1"/>
      <w:numFmt w:val="bullet"/>
      <w:lvlText w:val=""/>
      <w:lvlJc w:val="left"/>
      <w:pPr>
        <w:ind w:left="4850" w:hanging="360"/>
      </w:pPr>
      <w:rPr>
        <w:rFonts w:ascii="Symbol" w:hAnsi="Symbol" w:hint="default"/>
      </w:rPr>
    </w:lvl>
    <w:lvl w:ilvl="7" w:tplc="04070003" w:tentative="1">
      <w:start w:val="1"/>
      <w:numFmt w:val="bullet"/>
      <w:lvlText w:val="o"/>
      <w:lvlJc w:val="left"/>
      <w:pPr>
        <w:ind w:left="5570" w:hanging="360"/>
      </w:pPr>
      <w:rPr>
        <w:rFonts w:ascii="Courier New" w:hAnsi="Courier New" w:cs="Courier New" w:hint="default"/>
      </w:rPr>
    </w:lvl>
    <w:lvl w:ilvl="8" w:tplc="04070005" w:tentative="1">
      <w:start w:val="1"/>
      <w:numFmt w:val="bullet"/>
      <w:lvlText w:val=""/>
      <w:lvlJc w:val="left"/>
      <w:pPr>
        <w:ind w:left="6290" w:hanging="360"/>
      </w:pPr>
      <w:rPr>
        <w:rFonts w:ascii="Wingdings" w:hAnsi="Wingdings" w:hint="default"/>
      </w:rPr>
    </w:lvl>
  </w:abstractNum>
  <w:abstractNum w:abstractNumId="4" w15:restartNumberingAfterBreak="0">
    <w:nsid w:val="5B5B7E0D"/>
    <w:multiLevelType w:val="hybridMultilevel"/>
    <w:tmpl w:val="3F32AD80"/>
    <w:lvl w:ilvl="0" w:tplc="63ECE094">
      <w:numFmt w:val="bullet"/>
      <w:lvlText w:val=""/>
      <w:lvlJc w:val="left"/>
      <w:pPr>
        <w:ind w:left="720" w:hanging="360"/>
      </w:pPr>
      <w:rPr>
        <w:rFonts w:ascii="Wingdings" w:eastAsiaTheme="minorHAnsi" w:hAnsi="Wingdings"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66CB35C5"/>
    <w:multiLevelType w:val="hybridMultilevel"/>
    <w:tmpl w:val="08282AE6"/>
    <w:lvl w:ilvl="0" w:tplc="0EC6189E">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0"/>
  </w:num>
  <w:num w:numId="3">
    <w:abstractNumId w:val="2"/>
  </w:num>
  <w:num w:numId="4">
    <w:abstractNumId w:val="5"/>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7F84"/>
    <w:rsid w:val="000000BC"/>
    <w:rsid w:val="00002C96"/>
    <w:rsid w:val="00006757"/>
    <w:rsid w:val="00007947"/>
    <w:rsid w:val="000118AA"/>
    <w:rsid w:val="00012505"/>
    <w:rsid w:val="000166D4"/>
    <w:rsid w:val="00035792"/>
    <w:rsid w:val="00036512"/>
    <w:rsid w:val="00041254"/>
    <w:rsid w:val="00046C53"/>
    <w:rsid w:val="0005429A"/>
    <w:rsid w:val="00066CD2"/>
    <w:rsid w:val="000702C5"/>
    <w:rsid w:val="00073D5C"/>
    <w:rsid w:val="000827FC"/>
    <w:rsid w:val="000852F6"/>
    <w:rsid w:val="0009648B"/>
    <w:rsid w:val="000A00B3"/>
    <w:rsid w:val="000A3435"/>
    <w:rsid w:val="000E068E"/>
    <w:rsid w:val="00105F81"/>
    <w:rsid w:val="00107362"/>
    <w:rsid w:val="00112483"/>
    <w:rsid w:val="00121042"/>
    <w:rsid w:val="00127BCB"/>
    <w:rsid w:val="00130161"/>
    <w:rsid w:val="00145EBD"/>
    <w:rsid w:val="001471A0"/>
    <w:rsid w:val="00153614"/>
    <w:rsid w:val="00167A45"/>
    <w:rsid w:val="001704A9"/>
    <w:rsid w:val="001756FE"/>
    <w:rsid w:val="00176DB0"/>
    <w:rsid w:val="00182FBC"/>
    <w:rsid w:val="00191B55"/>
    <w:rsid w:val="001A37C6"/>
    <w:rsid w:val="001B2DAD"/>
    <w:rsid w:val="001B7ABC"/>
    <w:rsid w:val="001D29C9"/>
    <w:rsid w:val="001F2485"/>
    <w:rsid w:val="001F3AEA"/>
    <w:rsid w:val="001F5A1C"/>
    <w:rsid w:val="0020195B"/>
    <w:rsid w:val="00247536"/>
    <w:rsid w:val="00255D69"/>
    <w:rsid w:val="00273E27"/>
    <w:rsid w:val="0028469E"/>
    <w:rsid w:val="00291C7A"/>
    <w:rsid w:val="002B514F"/>
    <w:rsid w:val="002C07C0"/>
    <w:rsid w:val="002C17F6"/>
    <w:rsid w:val="002C262D"/>
    <w:rsid w:val="002C7C82"/>
    <w:rsid w:val="002D0118"/>
    <w:rsid w:val="002D4D64"/>
    <w:rsid w:val="002D72DB"/>
    <w:rsid w:val="002E4D79"/>
    <w:rsid w:val="002E75CD"/>
    <w:rsid w:val="002F497E"/>
    <w:rsid w:val="002F5305"/>
    <w:rsid w:val="002F5B83"/>
    <w:rsid w:val="00316692"/>
    <w:rsid w:val="0032538B"/>
    <w:rsid w:val="0033595D"/>
    <w:rsid w:val="00335F03"/>
    <w:rsid w:val="00345338"/>
    <w:rsid w:val="0035788B"/>
    <w:rsid w:val="003601FC"/>
    <w:rsid w:val="00360AC9"/>
    <w:rsid w:val="0037195F"/>
    <w:rsid w:val="003833AC"/>
    <w:rsid w:val="003B3CAD"/>
    <w:rsid w:val="003C1625"/>
    <w:rsid w:val="003F1039"/>
    <w:rsid w:val="00414EC6"/>
    <w:rsid w:val="0045577F"/>
    <w:rsid w:val="0046450D"/>
    <w:rsid w:val="00467F4E"/>
    <w:rsid w:val="004718BB"/>
    <w:rsid w:val="004D059E"/>
    <w:rsid w:val="004D4104"/>
    <w:rsid w:val="004E2DAD"/>
    <w:rsid w:val="004E3B4F"/>
    <w:rsid w:val="004E3CE7"/>
    <w:rsid w:val="004E548C"/>
    <w:rsid w:val="004F53A0"/>
    <w:rsid w:val="004F6707"/>
    <w:rsid w:val="0050193E"/>
    <w:rsid w:val="00506097"/>
    <w:rsid w:val="0051160B"/>
    <w:rsid w:val="005117FF"/>
    <w:rsid w:val="00513095"/>
    <w:rsid w:val="005202E7"/>
    <w:rsid w:val="00532B5E"/>
    <w:rsid w:val="0053680E"/>
    <w:rsid w:val="0054440E"/>
    <w:rsid w:val="00555164"/>
    <w:rsid w:val="00562F1A"/>
    <w:rsid w:val="00565B91"/>
    <w:rsid w:val="005674DA"/>
    <w:rsid w:val="005865D9"/>
    <w:rsid w:val="00590CB2"/>
    <w:rsid w:val="00597CE5"/>
    <w:rsid w:val="005A7B83"/>
    <w:rsid w:val="005B4144"/>
    <w:rsid w:val="005B5E5A"/>
    <w:rsid w:val="005D23A2"/>
    <w:rsid w:val="005D44D6"/>
    <w:rsid w:val="005D4538"/>
    <w:rsid w:val="005F0753"/>
    <w:rsid w:val="00602CD7"/>
    <w:rsid w:val="00605AE5"/>
    <w:rsid w:val="0061644B"/>
    <w:rsid w:val="006166FF"/>
    <w:rsid w:val="00630BAC"/>
    <w:rsid w:val="00640736"/>
    <w:rsid w:val="00641FED"/>
    <w:rsid w:val="00656DC0"/>
    <w:rsid w:val="00667AE1"/>
    <w:rsid w:val="00671CA6"/>
    <w:rsid w:val="00674D0E"/>
    <w:rsid w:val="00676DBE"/>
    <w:rsid w:val="00690C14"/>
    <w:rsid w:val="006A06D7"/>
    <w:rsid w:val="006B07C7"/>
    <w:rsid w:val="006B10EF"/>
    <w:rsid w:val="006B22E2"/>
    <w:rsid w:val="006B32D5"/>
    <w:rsid w:val="006C4565"/>
    <w:rsid w:val="006E4F95"/>
    <w:rsid w:val="00713A64"/>
    <w:rsid w:val="00740428"/>
    <w:rsid w:val="00743575"/>
    <w:rsid w:val="00744C07"/>
    <w:rsid w:val="007773F5"/>
    <w:rsid w:val="007A5398"/>
    <w:rsid w:val="007B21C6"/>
    <w:rsid w:val="007B42DA"/>
    <w:rsid w:val="007C262C"/>
    <w:rsid w:val="007C2FE2"/>
    <w:rsid w:val="007C3906"/>
    <w:rsid w:val="007C7624"/>
    <w:rsid w:val="007D2F33"/>
    <w:rsid w:val="007D4FD8"/>
    <w:rsid w:val="007E3B64"/>
    <w:rsid w:val="007F066E"/>
    <w:rsid w:val="00803A4C"/>
    <w:rsid w:val="00812B55"/>
    <w:rsid w:val="00813AA5"/>
    <w:rsid w:val="00813AB0"/>
    <w:rsid w:val="00820367"/>
    <w:rsid w:val="00820EE7"/>
    <w:rsid w:val="00822A62"/>
    <w:rsid w:val="00826AC4"/>
    <w:rsid w:val="00831815"/>
    <w:rsid w:val="0084074A"/>
    <w:rsid w:val="00842791"/>
    <w:rsid w:val="00870CAE"/>
    <w:rsid w:val="008716A2"/>
    <w:rsid w:val="0088407A"/>
    <w:rsid w:val="008870A2"/>
    <w:rsid w:val="00892F6E"/>
    <w:rsid w:val="008A1FCC"/>
    <w:rsid w:val="008A44E1"/>
    <w:rsid w:val="008A6F7C"/>
    <w:rsid w:val="008A7986"/>
    <w:rsid w:val="008B3BCB"/>
    <w:rsid w:val="008D7B4C"/>
    <w:rsid w:val="008E1091"/>
    <w:rsid w:val="008E2B49"/>
    <w:rsid w:val="008F098B"/>
    <w:rsid w:val="008F744F"/>
    <w:rsid w:val="009076E8"/>
    <w:rsid w:val="00916E54"/>
    <w:rsid w:val="00916E98"/>
    <w:rsid w:val="009229E5"/>
    <w:rsid w:val="009325F5"/>
    <w:rsid w:val="00934B20"/>
    <w:rsid w:val="00940F3C"/>
    <w:rsid w:val="009520FD"/>
    <w:rsid w:val="00952BD8"/>
    <w:rsid w:val="009730DF"/>
    <w:rsid w:val="00991C49"/>
    <w:rsid w:val="009B5C9A"/>
    <w:rsid w:val="009C502B"/>
    <w:rsid w:val="009C615C"/>
    <w:rsid w:val="009C6C76"/>
    <w:rsid w:val="009E1DED"/>
    <w:rsid w:val="00A056E9"/>
    <w:rsid w:val="00A063A9"/>
    <w:rsid w:val="00A1016D"/>
    <w:rsid w:val="00A109AE"/>
    <w:rsid w:val="00A37312"/>
    <w:rsid w:val="00A4624B"/>
    <w:rsid w:val="00A610D8"/>
    <w:rsid w:val="00A74F2C"/>
    <w:rsid w:val="00A75A0D"/>
    <w:rsid w:val="00A852EE"/>
    <w:rsid w:val="00A858C8"/>
    <w:rsid w:val="00AA2052"/>
    <w:rsid w:val="00AC338D"/>
    <w:rsid w:val="00AD45E0"/>
    <w:rsid w:val="00AE5491"/>
    <w:rsid w:val="00AE569F"/>
    <w:rsid w:val="00AF0752"/>
    <w:rsid w:val="00B03C97"/>
    <w:rsid w:val="00B061B0"/>
    <w:rsid w:val="00B13EAC"/>
    <w:rsid w:val="00B1642B"/>
    <w:rsid w:val="00B23AAB"/>
    <w:rsid w:val="00B26797"/>
    <w:rsid w:val="00B51EBE"/>
    <w:rsid w:val="00B61141"/>
    <w:rsid w:val="00B72511"/>
    <w:rsid w:val="00B760B6"/>
    <w:rsid w:val="00B76913"/>
    <w:rsid w:val="00B93D91"/>
    <w:rsid w:val="00BA6CF3"/>
    <w:rsid w:val="00BA7C9D"/>
    <w:rsid w:val="00BB3334"/>
    <w:rsid w:val="00BC0964"/>
    <w:rsid w:val="00BC0D18"/>
    <w:rsid w:val="00BD07BC"/>
    <w:rsid w:val="00BD3E1B"/>
    <w:rsid w:val="00BD4763"/>
    <w:rsid w:val="00BD4C01"/>
    <w:rsid w:val="00BF6266"/>
    <w:rsid w:val="00C076D4"/>
    <w:rsid w:val="00C12150"/>
    <w:rsid w:val="00C143CC"/>
    <w:rsid w:val="00C21C0A"/>
    <w:rsid w:val="00C27E8A"/>
    <w:rsid w:val="00C330E7"/>
    <w:rsid w:val="00C44D8F"/>
    <w:rsid w:val="00C45AB9"/>
    <w:rsid w:val="00C47C63"/>
    <w:rsid w:val="00C47F1A"/>
    <w:rsid w:val="00C52652"/>
    <w:rsid w:val="00C617FA"/>
    <w:rsid w:val="00C756AB"/>
    <w:rsid w:val="00C91EC3"/>
    <w:rsid w:val="00CA789F"/>
    <w:rsid w:val="00CB3995"/>
    <w:rsid w:val="00CC0A20"/>
    <w:rsid w:val="00CC2A9A"/>
    <w:rsid w:val="00CC368E"/>
    <w:rsid w:val="00CD41D2"/>
    <w:rsid w:val="00CE514A"/>
    <w:rsid w:val="00CF2F79"/>
    <w:rsid w:val="00CF5246"/>
    <w:rsid w:val="00CF7602"/>
    <w:rsid w:val="00D03A63"/>
    <w:rsid w:val="00D03E2D"/>
    <w:rsid w:val="00D1290A"/>
    <w:rsid w:val="00D12EE6"/>
    <w:rsid w:val="00D4009F"/>
    <w:rsid w:val="00D402DD"/>
    <w:rsid w:val="00D45373"/>
    <w:rsid w:val="00D513B5"/>
    <w:rsid w:val="00D60F8A"/>
    <w:rsid w:val="00D701A0"/>
    <w:rsid w:val="00D710EF"/>
    <w:rsid w:val="00D723DD"/>
    <w:rsid w:val="00D83440"/>
    <w:rsid w:val="00D860E1"/>
    <w:rsid w:val="00D97A64"/>
    <w:rsid w:val="00DB70CD"/>
    <w:rsid w:val="00DB741D"/>
    <w:rsid w:val="00DC66F9"/>
    <w:rsid w:val="00DD3180"/>
    <w:rsid w:val="00DD36BF"/>
    <w:rsid w:val="00DD6575"/>
    <w:rsid w:val="00DE077E"/>
    <w:rsid w:val="00DF318B"/>
    <w:rsid w:val="00E03541"/>
    <w:rsid w:val="00E044FD"/>
    <w:rsid w:val="00E10BD0"/>
    <w:rsid w:val="00E149FB"/>
    <w:rsid w:val="00E36AA6"/>
    <w:rsid w:val="00E478A4"/>
    <w:rsid w:val="00E83355"/>
    <w:rsid w:val="00E97E3A"/>
    <w:rsid w:val="00EB145E"/>
    <w:rsid w:val="00EB446E"/>
    <w:rsid w:val="00EC2CC0"/>
    <w:rsid w:val="00ED1282"/>
    <w:rsid w:val="00EE2299"/>
    <w:rsid w:val="00EF1521"/>
    <w:rsid w:val="00EF15F6"/>
    <w:rsid w:val="00EF7F84"/>
    <w:rsid w:val="00F004D4"/>
    <w:rsid w:val="00F054AB"/>
    <w:rsid w:val="00F10911"/>
    <w:rsid w:val="00F11371"/>
    <w:rsid w:val="00F152E0"/>
    <w:rsid w:val="00F17914"/>
    <w:rsid w:val="00F242B5"/>
    <w:rsid w:val="00F52CF2"/>
    <w:rsid w:val="00F556BE"/>
    <w:rsid w:val="00F63CC5"/>
    <w:rsid w:val="00F86849"/>
    <w:rsid w:val="00F86E96"/>
    <w:rsid w:val="00F91092"/>
    <w:rsid w:val="00FA5D90"/>
    <w:rsid w:val="00FB3621"/>
    <w:rsid w:val="00FB5880"/>
    <w:rsid w:val="00FC7E60"/>
    <w:rsid w:val="00FD1AA0"/>
    <w:rsid w:val="00FD5480"/>
    <w:rsid w:val="00FD64EC"/>
    <w:rsid w:val="00FE2242"/>
    <w:rsid w:val="00FE72E2"/>
    <w:rsid w:val="00FF0D16"/>
    <w:rsid w:val="00FF2F95"/>
    <w:rsid w:val="00FF6A3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209A5E9D"/>
  <w15:chartTrackingRefBased/>
  <w15:docId w15:val="{8138616E-5727-4139-982A-8FC34A9052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182FBC"/>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EF7F84"/>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EF7F84"/>
  </w:style>
  <w:style w:type="paragraph" w:styleId="Fuzeile">
    <w:name w:val="footer"/>
    <w:basedOn w:val="Standard"/>
    <w:link w:val="FuzeileZchn"/>
    <w:uiPriority w:val="99"/>
    <w:unhideWhenUsed/>
    <w:rsid w:val="00EF7F84"/>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EF7F84"/>
  </w:style>
  <w:style w:type="table" w:styleId="Tabellenraster">
    <w:name w:val="Table Grid"/>
    <w:basedOn w:val="NormaleTabelle"/>
    <w:uiPriority w:val="59"/>
    <w:rsid w:val="00EF7F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DD6575"/>
    <w:pPr>
      <w:ind w:left="720"/>
      <w:contextualSpacing/>
    </w:pPr>
  </w:style>
  <w:style w:type="paragraph" w:styleId="Textkrper">
    <w:name w:val="Body Text"/>
    <w:basedOn w:val="Standard"/>
    <w:link w:val="TextkrperZchn"/>
    <w:uiPriority w:val="1"/>
    <w:qFormat/>
    <w:rsid w:val="00690C14"/>
    <w:pPr>
      <w:widowControl w:val="0"/>
      <w:autoSpaceDE w:val="0"/>
      <w:autoSpaceDN w:val="0"/>
      <w:spacing w:after="0" w:line="240" w:lineRule="auto"/>
    </w:pPr>
    <w:rPr>
      <w:rFonts w:ascii="Arial Narrow" w:eastAsia="Arial Narrow" w:hAnsi="Arial Narrow" w:cs="Arial Narrow"/>
      <w:lang w:eastAsia="de-DE" w:bidi="de-DE"/>
    </w:rPr>
  </w:style>
  <w:style w:type="character" w:customStyle="1" w:styleId="TextkrperZchn">
    <w:name w:val="Textkörper Zchn"/>
    <w:basedOn w:val="Absatz-Standardschriftart"/>
    <w:link w:val="Textkrper"/>
    <w:uiPriority w:val="1"/>
    <w:rsid w:val="00690C14"/>
    <w:rPr>
      <w:rFonts w:ascii="Arial Narrow" w:eastAsia="Arial Narrow" w:hAnsi="Arial Narrow" w:cs="Arial Narrow"/>
      <w:lang w:eastAsia="de-DE" w:bidi="de-DE"/>
    </w:rPr>
  </w:style>
  <w:style w:type="character" w:styleId="Platzhaltertext">
    <w:name w:val="Placeholder Text"/>
    <w:basedOn w:val="Absatz-Standardschriftart"/>
    <w:uiPriority w:val="99"/>
    <w:semiHidden/>
    <w:rsid w:val="00690C14"/>
    <w:rPr>
      <w:color w:val="808080"/>
    </w:rPr>
  </w:style>
  <w:style w:type="table" w:styleId="TabellemithellemGitternetz">
    <w:name w:val="Grid Table Light"/>
    <w:basedOn w:val="NormaleTabelle"/>
    <w:uiPriority w:val="40"/>
    <w:rsid w:val="006166F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Hyperlink">
    <w:name w:val="Hyperlink"/>
    <w:basedOn w:val="Absatz-Standardschriftart"/>
    <w:uiPriority w:val="99"/>
    <w:unhideWhenUsed/>
    <w:rsid w:val="00BD4763"/>
    <w:rPr>
      <w:color w:val="0000FF" w:themeColor="hyperlink"/>
      <w:u w:val="single"/>
    </w:rPr>
  </w:style>
  <w:style w:type="paragraph" w:customStyle="1" w:styleId="Pa7">
    <w:name w:val="Pa7"/>
    <w:basedOn w:val="Standard"/>
    <w:next w:val="Standard"/>
    <w:uiPriority w:val="99"/>
    <w:rsid w:val="00B51EBE"/>
    <w:pPr>
      <w:autoSpaceDE w:val="0"/>
      <w:autoSpaceDN w:val="0"/>
      <w:adjustRightInd w:val="0"/>
      <w:spacing w:after="0" w:line="181" w:lineRule="atLeast"/>
    </w:pPr>
    <w:rPr>
      <w:rFonts w:ascii="Klavika Basic" w:eastAsia="Times New Roman" w:hAnsi="Klavika Basic" w:cs="Times New Roman"/>
      <w:sz w:val="24"/>
      <w:szCs w:val="24"/>
      <w:lang w:eastAsia="de-DE"/>
    </w:rPr>
  </w:style>
  <w:style w:type="character" w:styleId="Kommentarzeichen">
    <w:name w:val="annotation reference"/>
    <w:basedOn w:val="Absatz-Standardschriftart"/>
    <w:uiPriority w:val="99"/>
    <w:semiHidden/>
    <w:unhideWhenUsed/>
    <w:rsid w:val="00590CB2"/>
    <w:rPr>
      <w:sz w:val="16"/>
      <w:szCs w:val="16"/>
    </w:rPr>
  </w:style>
  <w:style w:type="paragraph" w:styleId="Kommentartext">
    <w:name w:val="annotation text"/>
    <w:basedOn w:val="Standard"/>
    <w:link w:val="KommentartextZchn"/>
    <w:uiPriority w:val="99"/>
    <w:semiHidden/>
    <w:unhideWhenUsed/>
    <w:rsid w:val="00590CB2"/>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590CB2"/>
    <w:rPr>
      <w:sz w:val="20"/>
      <w:szCs w:val="20"/>
    </w:rPr>
  </w:style>
  <w:style w:type="paragraph" w:styleId="Sprechblasentext">
    <w:name w:val="Balloon Text"/>
    <w:basedOn w:val="Standard"/>
    <w:link w:val="SprechblasentextZchn"/>
    <w:uiPriority w:val="99"/>
    <w:semiHidden/>
    <w:unhideWhenUsed/>
    <w:rsid w:val="00590CB2"/>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590CB2"/>
    <w:rPr>
      <w:rFonts w:ascii="Segoe UI" w:hAnsi="Segoe UI" w:cs="Segoe UI"/>
      <w:sz w:val="18"/>
      <w:szCs w:val="18"/>
    </w:rPr>
  </w:style>
  <w:style w:type="character" w:styleId="Fett">
    <w:name w:val="Strong"/>
    <w:basedOn w:val="Absatz-Standardschriftart"/>
    <w:uiPriority w:val="22"/>
    <w:qFormat/>
    <w:rsid w:val="00A75A0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19858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s>
</file>

<file path=word/_rels/footer1.xml.rels><?xml version="1.0" encoding="UTF-8" standalone="yes"?>
<Relationships xmlns="http://schemas.openxmlformats.org/package/2006/relationships"><Relationship Id="rId2" Type="http://schemas.openxmlformats.org/officeDocument/2006/relationships/hyperlink" Target="mailto:presse@sennebogen.com" TargetMode="External"/><Relationship Id="rId1" Type="http://schemas.openxmlformats.org/officeDocument/2006/relationships/image" Target="media/image10.tiff"/></Relationships>
</file>

<file path=word/_rels/header1.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80.png"/><Relationship Id="rId1" Type="http://schemas.openxmlformats.org/officeDocument/2006/relationships/image" Target="media/image8.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033136-FDE7-445A-859B-7038124135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1053</Words>
  <Characters>6640</Characters>
  <Application>Microsoft Office Word</Application>
  <DocSecurity>0</DocSecurity>
  <Lines>55</Lines>
  <Paragraphs>15</Paragraphs>
  <ScaleCrop>false</ScaleCrop>
  <HeadingPairs>
    <vt:vector size="2" baseType="variant">
      <vt:variant>
        <vt:lpstr>Titel</vt:lpstr>
      </vt:variant>
      <vt:variant>
        <vt:i4>1</vt:i4>
      </vt:variant>
    </vt:vector>
  </HeadingPairs>
  <TitlesOfParts>
    <vt:vector size="1" baseType="lpstr">
      <vt:lpstr/>
    </vt:vector>
  </TitlesOfParts>
  <Company>SENNEBOGEN Maschinenfabrik GmbH</Company>
  <LinksUpToDate>false</LinksUpToDate>
  <CharactersWithSpaces>7678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Schlosser Paula</dc:creator>
  <cp:keywords/>
  <dc:description/>
  <cp:lastModifiedBy>Limbrunner Franziska</cp:lastModifiedBy>
  <cp:revision>24</cp:revision>
  <cp:lastPrinted>2022-11-09T14:57:00Z</cp:lastPrinted>
  <dcterms:created xsi:type="dcterms:W3CDTF">2022-11-09T09:43:00Z</dcterms:created>
  <dcterms:modified xsi:type="dcterms:W3CDTF">2022-11-10T15:43:00Z</dcterms:modified>
</cp:coreProperties>
</file>