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76D" w:rsidRPr="00700F25" w:rsidRDefault="00EE276D" w:rsidP="00EE276D">
      <w:pPr>
        <w:rPr>
          <w:rFonts w:ascii="Arial" w:hAnsi="Arial" w:cs="Arial"/>
          <w:b/>
          <w:color w:val="000000" w:themeColor="text1"/>
          <w:sz w:val="28"/>
          <w:u w:val="single"/>
          <w:lang w:val="en-US"/>
        </w:rPr>
      </w:pPr>
      <w:r>
        <w:rPr>
          <w:rFonts w:ascii="Arial" w:hAnsi="Arial" w:cs="Arial"/>
          <w:b/>
          <w:bCs/>
          <w:sz w:val="28"/>
          <w:u w:val="single"/>
          <w:lang w:val="en-US"/>
        </w:rPr>
        <w:t>New 320-ton</w:t>
      </w:r>
      <w:r w:rsidR="007D75B3">
        <w:rPr>
          <w:rFonts w:ascii="Arial" w:hAnsi="Arial" w:cs="Arial"/>
          <w:b/>
          <w:bCs/>
          <w:sz w:val="28"/>
          <w:u w:val="single"/>
          <w:lang w:val="en-US"/>
        </w:rPr>
        <w:t>ne</w:t>
      </w:r>
      <w:r>
        <w:rPr>
          <w:rFonts w:ascii="Arial" w:hAnsi="Arial" w:cs="Arial"/>
          <w:b/>
          <w:bCs/>
          <w:sz w:val="28"/>
          <w:u w:val="single"/>
          <w:lang w:val="en-US"/>
        </w:rPr>
        <w:t xml:space="preserve"> material handler for demanding port handling: the SENNEBOGEN 885 G</w:t>
      </w:r>
    </w:p>
    <w:p w:rsidR="00EE276D" w:rsidRPr="00700F25" w:rsidRDefault="00EE276D" w:rsidP="00EE276D">
      <w:pPr>
        <w:spacing w:line="360" w:lineRule="auto"/>
        <w:rPr>
          <w:rFonts w:ascii="Arial" w:eastAsia="Klavika Regular" w:hAnsi="Arial" w:cs="Arial"/>
          <w:b/>
          <w:lang w:val="en-US"/>
        </w:rPr>
      </w:pPr>
      <w:r>
        <w:rPr>
          <w:rFonts w:ascii="Arial" w:eastAsia="Klavika Regular" w:hAnsi="Arial" w:cs="Arial"/>
          <w:b/>
          <w:bCs/>
          <w:color w:val="000000" w:themeColor="text1"/>
          <w:lang w:val="en-US"/>
        </w:rPr>
        <w:t xml:space="preserve">At bauma 2022, SENNEBOGEN will be presenting the largest material handler ever exhibited at a </w:t>
      </w:r>
      <w:proofErr w:type="gramStart"/>
      <w:r>
        <w:rPr>
          <w:rFonts w:ascii="Arial" w:eastAsia="Klavika Regular" w:hAnsi="Arial" w:cs="Arial"/>
          <w:b/>
          <w:bCs/>
          <w:color w:val="000000" w:themeColor="text1"/>
          <w:lang w:val="en-US"/>
        </w:rPr>
        <w:t>bauma:</w:t>
      </w:r>
      <w:proofErr w:type="gramEnd"/>
      <w:r>
        <w:rPr>
          <w:rFonts w:ascii="Arial" w:eastAsia="Klavika Regular" w:hAnsi="Arial" w:cs="Arial"/>
          <w:b/>
          <w:bCs/>
          <w:color w:val="000000" w:themeColor="text1"/>
          <w:lang w:val="en-US"/>
        </w:rPr>
        <w:t xml:space="preserve"> the 885 G series. The </w:t>
      </w:r>
      <w:proofErr w:type="gramStart"/>
      <w:r>
        <w:rPr>
          <w:rFonts w:ascii="Arial" w:eastAsia="Klavika Regular" w:hAnsi="Arial" w:cs="Arial"/>
          <w:b/>
          <w:bCs/>
          <w:color w:val="000000" w:themeColor="text1"/>
          <w:lang w:val="en-US"/>
        </w:rPr>
        <w:t>port material handling giant</w:t>
      </w:r>
      <w:proofErr w:type="gramEnd"/>
      <w:r>
        <w:rPr>
          <w:rFonts w:ascii="Arial" w:eastAsia="Klavika Regular" w:hAnsi="Arial" w:cs="Arial"/>
          <w:b/>
          <w:bCs/>
          <w:color w:val="000000" w:themeColor="text1"/>
          <w:lang w:val="en-US"/>
        </w:rPr>
        <w:t xml:space="preserve"> impresses with an operating weight of around 320 </w:t>
      </w:r>
      <w:r w:rsidR="007D75B3">
        <w:rPr>
          <w:rFonts w:ascii="Arial" w:eastAsia="Klavika Regular" w:hAnsi="Arial" w:cs="Arial"/>
          <w:b/>
          <w:bCs/>
          <w:lang w:val="en-US"/>
        </w:rPr>
        <w:t>t</w:t>
      </w:r>
      <w:r>
        <w:rPr>
          <w:rFonts w:ascii="Arial" w:eastAsia="Klavika Regular" w:hAnsi="Arial" w:cs="Arial"/>
          <w:b/>
          <w:bCs/>
          <w:lang w:val="en-US"/>
        </w:rPr>
        <w:t xml:space="preserve"> and a reach of up to 38 m. It is a machine with impressive dimensions and state-of-the-art technology for the port.    </w:t>
      </w:r>
    </w:p>
    <w:p w:rsidR="00EE276D" w:rsidRPr="00700F25" w:rsidRDefault="00EE276D" w:rsidP="00EE276D">
      <w:pPr>
        <w:spacing w:line="360" w:lineRule="auto"/>
        <w:rPr>
          <w:rFonts w:ascii="Arial" w:eastAsia="Times New Roman" w:hAnsi="Arial" w:cs="Arial"/>
          <w:szCs w:val="24"/>
          <w:lang w:val="en-US"/>
        </w:rPr>
      </w:pPr>
      <w:r>
        <w:rPr>
          <w:rFonts w:ascii="Arial" w:eastAsia="Times New Roman" w:hAnsi="Arial" w:cs="Arial"/>
          <w:szCs w:val="24"/>
          <w:lang w:val="en-US"/>
        </w:rPr>
        <w:t xml:space="preserve">With the new port material handler, which </w:t>
      </w:r>
      <w:proofErr w:type="gramStart"/>
      <w:r>
        <w:rPr>
          <w:rFonts w:ascii="Arial" w:eastAsia="Times New Roman" w:hAnsi="Arial" w:cs="Arial"/>
          <w:szCs w:val="24"/>
          <w:lang w:val="en-US"/>
        </w:rPr>
        <w:t>will be presented</w:t>
      </w:r>
      <w:proofErr w:type="gramEnd"/>
      <w:r>
        <w:rPr>
          <w:rFonts w:ascii="Arial" w:eastAsia="Times New Roman" w:hAnsi="Arial" w:cs="Arial"/>
          <w:szCs w:val="24"/>
          <w:lang w:val="en-US"/>
        </w:rPr>
        <w:t xml:space="preserve"> to the public at bauma, SENNEBOGEN is adding another large material handler to its portfolio, which, with its operating weight of around 320 </w:t>
      </w:r>
      <w:r w:rsidR="007D75B3">
        <w:rPr>
          <w:rFonts w:ascii="Arial" w:eastAsia="Times New Roman" w:hAnsi="Arial" w:cs="Arial"/>
          <w:szCs w:val="24"/>
          <w:lang w:val="en-US"/>
        </w:rPr>
        <w:t>t</w:t>
      </w:r>
      <w:r>
        <w:rPr>
          <w:rFonts w:ascii="Arial" w:eastAsia="Times New Roman" w:hAnsi="Arial" w:cs="Arial"/>
          <w:szCs w:val="24"/>
          <w:lang w:val="en-US"/>
        </w:rPr>
        <w:t xml:space="preserve">, will be used primarily in the port segment. </w:t>
      </w:r>
    </w:p>
    <w:p w:rsidR="00EE276D" w:rsidRPr="00700F25" w:rsidRDefault="00E87199" w:rsidP="00EE276D">
      <w:pPr>
        <w:spacing w:line="360" w:lineRule="auto"/>
        <w:rPr>
          <w:rFonts w:ascii="Arial" w:eastAsia="Times New Roman" w:hAnsi="Arial" w:cs="Arial"/>
          <w:b/>
          <w:szCs w:val="24"/>
          <w:lang w:val="en-US"/>
        </w:rPr>
      </w:pPr>
      <w:r>
        <w:rPr>
          <w:rFonts w:ascii="Arial" w:eastAsia="Times New Roman" w:hAnsi="Arial" w:cs="Arial"/>
          <w:b/>
          <w:bCs/>
          <w:szCs w:val="24"/>
          <w:lang w:val="en-US"/>
        </w:rPr>
        <w:t>Around 30 %</w:t>
      </w:r>
      <w:r w:rsidR="00EE276D">
        <w:rPr>
          <w:rFonts w:ascii="Arial" w:eastAsia="Times New Roman" w:hAnsi="Arial" w:cs="Arial"/>
          <w:b/>
          <w:bCs/>
          <w:szCs w:val="24"/>
          <w:lang w:val="en-US"/>
        </w:rPr>
        <w:t xml:space="preserve"> higher load capacity</w:t>
      </w:r>
    </w:p>
    <w:p w:rsidR="00EE276D" w:rsidRPr="00700F25" w:rsidRDefault="00EE276D" w:rsidP="00EE276D">
      <w:pPr>
        <w:spacing w:line="360" w:lineRule="auto"/>
        <w:rPr>
          <w:rFonts w:ascii="Arial" w:eastAsia="Times New Roman" w:hAnsi="Arial" w:cs="Arial"/>
          <w:szCs w:val="24"/>
          <w:lang w:val="en-US"/>
        </w:rPr>
      </w:pPr>
      <w:r>
        <w:rPr>
          <w:rFonts w:ascii="Arial" w:eastAsia="Times New Roman" w:hAnsi="Arial" w:cs="Arial"/>
          <w:szCs w:val="24"/>
          <w:lang w:val="en-US"/>
        </w:rPr>
        <w:t xml:space="preserve">The 885G fits perfectly into the gap between the existing 875E and the world’s largest material handler, the 895E, and thus caters for the increasing size of ships, especially at inland ports. Compared to its competitors, the SENNEBOGEN machine has an average of around 30% higher load capacities. Not only does the 885G work with the highest levels of precision and speed, </w:t>
      </w:r>
      <w:proofErr w:type="gramStart"/>
      <w:r>
        <w:rPr>
          <w:rFonts w:ascii="Arial" w:eastAsia="Times New Roman" w:hAnsi="Arial" w:cs="Arial"/>
          <w:szCs w:val="24"/>
          <w:lang w:val="en-US"/>
        </w:rPr>
        <w:t>but</w:t>
      </w:r>
      <w:proofErr w:type="gramEnd"/>
      <w:r>
        <w:rPr>
          <w:rFonts w:ascii="Arial" w:eastAsia="Times New Roman" w:hAnsi="Arial" w:cs="Arial"/>
          <w:szCs w:val="24"/>
          <w:lang w:val="en-US"/>
        </w:rPr>
        <w:t xml:space="preserve"> it is also particularly efficient and economical. </w:t>
      </w:r>
    </w:p>
    <w:p w:rsidR="00EE276D" w:rsidRPr="00700F25" w:rsidRDefault="00EE276D" w:rsidP="00EE276D">
      <w:pPr>
        <w:spacing w:line="360" w:lineRule="auto"/>
        <w:rPr>
          <w:rFonts w:ascii="Arial" w:eastAsia="Times New Roman" w:hAnsi="Arial" w:cs="Arial"/>
          <w:b/>
          <w:szCs w:val="24"/>
          <w:lang w:val="en-US"/>
        </w:rPr>
      </w:pPr>
      <w:r>
        <w:rPr>
          <w:rFonts w:ascii="Arial" w:eastAsia="Times New Roman" w:hAnsi="Arial" w:cs="Arial"/>
          <w:b/>
          <w:bCs/>
          <w:szCs w:val="24"/>
          <w:lang w:val="en-US"/>
        </w:rPr>
        <w:t>Numerous equipment options</w:t>
      </w:r>
    </w:p>
    <w:p w:rsidR="00EE276D" w:rsidRPr="00700F25" w:rsidRDefault="00EE276D" w:rsidP="00EE276D">
      <w:pPr>
        <w:spacing w:line="360" w:lineRule="auto"/>
        <w:rPr>
          <w:rFonts w:ascii="Arial" w:eastAsia="Times New Roman" w:hAnsi="Arial" w:cs="Arial"/>
          <w:szCs w:val="24"/>
          <w:lang w:val="en-US"/>
        </w:rPr>
      </w:pPr>
      <w:r>
        <w:rPr>
          <w:rFonts w:ascii="Arial" w:eastAsia="Times New Roman" w:hAnsi="Arial" w:cs="Arial"/>
          <w:szCs w:val="24"/>
          <w:lang w:val="en-US"/>
        </w:rPr>
        <w:t xml:space="preserve">Thanks to the variety of equipment typical of SENNEBOGEN, the machine </w:t>
      </w:r>
      <w:proofErr w:type="gramStart"/>
      <w:r>
        <w:rPr>
          <w:rFonts w:ascii="Arial" w:eastAsia="Times New Roman" w:hAnsi="Arial" w:cs="Arial"/>
          <w:szCs w:val="24"/>
          <w:lang w:val="en-US"/>
        </w:rPr>
        <w:t>can be individually configured according to the respective customer requirements and used for all port handling activities</w:t>
      </w:r>
      <w:proofErr w:type="gramEnd"/>
      <w:r>
        <w:rPr>
          <w:rFonts w:ascii="Arial" w:eastAsia="Times New Roman" w:hAnsi="Arial" w:cs="Arial"/>
          <w:szCs w:val="24"/>
          <w:lang w:val="en-US"/>
        </w:rPr>
        <w:t xml:space="preserve">. For example, there is a choice of five different equipment variants with reaches ranging from 24 to 38 m, and the quick-changer on the stick and the powerful hydraulics allow a wide variety of attachments to </w:t>
      </w:r>
      <w:proofErr w:type="gramStart"/>
      <w:r>
        <w:rPr>
          <w:rFonts w:ascii="Arial" w:eastAsia="Times New Roman" w:hAnsi="Arial" w:cs="Arial"/>
          <w:szCs w:val="24"/>
          <w:lang w:val="en-US"/>
        </w:rPr>
        <w:t>be operated</w:t>
      </w:r>
      <w:proofErr w:type="gramEnd"/>
      <w:r>
        <w:rPr>
          <w:rFonts w:ascii="Arial" w:eastAsia="Times New Roman" w:hAnsi="Arial" w:cs="Arial"/>
          <w:szCs w:val="24"/>
          <w:lang w:val="en-US"/>
        </w:rPr>
        <w:t xml:space="preserve"> flexibly. In addition, it is ideally suited for heavy-duty general cargo use and can handle both heavy container lifts and lifts in the heavy-duty range up to 50 </w:t>
      </w:r>
      <w:r w:rsidR="007D75B3">
        <w:rPr>
          <w:rFonts w:ascii="Arial" w:eastAsia="Times New Roman" w:hAnsi="Arial" w:cs="Arial"/>
          <w:szCs w:val="24"/>
          <w:lang w:val="en-US"/>
        </w:rPr>
        <w:t>t</w:t>
      </w:r>
      <w:r>
        <w:rPr>
          <w:rFonts w:ascii="Arial" w:eastAsia="Times New Roman" w:hAnsi="Arial" w:cs="Arial"/>
          <w:szCs w:val="24"/>
          <w:lang w:val="en-US"/>
        </w:rPr>
        <w:t xml:space="preserve">. </w:t>
      </w:r>
    </w:p>
    <w:p w:rsidR="00EE276D" w:rsidRPr="00700F25" w:rsidRDefault="00EE276D" w:rsidP="00EE276D">
      <w:pPr>
        <w:spacing w:line="360" w:lineRule="auto"/>
        <w:rPr>
          <w:rFonts w:ascii="Arial" w:eastAsia="Times New Roman" w:hAnsi="Arial" w:cs="Arial"/>
          <w:szCs w:val="24"/>
          <w:lang w:val="en-US"/>
        </w:rPr>
      </w:pPr>
      <w:r>
        <w:rPr>
          <w:rFonts w:ascii="Arial" w:eastAsia="Times New Roman" w:hAnsi="Arial" w:cs="Arial"/>
          <w:b/>
          <w:bCs/>
          <w:szCs w:val="24"/>
          <w:lang w:val="en-US"/>
        </w:rPr>
        <w:t>Lower operating costs with higher handling performance</w:t>
      </w:r>
    </w:p>
    <w:p w:rsidR="00EE276D" w:rsidRPr="00700F25" w:rsidRDefault="00EE276D" w:rsidP="00EE276D">
      <w:pPr>
        <w:spacing w:line="360" w:lineRule="auto"/>
        <w:rPr>
          <w:rFonts w:ascii="Arial" w:eastAsia="Times New Roman" w:hAnsi="Arial" w:cs="Arial"/>
          <w:szCs w:val="24"/>
          <w:lang w:val="en-US"/>
        </w:rPr>
      </w:pPr>
      <w:r>
        <w:rPr>
          <w:rFonts w:ascii="Arial" w:hAnsi="Arial" w:cs="Arial"/>
          <w:szCs w:val="24"/>
          <w:lang w:val="en-US"/>
        </w:rPr>
        <w:t xml:space="preserve">As a further development of the latest generation of machines, the G series, special attention has also </w:t>
      </w:r>
      <w:proofErr w:type="gramStart"/>
      <w:r>
        <w:rPr>
          <w:rFonts w:ascii="Arial" w:hAnsi="Arial" w:cs="Arial"/>
          <w:szCs w:val="24"/>
          <w:lang w:val="en-US"/>
        </w:rPr>
        <w:t>been paid</w:t>
      </w:r>
      <w:proofErr w:type="gramEnd"/>
      <w:r>
        <w:rPr>
          <w:rFonts w:ascii="Arial" w:hAnsi="Arial" w:cs="Arial"/>
          <w:szCs w:val="24"/>
          <w:lang w:val="en-US"/>
        </w:rPr>
        <w:t xml:space="preserve"> to energy efficiency and operator comfort in the 885G. Not only is the sophisticated machine design itself resource-saving, the new material handler is also </w:t>
      </w:r>
      <w:r>
        <w:rPr>
          <w:rFonts w:ascii="Arial" w:hAnsi="Arial" w:cs="Arial"/>
          <w:szCs w:val="24"/>
          <w:lang w:val="en-US"/>
        </w:rPr>
        <w:lastRenderedPageBreak/>
        <w:t xml:space="preserve">equipped with the globally renowned SENNEBOGEN Green Hybrid recuperation system, which has already been successfully established for material handlers with an operating weight of 47 t or more. </w:t>
      </w:r>
      <w:r>
        <w:rPr>
          <w:rFonts w:ascii="Arial" w:hAnsi="Arial" w:cs="Arial"/>
          <w:lang w:val="en-US"/>
        </w:rPr>
        <w:t>This innovative recuperation method not only works extremely reliably and safely, but also saves up to 3</w:t>
      </w:r>
      <w:r w:rsidR="00DC71F1">
        <w:rPr>
          <w:rFonts w:ascii="Arial" w:hAnsi="Arial" w:cs="Arial"/>
          <w:lang w:val="en-US"/>
        </w:rPr>
        <w:t>0</w:t>
      </w:r>
      <w:r>
        <w:rPr>
          <w:rFonts w:ascii="Arial" w:hAnsi="Arial" w:cs="Arial"/>
          <w:lang w:val="en-US"/>
        </w:rPr>
        <w:t xml:space="preserve">% in operating costs. </w:t>
      </w:r>
      <w:r>
        <w:rPr>
          <w:rFonts w:ascii="Arial" w:hAnsi="Arial" w:cs="Arial"/>
          <w:szCs w:val="24"/>
          <w:lang w:val="en-US"/>
        </w:rPr>
        <w:t xml:space="preserve">The machine is also available with both diesel and energy-saving electric drive. </w:t>
      </w:r>
    </w:p>
    <w:p w:rsidR="00EE276D" w:rsidRPr="00700F25" w:rsidRDefault="00EE276D" w:rsidP="00EE276D">
      <w:pPr>
        <w:spacing w:line="360" w:lineRule="auto"/>
        <w:rPr>
          <w:rFonts w:ascii="Arial" w:eastAsia="Times New Roman" w:hAnsi="Arial" w:cs="Arial"/>
          <w:szCs w:val="24"/>
          <w:lang w:val="en-US"/>
        </w:rPr>
      </w:pPr>
      <w:r>
        <w:rPr>
          <w:rFonts w:ascii="Arial" w:eastAsia="Times New Roman" w:hAnsi="Arial" w:cs="Arial"/>
          <w:szCs w:val="24"/>
          <w:lang w:val="en-US"/>
        </w:rPr>
        <w:t xml:space="preserve">The low operating costs go hand in hand with the high handling capacity of up to 1,800 t per hour. This significantly reduces the waiting time of ships in the port and in turn has a positive effect on the port operator’s figures. A robust steel construction and manageable and service-friendly technology with high-quality drive and control components also ensure long-term consistent performance and maximum availability. The state-of-the-art Safety Boom Lift automatic grab protects equipment, the ship hull and port areas, for example, by means of the automatic lift when closing the grab.  </w:t>
      </w:r>
    </w:p>
    <w:p w:rsidR="00EE276D" w:rsidRPr="00700F25" w:rsidRDefault="00EE276D" w:rsidP="00EE276D">
      <w:pPr>
        <w:spacing w:line="360" w:lineRule="auto"/>
        <w:rPr>
          <w:rFonts w:ascii="Arial" w:eastAsia="Times New Roman" w:hAnsi="Arial" w:cs="Arial"/>
          <w:b/>
          <w:szCs w:val="24"/>
          <w:lang w:val="en-US"/>
        </w:rPr>
      </w:pPr>
      <w:r>
        <w:rPr>
          <w:rFonts w:ascii="Arial" w:eastAsia="Times New Roman" w:hAnsi="Arial" w:cs="Arial"/>
          <w:b/>
          <w:bCs/>
          <w:szCs w:val="24"/>
          <w:lang w:val="en-US"/>
        </w:rPr>
        <w:t xml:space="preserve">The new SENNEBOGEN </w:t>
      </w:r>
      <w:proofErr w:type="spellStart"/>
      <w:r>
        <w:rPr>
          <w:rFonts w:ascii="Arial" w:eastAsia="Times New Roman" w:hAnsi="Arial" w:cs="Arial"/>
          <w:b/>
          <w:bCs/>
          <w:szCs w:val="24"/>
          <w:lang w:val="en-US"/>
        </w:rPr>
        <w:t>Portcab</w:t>
      </w:r>
      <w:proofErr w:type="spellEnd"/>
      <w:r>
        <w:rPr>
          <w:rFonts w:ascii="Arial" w:eastAsia="Times New Roman" w:hAnsi="Arial" w:cs="Arial"/>
          <w:b/>
          <w:bCs/>
          <w:szCs w:val="24"/>
          <w:lang w:val="en-US"/>
        </w:rPr>
        <w:t>: the best work place in the port</w:t>
      </w:r>
    </w:p>
    <w:p w:rsidR="00EE276D" w:rsidRPr="00700F25" w:rsidRDefault="00EE276D" w:rsidP="00EE276D">
      <w:pPr>
        <w:spacing w:line="360" w:lineRule="auto"/>
        <w:rPr>
          <w:rFonts w:ascii="Arial" w:eastAsia="Times New Roman" w:hAnsi="Arial" w:cs="Arial"/>
          <w:szCs w:val="24"/>
          <w:lang w:val="en-US"/>
        </w:rPr>
      </w:pPr>
      <w:r>
        <w:rPr>
          <w:rFonts w:ascii="Arial" w:eastAsia="Times New Roman" w:hAnsi="Arial" w:cs="Arial"/>
          <w:szCs w:val="24"/>
          <w:lang w:val="en-US"/>
        </w:rPr>
        <w:t xml:space="preserve">The completely reworked large-capacity </w:t>
      </w:r>
      <w:proofErr w:type="spellStart"/>
      <w:r>
        <w:rPr>
          <w:rFonts w:ascii="Arial" w:eastAsia="Times New Roman" w:hAnsi="Arial" w:cs="Arial"/>
          <w:szCs w:val="24"/>
          <w:lang w:val="en-US"/>
        </w:rPr>
        <w:t>Portcab</w:t>
      </w:r>
      <w:proofErr w:type="spellEnd"/>
      <w:r>
        <w:rPr>
          <w:rFonts w:ascii="Arial" w:eastAsia="Times New Roman" w:hAnsi="Arial" w:cs="Arial"/>
          <w:szCs w:val="24"/>
          <w:lang w:val="en-US"/>
        </w:rPr>
        <w:t xml:space="preserve"> offers the best all-round visibility and comfort. Generous front and floor windows made of safety glass allow an optimum view into the ship’s hull. In addition, cameras, whose image </w:t>
      </w:r>
      <w:proofErr w:type="gramStart"/>
      <w:r>
        <w:rPr>
          <w:rFonts w:ascii="Arial" w:eastAsia="Times New Roman" w:hAnsi="Arial" w:cs="Arial"/>
          <w:szCs w:val="24"/>
          <w:lang w:val="en-US"/>
        </w:rPr>
        <w:t>is shown</w:t>
      </w:r>
      <w:proofErr w:type="gramEnd"/>
      <w:r>
        <w:rPr>
          <w:rFonts w:ascii="Arial" w:eastAsia="Times New Roman" w:hAnsi="Arial" w:cs="Arial"/>
          <w:szCs w:val="24"/>
          <w:lang w:val="en-US"/>
        </w:rPr>
        <w:t xml:space="preserve"> on a large 10.2" monitor in the cabin, assist in monitoring hazardous areas. A new heating/air-conditioning design with </w:t>
      </w:r>
      <w:proofErr w:type="gramStart"/>
      <w:r>
        <w:rPr>
          <w:rFonts w:ascii="Arial" w:eastAsia="Times New Roman" w:hAnsi="Arial" w:cs="Arial"/>
          <w:szCs w:val="24"/>
          <w:lang w:val="en-US"/>
        </w:rPr>
        <w:t>a total of 14</w:t>
      </w:r>
      <w:proofErr w:type="gramEnd"/>
      <w:r>
        <w:rPr>
          <w:rFonts w:ascii="Arial" w:eastAsia="Times New Roman" w:hAnsi="Arial" w:cs="Arial"/>
          <w:szCs w:val="24"/>
          <w:lang w:val="en-US"/>
        </w:rPr>
        <w:t xml:space="preserve"> air nozzles distributed throughout the cab with fresh air and recirculated air filter ensures optimum temperature and air conditions in the cab. The optimized cab design </w:t>
      </w:r>
      <w:proofErr w:type="gramStart"/>
      <w:r>
        <w:rPr>
          <w:rFonts w:ascii="Arial" w:eastAsia="Times New Roman" w:hAnsi="Arial" w:cs="Arial"/>
          <w:szCs w:val="24"/>
          <w:lang w:val="en-US"/>
        </w:rPr>
        <w:t>is rounded off</w:t>
      </w:r>
      <w:proofErr w:type="gramEnd"/>
      <w:r>
        <w:rPr>
          <w:rFonts w:ascii="Arial" w:eastAsia="Times New Roman" w:hAnsi="Arial" w:cs="Arial"/>
          <w:szCs w:val="24"/>
          <w:lang w:val="en-US"/>
        </w:rPr>
        <w:t xml:space="preserve"> with easy-to-adjust armrests and footrests, practical storage and stowage areas as well as an ergonomically sophisticated operator's seat, which promotes operator concentration.  </w:t>
      </w:r>
    </w:p>
    <w:p w:rsidR="00EE276D" w:rsidRPr="00700F25" w:rsidRDefault="00EE276D" w:rsidP="00EE276D">
      <w:pPr>
        <w:spacing w:line="360" w:lineRule="auto"/>
        <w:rPr>
          <w:rFonts w:ascii="Arial" w:eastAsia="Times New Roman" w:hAnsi="Arial" w:cs="Arial"/>
          <w:szCs w:val="24"/>
          <w:lang w:val="en-US"/>
        </w:rPr>
      </w:pPr>
      <w:r>
        <w:rPr>
          <w:rFonts w:ascii="Arial" w:eastAsia="Times New Roman" w:hAnsi="Arial" w:cs="Arial"/>
          <w:szCs w:val="24"/>
          <w:lang w:val="en-US"/>
        </w:rPr>
        <w:t xml:space="preserve">It is also particularly stable and safe at heights. A variety of flexibly adjustable </w:t>
      </w:r>
      <w:proofErr w:type="spellStart"/>
      <w:r>
        <w:rPr>
          <w:rFonts w:ascii="Arial" w:eastAsia="Times New Roman" w:hAnsi="Arial" w:cs="Arial"/>
          <w:szCs w:val="24"/>
          <w:lang w:val="en-US"/>
        </w:rPr>
        <w:t>Skylift</w:t>
      </w:r>
      <w:proofErr w:type="spellEnd"/>
      <w:r>
        <w:rPr>
          <w:rFonts w:ascii="Arial" w:eastAsia="Times New Roman" w:hAnsi="Arial" w:cs="Arial"/>
          <w:szCs w:val="24"/>
          <w:lang w:val="en-US"/>
        </w:rPr>
        <w:t xml:space="preserve"> cab elevations bring the operator to a viewing height of up to 22 m. A sophisticated system of steps, ascents and railings make it easy to access to the cab and maintenance points on the </w:t>
      </w:r>
      <w:proofErr w:type="spellStart"/>
      <w:r>
        <w:rPr>
          <w:rFonts w:ascii="Arial" w:eastAsia="Times New Roman" w:hAnsi="Arial" w:cs="Arial"/>
          <w:szCs w:val="24"/>
          <w:lang w:val="en-US"/>
        </w:rPr>
        <w:t>uppercarriage</w:t>
      </w:r>
      <w:proofErr w:type="spellEnd"/>
      <w:r>
        <w:rPr>
          <w:rFonts w:ascii="Arial" w:eastAsia="Times New Roman" w:hAnsi="Arial" w:cs="Arial"/>
          <w:szCs w:val="24"/>
          <w:lang w:val="en-US"/>
        </w:rPr>
        <w:t xml:space="preserve"> and carefully secure the ascent and descent.   </w:t>
      </w:r>
    </w:p>
    <w:p w:rsidR="00EE276D" w:rsidRDefault="00EE276D" w:rsidP="00EE276D">
      <w:pPr>
        <w:spacing w:line="360" w:lineRule="auto"/>
        <w:rPr>
          <w:rFonts w:ascii="Arial" w:hAnsi="Arial" w:cs="Arial"/>
          <w:b/>
          <w:bCs/>
          <w:lang w:val="en-US"/>
        </w:rPr>
      </w:pPr>
    </w:p>
    <w:p w:rsidR="00EE276D" w:rsidRDefault="00EE276D" w:rsidP="00EE276D">
      <w:pPr>
        <w:spacing w:line="360" w:lineRule="auto"/>
        <w:rPr>
          <w:rFonts w:ascii="Arial" w:hAnsi="Arial" w:cs="Arial"/>
          <w:b/>
          <w:bCs/>
          <w:lang w:val="en-US"/>
        </w:rPr>
      </w:pPr>
    </w:p>
    <w:p w:rsidR="00EE276D" w:rsidRPr="00700F25" w:rsidRDefault="00EE276D" w:rsidP="00EE276D">
      <w:pPr>
        <w:spacing w:line="360" w:lineRule="auto"/>
        <w:rPr>
          <w:rFonts w:ascii="Arial" w:hAnsi="Arial" w:cs="Arial"/>
          <w:b/>
          <w:lang w:val="en-US"/>
        </w:rPr>
      </w:pPr>
      <w:r>
        <w:rPr>
          <w:rFonts w:ascii="Arial" w:hAnsi="Arial" w:cs="Arial"/>
          <w:b/>
          <w:bCs/>
          <w:lang w:val="en-US"/>
        </w:rPr>
        <w:lastRenderedPageBreak/>
        <w:t>To be seen at bauma 2022</w:t>
      </w:r>
    </w:p>
    <w:p w:rsidR="00EE276D" w:rsidRPr="00700F25" w:rsidRDefault="00EE276D" w:rsidP="00EE276D">
      <w:pPr>
        <w:spacing w:line="360" w:lineRule="auto"/>
        <w:rPr>
          <w:rFonts w:ascii="Arial" w:hAnsi="Arial" w:cs="Arial"/>
          <w:lang w:val="en-US"/>
        </w:rPr>
      </w:pPr>
      <w:r>
        <w:rPr>
          <w:rFonts w:ascii="Arial" w:hAnsi="Arial" w:cs="Arial"/>
          <w:lang w:val="en-US"/>
        </w:rPr>
        <w:t xml:space="preserve">See the SENNEBOGEN 885 </w:t>
      </w:r>
      <w:proofErr w:type="gramStart"/>
      <w:r>
        <w:rPr>
          <w:rFonts w:ascii="Arial" w:hAnsi="Arial" w:cs="Arial"/>
          <w:lang w:val="en-US"/>
        </w:rPr>
        <w:t>G port</w:t>
      </w:r>
      <w:proofErr w:type="gramEnd"/>
      <w:r>
        <w:rPr>
          <w:rFonts w:ascii="Arial" w:hAnsi="Arial" w:cs="Arial"/>
          <w:lang w:val="en-US"/>
        </w:rPr>
        <w:t xml:space="preserve"> giant live from 24 October to 31 October at the SENNEBOGEN </w:t>
      </w:r>
      <w:r w:rsidR="0046120E">
        <w:rPr>
          <w:rFonts w:ascii="Arial" w:hAnsi="Arial" w:cs="Arial"/>
          <w:lang w:val="en-US"/>
        </w:rPr>
        <w:t>booth</w:t>
      </w:r>
      <w:r>
        <w:rPr>
          <w:rFonts w:ascii="Arial" w:hAnsi="Arial" w:cs="Arial"/>
          <w:lang w:val="en-US"/>
        </w:rPr>
        <w:t xml:space="preserve"> at the FM.712 open-air site, </w:t>
      </w:r>
      <w:proofErr w:type="spellStart"/>
      <w:r>
        <w:rPr>
          <w:rFonts w:ascii="Arial" w:hAnsi="Arial" w:cs="Arial"/>
          <w:lang w:val="en-US"/>
        </w:rPr>
        <w:t>Messe</w:t>
      </w:r>
      <w:proofErr w:type="spellEnd"/>
      <w:r>
        <w:rPr>
          <w:rFonts w:ascii="Arial" w:hAnsi="Arial" w:cs="Arial"/>
          <w:lang w:val="en-US"/>
        </w:rPr>
        <w:t xml:space="preserve"> </w:t>
      </w:r>
      <w:proofErr w:type="spellStart"/>
      <w:r>
        <w:rPr>
          <w:rFonts w:ascii="Arial" w:hAnsi="Arial" w:cs="Arial"/>
          <w:lang w:val="en-US"/>
        </w:rPr>
        <w:t>München</w:t>
      </w:r>
      <w:proofErr w:type="spellEnd"/>
      <w:r>
        <w:rPr>
          <w:rFonts w:ascii="Arial" w:hAnsi="Arial" w:cs="Arial"/>
          <w:lang w:val="en-US"/>
        </w:rPr>
        <w:t>.</w:t>
      </w:r>
    </w:p>
    <w:p w:rsidR="00EE276D" w:rsidRDefault="00EE276D" w:rsidP="00EE276D">
      <w:pPr>
        <w:spacing w:line="360" w:lineRule="auto"/>
        <w:rPr>
          <w:rFonts w:ascii="Arial" w:eastAsia="Times New Roman" w:hAnsi="Arial" w:cs="Arial"/>
          <w:szCs w:val="24"/>
          <w:lang w:val="en-US"/>
        </w:rPr>
      </w:pPr>
    </w:p>
    <w:p w:rsidR="00EE276D" w:rsidRPr="00700F25" w:rsidRDefault="00EE276D" w:rsidP="00EE276D">
      <w:pPr>
        <w:spacing w:line="360" w:lineRule="auto"/>
        <w:rPr>
          <w:rFonts w:ascii="Arial" w:eastAsia="Times New Roman" w:hAnsi="Arial" w:cs="Arial"/>
          <w:szCs w:val="24"/>
          <w:lang w:val="en-US"/>
        </w:rPr>
      </w:pPr>
    </w:p>
    <w:p w:rsidR="00EE276D" w:rsidRDefault="00EE276D" w:rsidP="00EE276D">
      <w:pPr>
        <w:rPr>
          <w:rFonts w:ascii="Arial" w:hAnsi="Arial" w:cs="Arial"/>
          <w:b/>
          <w:sz w:val="32"/>
          <w:u w:val="single"/>
        </w:rPr>
      </w:pPr>
      <w:r>
        <w:rPr>
          <w:rFonts w:ascii="Arial" w:hAnsi="Arial" w:cs="Arial"/>
          <w:b/>
          <w:bCs/>
          <w:lang w:val="en-US"/>
        </w:rPr>
        <w:t>Caption</w:t>
      </w:r>
      <w:r w:rsidR="0046120E">
        <w:rPr>
          <w:rFonts w:ascii="Arial" w:hAnsi="Arial" w:cs="Arial"/>
          <w:b/>
          <w:bCs/>
          <w:lang w:val="en-US"/>
        </w:rPr>
        <w:t>s</w:t>
      </w:r>
      <w:r>
        <w:rPr>
          <w:rFonts w:ascii="Arial" w:hAnsi="Arial" w:cs="Arial"/>
          <w:b/>
          <w:bCs/>
          <w:lang w:val="en-US"/>
        </w:rPr>
        <w:t>:</w:t>
      </w:r>
    </w:p>
    <w:p w:rsidR="00EE276D" w:rsidRDefault="00EE276D" w:rsidP="00EE276D">
      <w:pPr>
        <w:spacing w:line="360" w:lineRule="auto"/>
        <w:rPr>
          <w:rFonts w:ascii="Arial" w:hAnsi="Arial" w:cs="Arial"/>
          <w:i/>
        </w:rPr>
      </w:pPr>
      <w:r>
        <w:rPr>
          <w:noProof/>
          <w:lang w:eastAsia="de-DE"/>
        </w:rPr>
        <w:drawing>
          <wp:inline distT="0" distB="0" distL="0" distR="0" wp14:anchorId="222CDC6E" wp14:editId="2E111B10">
            <wp:extent cx="3691890" cy="4599305"/>
            <wp:effectExtent l="0" t="0" r="3810" b="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3691890" cy="4599305"/>
                    </a:xfrm>
                    <a:prstGeom prst="rect">
                      <a:avLst/>
                    </a:prstGeom>
                  </pic:spPr>
                </pic:pic>
              </a:graphicData>
            </a:graphic>
          </wp:inline>
        </w:drawing>
      </w:r>
    </w:p>
    <w:p w:rsidR="00EE276D" w:rsidRPr="00700F25" w:rsidRDefault="00EE276D" w:rsidP="00EE276D">
      <w:pPr>
        <w:spacing w:line="360" w:lineRule="auto"/>
        <w:rPr>
          <w:rFonts w:ascii="Arial" w:hAnsi="Arial" w:cs="Arial"/>
          <w:lang w:val="en-US"/>
        </w:rPr>
      </w:pPr>
      <w:r>
        <w:rPr>
          <w:rFonts w:ascii="Arial" w:hAnsi="Arial" w:cs="Arial"/>
          <w:lang w:val="en-US"/>
        </w:rPr>
        <w:t xml:space="preserve">Picture 1: </w:t>
      </w:r>
      <w:r>
        <w:rPr>
          <w:rFonts w:ascii="Arial" w:hAnsi="Arial" w:cs="Arial"/>
          <w:i/>
          <w:iCs/>
          <w:lang w:val="en-US"/>
        </w:rPr>
        <w:t>SENNEBOGEN is presenting a gigantic 320-</w:t>
      </w:r>
      <w:bookmarkStart w:id="0" w:name="_GoBack"/>
      <w:r>
        <w:rPr>
          <w:rFonts w:ascii="Arial" w:hAnsi="Arial" w:cs="Arial"/>
          <w:i/>
          <w:iCs/>
          <w:lang w:val="en-US"/>
        </w:rPr>
        <w:t>ton</w:t>
      </w:r>
      <w:bookmarkEnd w:id="0"/>
      <w:r w:rsidR="007D75B3">
        <w:rPr>
          <w:rFonts w:ascii="Arial" w:hAnsi="Arial" w:cs="Arial"/>
          <w:i/>
          <w:iCs/>
          <w:lang w:val="en-US"/>
        </w:rPr>
        <w:t>ne</w:t>
      </w:r>
      <w:r>
        <w:rPr>
          <w:rFonts w:ascii="Arial" w:hAnsi="Arial" w:cs="Arial"/>
          <w:i/>
          <w:iCs/>
          <w:lang w:val="en-US"/>
        </w:rPr>
        <w:t xml:space="preserve"> port handling machine with Green Hybrid energy recovery system at bauma 2022.</w:t>
      </w:r>
    </w:p>
    <w:p w:rsidR="00EE276D" w:rsidRPr="00700F25" w:rsidRDefault="00EE276D" w:rsidP="00EE276D">
      <w:pPr>
        <w:spacing w:line="360" w:lineRule="auto"/>
        <w:rPr>
          <w:rFonts w:ascii="Arial" w:hAnsi="Arial" w:cs="Arial"/>
          <w:lang w:val="en-US"/>
        </w:rPr>
      </w:pPr>
    </w:p>
    <w:p w:rsidR="00EE276D" w:rsidRPr="00700F25" w:rsidRDefault="00DC71F1" w:rsidP="00EE276D">
      <w:pPr>
        <w:spacing w:line="360" w:lineRule="auto"/>
        <w:rPr>
          <w:rFonts w:ascii="Arial" w:hAnsi="Arial" w:cs="Arial"/>
          <w:lang w:val="en-US"/>
        </w:rPr>
      </w:pPr>
      <w:r>
        <w:rPr>
          <w:noProof/>
          <w:lang w:eastAsia="de-DE"/>
        </w:rPr>
        <w:lastRenderedPageBreak/>
        <w:drawing>
          <wp:anchor distT="0" distB="0" distL="114300" distR="114300" simplePos="0" relativeHeight="251658240" behindDoc="0" locked="0" layoutInCell="1" allowOverlap="1">
            <wp:simplePos x="0" y="0"/>
            <wp:positionH relativeFrom="column">
              <wp:posOffset>-1270</wp:posOffset>
            </wp:positionH>
            <wp:positionV relativeFrom="paragraph">
              <wp:posOffset>1000208</wp:posOffset>
            </wp:positionV>
            <wp:extent cx="5528945" cy="3689350"/>
            <wp:effectExtent l="0" t="0" r="0" b="6350"/>
            <wp:wrapTopAndBottom/>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extLst>
                        <a:ext uri="{28A0092B-C50C-407E-A947-70E740481C1C}">
                          <a14:useLocalDpi xmlns:a14="http://schemas.microsoft.com/office/drawing/2010/main" val="0"/>
                        </a:ext>
                      </a:extLst>
                    </a:blip>
                    <a:stretch>
                      <a:fillRect/>
                    </a:stretch>
                  </pic:blipFill>
                  <pic:spPr>
                    <a:xfrm>
                      <a:off x="0" y="0"/>
                      <a:ext cx="5528945" cy="3689350"/>
                    </a:xfrm>
                    <a:prstGeom prst="rect">
                      <a:avLst/>
                    </a:prstGeom>
                  </pic:spPr>
                </pic:pic>
              </a:graphicData>
            </a:graphic>
          </wp:anchor>
        </w:drawing>
      </w:r>
    </w:p>
    <w:p w:rsidR="00EE276D" w:rsidRPr="00700F25" w:rsidRDefault="00EE276D" w:rsidP="00EE276D">
      <w:pPr>
        <w:spacing w:line="360" w:lineRule="auto"/>
        <w:rPr>
          <w:rFonts w:ascii="Arial" w:hAnsi="Arial" w:cs="Arial"/>
          <w:i/>
          <w:lang w:val="en-US"/>
        </w:rPr>
      </w:pPr>
      <w:r>
        <w:rPr>
          <w:rFonts w:ascii="Arial" w:hAnsi="Arial" w:cs="Arial"/>
          <w:lang w:val="en-US"/>
        </w:rPr>
        <w:t>Picture 2:</w:t>
      </w:r>
      <w:r>
        <w:rPr>
          <w:rFonts w:ascii="Arial" w:hAnsi="Arial" w:cs="Arial"/>
          <w:i/>
          <w:iCs/>
          <w:lang w:val="en-US"/>
        </w:rPr>
        <w:t xml:space="preserve"> The SENNEBOGEN 885G has a reach of up to 38 m and </w:t>
      </w:r>
      <w:proofErr w:type="gramStart"/>
      <w:r>
        <w:rPr>
          <w:rFonts w:ascii="Arial" w:hAnsi="Arial" w:cs="Arial"/>
          <w:i/>
          <w:iCs/>
          <w:lang w:val="en-US"/>
        </w:rPr>
        <w:t>can be used</w:t>
      </w:r>
      <w:proofErr w:type="gramEnd"/>
      <w:r>
        <w:rPr>
          <w:rFonts w:ascii="Arial" w:hAnsi="Arial" w:cs="Arial"/>
          <w:i/>
          <w:iCs/>
          <w:lang w:val="en-US"/>
        </w:rPr>
        <w:t xml:space="preserve"> for all tasks in demanding port handling.  </w:t>
      </w:r>
    </w:p>
    <w:p w:rsidR="005674DA" w:rsidRPr="00EE276D" w:rsidRDefault="005674DA" w:rsidP="00EE276D">
      <w:pPr>
        <w:rPr>
          <w:lang w:val="en-US"/>
        </w:rPr>
      </w:pPr>
    </w:p>
    <w:sectPr w:rsidR="005674DA" w:rsidRPr="00EE276D"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67502"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36512"/>
    <w:rsid w:val="00046C53"/>
    <w:rsid w:val="0005429A"/>
    <w:rsid w:val="00066CD2"/>
    <w:rsid w:val="00072DD8"/>
    <w:rsid w:val="00073D5C"/>
    <w:rsid w:val="000852F6"/>
    <w:rsid w:val="0009648B"/>
    <w:rsid w:val="000E068E"/>
    <w:rsid w:val="00105F81"/>
    <w:rsid w:val="00112483"/>
    <w:rsid w:val="00121042"/>
    <w:rsid w:val="00127BCB"/>
    <w:rsid w:val="00145EBD"/>
    <w:rsid w:val="00167A45"/>
    <w:rsid w:val="001756FE"/>
    <w:rsid w:val="00191B55"/>
    <w:rsid w:val="001B2DAD"/>
    <w:rsid w:val="001D29C9"/>
    <w:rsid w:val="001F2485"/>
    <w:rsid w:val="001F754B"/>
    <w:rsid w:val="0020195B"/>
    <w:rsid w:val="00247536"/>
    <w:rsid w:val="00255D69"/>
    <w:rsid w:val="00273E27"/>
    <w:rsid w:val="0028469E"/>
    <w:rsid w:val="002B514F"/>
    <w:rsid w:val="002C17F6"/>
    <w:rsid w:val="002D0118"/>
    <w:rsid w:val="002D4D64"/>
    <w:rsid w:val="002E4D79"/>
    <w:rsid w:val="002E75CD"/>
    <w:rsid w:val="002F5305"/>
    <w:rsid w:val="00316692"/>
    <w:rsid w:val="0032538B"/>
    <w:rsid w:val="0033595D"/>
    <w:rsid w:val="00345338"/>
    <w:rsid w:val="0035788B"/>
    <w:rsid w:val="003601FC"/>
    <w:rsid w:val="00360AC9"/>
    <w:rsid w:val="003833AC"/>
    <w:rsid w:val="00395F84"/>
    <w:rsid w:val="003B3CAD"/>
    <w:rsid w:val="003C1625"/>
    <w:rsid w:val="0045577F"/>
    <w:rsid w:val="0046120E"/>
    <w:rsid w:val="0046450D"/>
    <w:rsid w:val="004718BB"/>
    <w:rsid w:val="004A3649"/>
    <w:rsid w:val="004D4104"/>
    <w:rsid w:val="004E2DAD"/>
    <w:rsid w:val="004E3B4F"/>
    <w:rsid w:val="004E3CE7"/>
    <w:rsid w:val="004F53A0"/>
    <w:rsid w:val="0050193E"/>
    <w:rsid w:val="00506097"/>
    <w:rsid w:val="0051160B"/>
    <w:rsid w:val="00513095"/>
    <w:rsid w:val="00532B5E"/>
    <w:rsid w:val="00540552"/>
    <w:rsid w:val="0054440E"/>
    <w:rsid w:val="00555164"/>
    <w:rsid w:val="00565B91"/>
    <w:rsid w:val="005674DA"/>
    <w:rsid w:val="005865D9"/>
    <w:rsid w:val="00590CB2"/>
    <w:rsid w:val="00597CE5"/>
    <w:rsid w:val="005B4144"/>
    <w:rsid w:val="005B45AA"/>
    <w:rsid w:val="005B5E5A"/>
    <w:rsid w:val="005D23A2"/>
    <w:rsid w:val="00602CD7"/>
    <w:rsid w:val="00605AE5"/>
    <w:rsid w:val="0061644B"/>
    <w:rsid w:val="006166FF"/>
    <w:rsid w:val="00630BAC"/>
    <w:rsid w:val="006339D6"/>
    <w:rsid w:val="00667AE1"/>
    <w:rsid w:val="00690C14"/>
    <w:rsid w:val="006A06D7"/>
    <w:rsid w:val="006B10EF"/>
    <w:rsid w:val="006B22E2"/>
    <w:rsid w:val="006B32D5"/>
    <w:rsid w:val="006E4F95"/>
    <w:rsid w:val="00713A64"/>
    <w:rsid w:val="00740428"/>
    <w:rsid w:val="007773F5"/>
    <w:rsid w:val="007A5398"/>
    <w:rsid w:val="007C2FE2"/>
    <w:rsid w:val="007C3906"/>
    <w:rsid w:val="007C7536"/>
    <w:rsid w:val="007D2F33"/>
    <w:rsid w:val="007D4FD8"/>
    <w:rsid w:val="007D75B3"/>
    <w:rsid w:val="007F066E"/>
    <w:rsid w:val="00803A4C"/>
    <w:rsid w:val="00813AA5"/>
    <w:rsid w:val="00820367"/>
    <w:rsid w:val="00820EE7"/>
    <w:rsid w:val="00822A62"/>
    <w:rsid w:val="0084074A"/>
    <w:rsid w:val="00842791"/>
    <w:rsid w:val="00870CAE"/>
    <w:rsid w:val="008716A2"/>
    <w:rsid w:val="00892F6E"/>
    <w:rsid w:val="008A1FCC"/>
    <w:rsid w:val="008A44E1"/>
    <w:rsid w:val="008A7986"/>
    <w:rsid w:val="008B3BCB"/>
    <w:rsid w:val="008D7B4C"/>
    <w:rsid w:val="008E1091"/>
    <w:rsid w:val="008F098B"/>
    <w:rsid w:val="008F744F"/>
    <w:rsid w:val="00916E54"/>
    <w:rsid w:val="00934B20"/>
    <w:rsid w:val="00940F3C"/>
    <w:rsid w:val="00952BD8"/>
    <w:rsid w:val="009730DF"/>
    <w:rsid w:val="00991C49"/>
    <w:rsid w:val="009B5C9A"/>
    <w:rsid w:val="009C502B"/>
    <w:rsid w:val="009C615C"/>
    <w:rsid w:val="00A056E9"/>
    <w:rsid w:val="00A063A9"/>
    <w:rsid w:val="00A1016D"/>
    <w:rsid w:val="00A4624B"/>
    <w:rsid w:val="00A74F2C"/>
    <w:rsid w:val="00A858C8"/>
    <w:rsid w:val="00AE5491"/>
    <w:rsid w:val="00AE569F"/>
    <w:rsid w:val="00AF0752"/>
    <w:rsid w:val="00B03C97"/>
    <w:rsid w:val="00B061B0"/>
    <w:rsid w:val="00B51EBE"/>
    <w:rsid w:val="00B72511"/>
    <w:rsid w:val="00B93D91"/>
    <w:rsid w:val="00BA7C9D"/>
    <w:rsid w:val="00BB3334"/>
    <w:rsid w:val="00BC0D18"/>
    <w:rsid w:val="00BD3E1B"/>
    <w:rsid w:val="00BD4763"/>
    <w:rsid w:val="00C21C0A"/>
    <w:rsid w:val="00C47C63"/>
    <w:rsid w:val="00CA4EB5"/>
    <w:rsid w:val="00CA789F"/>
    <w:rsid w:val="00CC368E"/>
    <w:rsid w:val="00CD41D2"/>
    <w:rsid w:val="00CD69A7"/>
    <w:rsid w:val="00D03A63"/>
    <w:rsid w:val="00D03E2D"/>
    <w:rsid w:val="00D1290A"/>
    <w:rsid w:val="00D12EE6"/>
    <w:rsid w:val="00D4009F"/>
    <w:rsid w:val="00D402DD"/>
    <w:rsid w:val="00D45373"/>
    <w:rsid w:val="00D513B5"/>
    <w:rsid w:val="00D701A0"/>
    <w:rsid w:val="00D710EF"/>
    <w:rsid w:val="00D83440"/>
    <w:rsid w:val="00D860E1"/>
    <w:rsid w:val="00D97A64"/>
    <w:rsid w:val="00DB741D"/>
    <w:rsid w:val="00DC66F9"/>
    <w:rsid w:val="00DC71F1"/>
    <w:rsid w:val="00DD36BF"/>
    <w:rsid w:val="00DD6575"/>
    <w:rsid w:val="00DE077E"/>
    <w:rsid w:val="00DE7408"/>
    <w:rsid w:val="00DF03CA"/>
    <w:rsid w:val="00DF318B"/>
    <w:rsid w:val="00E03541"/>
    <w:rsid w:val="00E10BD0"/>
    <w:rsid w:val="00E149FB"/>
    <w:rsid w:val="00E36AA6"/>
    <w:rsid w:val="00E478A4"/>
    <w:rsid w:val="00E83355"/>
    <w:rsid w:val="00E87199"/>
    <w:rsid w:val="00E97E3A"/>
    <w:rsid w:val="00EB446E"/>
    <w:rsid w:val="00EC2CC0"/>
    <w:rsid w:val="00EE2299"/>
    <w:rsid w:val="00EE276D"/>
    <w:rsid w:val="00EF1521"/>
    <w:rsid w:val="00EF15F6"/>
    <w:rsid w:val="00EF7F84"/>
    <w:rsid w:val="00F054AB"/>
    <w:rsid w:val="00F10911"/>
    <w:rsid w:val="00F11371"/>
    <w:rsid w:val="00F152E0"/>
    <w:rsid w:val="00F242B5"/>
    <w:rsid w:val="00F52CF2"/>
    <w:rsid w:val="00F556BE"/>
    <w:rsid w:val="00F63CC5"/>
    <w:rsid w:val="00F86849"/>
    <w:rsid w:val="00F86E96"/>
    <w:rsid w:val="00FB3621"/>
    <w:rsid w:val="00FD1AA0"/>
    <w:rsid w:val="00FD5480"/>
    <w:rsid w:val="00FD64EC"/>
    <w:rsid w:val="00FE2242"/>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184FAFCA"/>
  <w15:chartTrackingRefBased/>
  <w15:docId w15:val="{D148D237-BD35-4BB0-8CB2-1CE597BF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27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9871B-5F5B-41A5-A8B9-E4B08A4BB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632</Words>
  <Characters>3988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15</cp:revision>
  <cp:lastPrinted>2022-06-20T13:19:00Z</cp:lastPrinted>
  <dcterms:created xsi:type="dcterms:W3CDTF">2022-06-10T06:34:00Z</dcterms:created>
  <dcterms:modified xsi:type="dcterms:W3CDTF">2022-10-20T13:43:00Z</dcterms:modified>
</cp:coreProperties>
</file>