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92" w:rsidRPr="00B63835" w:rsidRDefault="00247536" w:rsidP="00590CB2">
      <w:pPr>
        <w:pStyle w:val="Textkrper"/>
        <w:spacing w:before="100" w:line="360" w:lineRule="auto"/>
        <w:ind w:right="-22"/>
        <w:rPr>
          <w:color w:val="32303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4976257</wp:posOffset>
                </wp:positionH>
                <wp:positionV relativeFrom="paragraph">
                  <wp:posOffset>-76835</wp:posOffset>
                </wp:positionV>
                <wp:extent cx="1327919" cy="198755"/>
                <wp:effectExtent l="0" t="0" r="5715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919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692" w:rsidRPr="00A1016D" w:rsidRDefault="00316692" w:rsidP="00602CD7">
                            <w:pPr>
                              <w:ind w:right="-32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602CD7"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Datum</w:t>
                            </w:r>
                            <w:r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DATE  \@ "MMM-yy"  \* MERGEFORMAT </w:instrTex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179D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Jan-22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391.85pt;margin-top:-6.05pt;width:104.55pt;height:15.6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" fillcolor="white [3201]" stroked="f" strokeweight=".5pt">
                <v:textbox inset="0,0,0,1mm">
                  <w:txbxContent>
                    <w:p w:rsidR="00316692" w:rsidRPr="00A1016D" w:rsidRDefault="00316692" w:rsidP="00602CD7">
                      <w:pPr>
                        <w:ind w:right="-32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</w:t>
                      </w:r>
                      <w:r w:rsidR="00602CD7"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t>Datum</w:t>
                      </w:r>
                      <w:r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DATE  \@ "MMM-yy"  \* MERGEFORMAT </w:instrTex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F179D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Jan-22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34B20">
        <w:rPr>
          <w:color w:val="323031"/>
        </w:rPr>
        <w:softHyphen/>
      </w:r>
      <w:r w:rsidR="00316692">
        <w:rPr>
          <w:color w:val="323031"/>
        </w:rPr>
        <w:tab/>
      </w:r>
      <w:r w:rsidR="00316692">
        <w:rPr>
          <w:color w:val="323031"/>
        </w:rPr>
        <w:tab/>
        <w:t xml:space="preserve">     </w:t>
      </w:r>
    </w:p>
    <w:p w:rsidR="00590CB2" w:rsidRDefault="00A571AA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u w:val="single"/>
        </w:rPr>
        <w:t xml:space="preserve">100 t Raupentelekran erweitert SENNEBOGEN Produktportfolio: </w:t>
      </w:r>
      <w:proofErr w:type="spellStart"/>
      <w:r>
        <w:rPr>
          <w:rFonts w:ascii="Arial" w:hAnsi="Arial" w:cs="Arial"/>
          <w:b/>
          <w:sz w:val="28"/>
          <w:u w:val="single"/>
        </w:rPr>
        <w:t>Telekran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6103 E überzeugt mit hoher Reichweite und Flexibilität</w:t>
      </w:r>
    </w:p>
    <w:p w:rsidR="00590CB2" w:rsidRPr="006A0F78" w:rsidRDefault="00A571AA" w:rsidP="00590CB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Konzept der SENNEBOGEN Raupenteleskopkrane ist bei Kunden weltweit seit vielen Jahren erfolgreich etabliert und in zahlreichen Märkten präsent. Mit der beliebten Leistungsklasse bis 100 t Traglast erweitert SENNEBOGEN nun sein umfangreiches Portfolio </w:t>
      </w:r>
      <w:proofErr w:type="gramStart"/>
      <w:r>
        <w:rPr>
          <w:rFonts w:ascii="Arial" w:hAnsi="Arial" w:cs="Arial"/>
          <w:b/>
        </w:rPr>
        <w:t>der Telekrane</w:t>
      </w:r>
      <w:proofErr w:type="gramEnd"/>
      <w:r>
        <w:rPr>
          <w:rFonts w:ascii="Arial" w:hAnsi="Arial" w:cs="Arial"/>
          <w:b/>
        </w:rPr>
        <w:t xml:space="preserve"> um ei</w:t>
      </w:r>
      <w:r w:rsidR="006F01E6">
        <w:rPr>
          <w:rFonts w:ascii="Arial" w:hAnsi="Arial" w:cs="Arial"/>
          <w:b/>
        </w:rPr>
        <w:t>n neues Spitzenmodell und feiert damit auch gleich ein kleines Jubiläum.</w:t>
      </w:r>
    </w:p>
    <w:p w:rsidR="00590CB2" w:rsidRPr="00590CB2" w:rsidRDefault="00A571AA" w:rsidP="00590CB2">
      <w:pPr>
        <w:spacing w:line="360" w:lineRule="auto"/>
        <w:rPr>
          <w:rFonts w:ascii="Arial" w:hAnsi="Arial" w:cs="Arial"/>
          <w:b/>
        </w:rPr>
      </w:pPr>
      <w:r>
        <w:rPr>
          <w:rFonts w:ascii="Arial" w:eastAsia="Klavika Regular" w:hAnsi="Arial" w:cs="Arial"/>
          <w:bCs/>
        </w:rPr>
        <w:t>Mit einer Erfahrung von nun 30 Jahren hat sich SENNEBOGEN mit Mobil- und Raupenteleskopen</w:t>
      </w:r>
      <w:r w:rsidR="00E7364C">
        <w:rPr>
          <w:rFonts w:ascii="Arial" w:eastAsia="Klavika Regular" w:hAnsi="Arial" w:cs="Arial"/>
          <w:bCs/>
        </w:rPr>
        <w:t xml:space="preserve"> seit 1992</w:t>
      </w:r>
      <w:r>
        <w:rPr>
          <w:rFonts w:ascii="Arial" w:eastAsia="Klavika Regular" w:hAnsi="Arial" w:cs="Arial"/>
          <w:bCs/>
        </w:rPr>
        <w:t xml:space="preserve"> erfolgreich am internationalen Markt etabliert. Weltweit vertrauen Kunden aus der Bauwirtschaft und der Kranvermietung auf die Zuverlässigkeit der SENNEBOGEN Teleskopkrane. Im Jubiläumsjahr bringt SENNEBOGEN </w:t>
      </w:r>
      <w:r w:rsidR="006F01E6">
        <w:rPr>
          <w:rFonts w:ascii="Arial" w:eastAsia="Klavika Regular" w:hAnsi="Arial" w:cs="Arial"/>
          <w:bCs/>
        </w:rPr>
        <w:t>mit einem neuen 100 t Modell ei</w:t>
      </w:r>
      <w:r>
        <w:rPr>
          <w:rFonts w:ascii="Arial" w:eastAsia="Klavika Regular" w:hAnsi="Arial" w:cs="Arial"/>
          <w:bCs/>
        </w:rPr>
        <w:t>n</w:t>
      </w:r>
      <w:r w:rsidR="0041792E">
        <w:rPr>
          <w:rFonts w:ascii="Arial" w:eastAsia="Klavika Regular" w:hAnsi="Arial" w:cs="Arial"/>
          <w:bCs/>
        </w:rPr>
        <w:t>en</w:t>
      </w:r>
      <w:r>
        <w:rPr>
          <w:rFonts w:ascii="Arial" w:eastAsia="Klavika Regular" w:hAnsi="Arial" w:cs="Arial"/>
          <w:bCs/>
        </w:rPr>
        <w:t xml:space="preserve"> Kran, der die Lücke zwischen den bestehenden </w:t>
      </w:r>
      <w:r w:rsidR="00A37CFB">
        <w:rPr>
          <w:rFonts w:ascii="Arial" w:eastAsia="Klavika Regular" w:hAnsi="Arial" w:cs="Arial"/>
          <w:bCs/>
        </w:rPr>
        <w:t>Typen</w:t>
      </w:r>
      <w:r>
        <w:rPr>
          <w:rFonts w:ascii="Arial" w:eastAsia="Klavika Regular" w:hAnsi="Arial" w:cs="Arial"/>
          <w:bCs/>
        </w:rPr>
        <w:t xml:space="preserve"> </w:t>
      </w:r>
      <w:r w:rsidR="006F01E6">
        <w:rPr>
          <w:rFonts w:ascii="Arial" w:eastAsia="Klavika Regular" w:hAnsi="Arial" w:cs="Arial"/>
          <w:bCs/>
        </w:rPr>
        <w:t>schließen</w:t>
      </w:r>
      <w:r>
        <w:rPr>
          <w:rFonts w:ascii="Arial" w:eastAsia="Klavika Regular" w:hAnsi="Arial" w:cs="Arial"/>
          <w:bCs/>
        </w:rPr>
        <w:t xml:space="preserve"> soll und vor allem für B</w:t>
      </w:r>
      <w:r w:rsidR="006F01E6">
        <w:rPr>
          <w:rFonts w:ascii="Arial" w:eastAsia="Klavika Regular" w:hAnsi="Arial" w:cs="Arial"/>
          <w:bCs/>
        </w:rPr>
        <w:t>au</w:t>
      </w:r>
      <w:r>
        <w:rPr>
          <w:rFonts w:ascii="Arial" w:eastAsia="Klavika Regular" w:hAnsi="Arial" w:cs="Arial"/>
          <w:bCs/>
        </w:rPr>
        <w:t>untern</w:t>
      </w:r>
      <w:r w:rsidR="006F01E6">
        <w:rPr>
          <w:rFonts w:ascii="Arial" w:eastAsia="Klavika Regular" w:hAnsi="Arial" w:cs="Arial"/>
          <w:bCs/>
        </w:rPr>
        <w:t xml:space="preserve">ehmen im Hoch- und Tiefbau und für Kranvermieter </w:t>
      </w:r>
      <w:r>
        <w:rPr>
          <w:rFonts w:ascii="Arial" w:eastAsia="Klavika Regular" w:hAnsi="Arial" w:cs="Arial"/>
          <w:bCs/>
        </w:rPr>
        <w:t>ein</w:t>
      </w:r>
      <w:r w:rsidR="006F01E6">
        <w:rPr>
          <w:rFonts w:ascii="Arial" w:eastAsia="Klavika Regular" w:hAnsi="Arial" w:cs="Arial"/>
          <w:bCs/>
        </w:rPr>
        <w:t>e interessante Lösung sein wird</w:t>
      </w:r>
      <w:r w:rsidR="0041792E">
        <w:rPr>
          <w:rFonts w:ascii="Arial" w:eastAsia="Klavika Regular" w:hAnsi="Arial" w:cs="Arial"/>
          <w:bCs/>
        </w:rPr>
        <w:t>.</w:t>
      </w:r>
      <w:r w:rsidR="006F01E6">
        <w:rPr>
          <w:rFonts w:ascii="Arial" w:eastAsia="Klavika Regular" w:hAnsi="Arial" w:cs="Arial"/>
          <w:bCs/>
        </w:rPr>
        <w:t xml:space="preserve"> </w:t>
      </w:r>
      <w:r>
        <w:rPr>
          <w:rFonts w:ascii="Arial" w:eastAsia="Klavika Regular" w:hAnsi="Arial" w:cs="Arial"/>
          <w:bCs/>
        </w:rPr>
        <w:t>Mit dem aktuellen Produ</w:t>
      </w:r>
      <w:r w:rsidR="0041792E">
        <w:rPr>
          <w:rFonts w:ascii="Arial" w:eastAsia="Klavika Regular" w:hAnsi="Arial" w:cs="Arial"/>
          <w:bCs/>
        </w:rPr>
        <w:t>ktportfolio von 16</w:t>
      </w:r>
      <w:r>
        <w:rPr>
          <w:rFonts w:ascii="Arial" w:eastAsia="Klavika Regular" w:hAnsi="Arial" w:cs="Arial"/>
          <w:bCs/>
        </w:rPr>
        <w:t xml:space="preserve"> t bis </w:t>
      </w:r>
      <w:r w:rsidR="0041792E">
        <w:rPr>
          <w:rFonts w:ascii="Arial" w:eastAsia="Klavika Regular" w:hAnsi="Arial" w:cs="Arial"/>
          <w:bCs/>
        </w:rPr>
        <w:t>130</w:t>
      </w:r>
      <w:r>
        <w:rPr>
          <w:rFonts w:ascii="Arial" w:eastAsia="Klavika Regular" w:hAnsi="Arial" w:cs="Arial"/>
          <w:bCs/>
        </w:rPr>
        <w:t xml:space="preserve"> t Traglast deckt SENNEBOGEN schon heute ein breites Feld an Arbeitseinsätzen ab, bei denen gerade </w:t>
      </w:r>
      <w:proofErr w:type="gramStart"/>
      <w:r>
        <w:rPr>
          <w:rFonts w:ascii="Arial" w:eastAsia="Klavika Regular" w:hAnsi="Arial" w:cs="Arial"/>
          <w:bCs/>
        </w:rPr>
        <w:t>die Raupentelekrane</w:t>
      </w:r>
      <w:proofErr w:type="gramEnd"/>
      <w:r>
        <w:rPr>
          <w:rFonts w:ascii="Arial" w:eastAsia="Klavika Regular" w:hAnsi="Arial" w:cs="Arial"/>
          <w:bCs/>
        </w:rPr>
        <w:t xml:space="preserve"> beim Heben, Verfahren und Positionieren großer Lasten viele Vorteile aufweisen. Der neue SENNEBOGEN 6</w:t>
      </w:r>
      <w:r w:rsidR="0041792E">
        <w:rPr>
          <w:rFonts w:ascii="Arial" w:eastAsia="Klavika Regular" w:hAnsi="Arial" w:cs="Arial"/>
          <w:bCs/>
        </w:rPr>
        <w:t xml:space="preserve">103 E </w:t>
      </w:r>
      <w:r w:rsidR="00E7364C">
        <w:rPr>
          <w:rFonts w:ascii="Arial" w:eastAsia="Klavika Regular" w:hAnsi="Arial" w:cs="Arial"/>
          <w:bCs/>
        </w:rPr>
        <w:t>ist</w:t>
      </w:r>
      <w:r>
        <w:rPr>
          <w:rFonts w:ascii="Arial" w:eastAsia="Klavika Regular" w:hAnsi="Arial" w:cs="Arial"/>
          <w:bCs/>
        </w:rPr>
        <w:t xml:space="preserve"> als </w:t>
      </w:r>
      <w:r w:rsidR="00A37CFB">
        <w:rPr>
          <w:rFonts w:ascii="Arial" w:eastAsia="Klavika Regular" w:hAnsi="Arial" w:cs="Arial"/>
          <w:bCs/>
        </w:rPr>
        <w:t>T</w:t>
      </w:r>
      <w:r>
        <w:rPr>
          <w:rFonts w:ascii="Arial" w:eastAsia="Klavika Regular" w:hAnsi="Arial" w:cs="Arial"/>
          <w:bCs/>
        </w:rPr>
        <w:t>elesk</w:t>
      </w:r>
      <w:r w:rsidR="0041792E">
        <w:rPr>
          <w:rFonts w:ascii="Arial" w:eastAsia="Klavika Regular" w:hAnsi="Arial" w:cs="Arial"/>
          <w:bCs/>
        </w:rPr>
        <w:t>opkran mit einer Traglast von 10</w:t>
      </w:r>
      <w:r>
        <w:rPr>
          <w:rFonts w:ascii="Arial" w:eastAsia="Klavika Regular" w:hAnsi="Arial" w:cs="Arial"/>
          <w:bCs/>
        </w:rPr>
        <w:t xml:space="preserve">0 t </w:t>
      </w:r>
      <w:r w:rsidR="0041792E">
        <w:rPr>
          <w:rFonts w:ascii="Arial" w:eastAsia="Klavika Regular" w:hAnsi="Arial" w:cs="Arial"/>
          <w:bCs/>
        </w:rPr>
        <w:t xml:space="preserve">und einer maximalen Auslegerlänge bis 62 m </w:t>
      </w:r>
      <w:r w:rsidR="00B4003C">
        <w:rPr>
          <w:rFonts w:ascii="Arial" w:eastAsia="Klavika Regular" w:hAnsi="Arial" w:cs="Arial"/>
          <w:bCs/>
        </w:rPr>
        <w:t xml:space="preserve">besonders für anspruchsvolle Pick </w:t>
      </w:r>
      <w:proofErr w:type="spellStart"/>
      <w:r w:rsidR="00B4003C">
        <w:rPr>
          <w:rFonts w:ascii="Arial" w:eastAsia="Klavika Regular" w:hAnsi="Arial" w:cs="Arial"/>
          <w:bCs/>
        </w:rPr>
        <w:t>and</w:t>
      </w:r>
      <w:proofErr w:type="spellEnd"/>
      <w:r w:rsidR="00B4003C">
        <w:rPr>
          <w:rFonts w:ascii="Arial" w:eastAsia="Klavika Regular" w:hAnsi="Arial" w:cs="Arial"/>
          <w:bCs/>
        </w:rPr>
        <w:t xml:space="preserve"> Carry Einsätze ausgerichtet.</w:t>
      </w:r>
      <w:r w:rsidR="00894D0C">
        <w:rPr>
          <w:rFonts w:ascii="Arial" w:eastAsia="Klavika Regular" w:hAnsi="Arial" w:cs="Arial"/>
          <w:bCs/>
        </w:rPr>
        <w:t xml:space="preserve"> Ausgestattet ist der Neuzugang in der Produktlinie mit einem 186 kW Dieselmotor der Abgasstufe V, der auch den kraftvollen Raupenfahrantrieb der 100 t Maschine sowie Haupt- und Zusatzwinden mit je 100 kN Zugkraft hydraulisch</w:t>
      </w:r>
      <w:r w:rsidR="004C019E">
        <w:rPr>
          <w:rFonts w:ascii="Arial" w:eastAsia="Klavika Regular" w:hAnsi="Arial" w:cs="Arial"/>
          <w:bCs/>
        </w:rPr>
        <w:t xml:space="preserve"> antreibt und S</w:t>
      </w:r>
      <w:r w:rsidR="001F0522">
        <w:rPr>
          <w:rFonts w:ascii="Arial" w:eastAsia="Klavika Regular" w:hAnsi="Arial" w:cs="Arial"/>
          <w:bCs/>
        </w:rPr>
        <w:t>eilgeschwindigkeiten von 125 m/min</w:t>
      </w:r>
      <w:r w:rsidR="00894D0C">
        <w:rPr>
          <w:rFonts w:ascii="Arial" w:eastAsia="Klavika Regular" w:hAnsi="Arial" w:cs="Arial"/>
          <w:bCs/>
        </w:rPr>
        <w:t xml:space="preserve"> </w:t>
      </w:r>
      <w:r w:rsidR="004C019E">
        <w:rPr>
          <w:rFonts w:ascii="Arial" w:eastAsia="Klavika Regular" w:hAnsi="Arial" w:cs="Arial"/>
          <w:bCs/>
        </w:rPr>
        <w:t>erlaubt</w:t>
      </w:r>
      <w:r w:rsidR="00894D0C">
        <w:rPr>
          <w:rFonts w:ascii="Arial" w:eastAsia="Klavika Regular" w:hAnsi="Arial" w:cs="Arial"/>
          <w:bCs/>
        </w:rPr>
        <w:t xml:space="preserve">. </w:t>
      </w:r>
      <w:r w:rsidR="00380498">
        <w:rPr>
          <w:rFonts w:ascii="Arial" w:eastAsia="Klavika Regular" w:hAnsi="Arial" w:cs="Arial"/>
          <w:bCs/>
        </w:rPr>
        <w:t>Dank ei</w:t>
      </w:r>
      <w:r w:rsidR="00894D0C">
        <w:rPr>
          <w:rFonts w:ascii="Arial" w:eastAsia="Klavika Regular" w:hAnsi="Arial" w:cs="Arial"/>
          <w:bCs/>
        </w:rPr>
        <w:t>ne</w:t>
      </w:r>
      <w:r w:rsidR="00380498">
        <w:rPr>
          <w:rFonts w:ascii="Arial" w:eastAsia="Klavika Regular" w:hAnsi="Arial" w:cs="Arial"/>
          <w:bCs/>
        </w:rPr>
        <w:t>r</w:t>
      </w:r>
      <w:r w:rsidR="00894D0C">
        <w:rPr>
          <w:rFonts w:ascii="Arial" w:eastAsia="Klavika Regular" w:hAnsi="Arial" w:cs="Arial"/>
          <w:bCs/>
        </w:rPr>
        <w:t xml:space="preserve"> Vielzahl an Ausstattungsvarianten lässt</w:t>
      </w:r>
      <w:r w:rsidR="00380498">
        <w:rPr>
          <w:rFonts w:ascii="Arial" w:eastAsia="Klavika Regular" w:hAnsi="Arial" w:cs="Arial"/>
          <w:bCs/>
        </w:rPr>
        <w:t xml:space="preserve"> sich</w:t>
      </w:r>
      <w:r w:rsidR="00894D0C">
        <w:rPr>
          <w:rFonts w:ascii="Arial" w:eastAsia="Klavika Regular" w:hAnsi="Arial" w:cs="Arial"/>
          <w:bCs/>
        </w:rPr>
        <w:t xml:space="preserve"> die Maschine zusätzlich auf </w:t>
      </w:r>
      <w:r w:rsidR="00380498">
        <w:rPr>
          <w:rFonts w:ascii="Arial" w:eastAsia="Klavika Regular" w:hAnsi="Arial" w:cs="Arial"/>
          <w:bCs/>
        </w:rPr>
        <w:t>die unterschiedlichsten Anforderungen</w:t>
      </w:r>
      <w:r w:rsidR="00894D0C">
        <w:rPr>
          <w:rFonts w:ascii="Arial" w:eastAsia="Klavika Regular" w:hAnsi="Arial" w:cs="Arial"/>
          <w:bCs/>
        </w:rPr>
        <w:t xml:space="preserve"> im Spezialtiefbau oder Wasserbau beispielsweise mit Arbeitsbereichsbegrenzung</w:t>
      </w:r>
      <w:r w:rsidR="00380498">
        <w:rPr>
          <w:rFonts w:ascii="Arial" w:eastAsia="Klavika Regular" w:hAnsi="Arial" w:cs="Arial"/>
          <w:bCs/>
        </w:rPr>
        <w:t xml:space="preserve">, Sicherheits- und Tieftemperaturpaket oder auch für den Betrieb mit Bio-Ölen </w:t>
      </w:r>
      <w:r w:rsidR="00894D0C">
        <w:rPr>
          <w:rFonts w:ascii="Arial" w:eastAsia="Klavika Regular" w:hAnsi="Arial" w:cs="Arial"/>
          <w:bCs/>
        </w:rPr>
        <w:t>kundenspezifisch konfigurieren</w:t>
      </w:r>
      <w:r w:rsidR="00380498">
        <w:rPr>
          <w:rFonts w:ascii="Arial" w:eastAsia="Klavika Regular" w:hAnsi="Arial" w:cs="Arial"/>
          <w:bCs/>
        </w:rPr>
        <w:t>.</w:t>
      </w:r>
    </w:p>
    <w:p w:rsidR="00590CB2" w:rsidRDefault="00B4003C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Herausragende Arbeitshöhen mit Pin Boom:</w:t>
      </w:r>
      <w:r w:rsidRPr="00E73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5</w:t>
      </w:r>
      <w:r w:rsidR="00E73921">
        <w:rPr>
          <w:rFonts w:ascii="Arial" w:hAnsi="Arial" w:cs="Arial"/>
        </w:rPr>
        <w:t>-teilige Pin Boom Ausleger des neuen 6103 E bringt für den Fahrer eine maximale Länge</w:t>
      </w:r>
      <w:r w:rsidR="00E7364C">
        <w:rPr>
          <w:rFonts w:ascii="Arial" w:hAnsi="Arial" w:cs="Arial"/>
        </w:rPr>
        <w:t xml:space="preserve"> von 46</w:t>
      </w:r>
      <w:r w:rsidR="00E73921">
        <w:rPr>
          <w:rFonts w:ascii="Arial" w:hAnsi="Arial" w:cs="Arial"/>
        </w:rPr>
        <w:t>,8 m in der Standardkonfiguration mit sich. Optional lässt sich die Reichweit</w:t>
      </w:r>
      <w:r w:rsidR="00E7364C">
        <w:rPr>
          <w:rFonts w:ascii="Arial" w:hAnsi="Arial" w:cs="Arial"/>
        </w:rPr>
        <w:t>e</w:t>
      </w:r>
      <w:r w:rsidR="00E73921">
        <w:rPr>
          <w:rFonts w:ascii="Arial" w:hAnsi="Arial" w:cs="Arial"/>
        </w:rPr>
        <w:t xml:space="preserve"> mit Spitzenlausleger und</w:t>
      </w:r>
      <w:r w:rsidR="00E7364C">
        <w:rPr>
          <w:rFonts w:ascii="Arial" w:hAnsi="Arial" w:cs="Arial"/>
        </w:rPr>
        <w:t xml:space="preserve"> </w:t>
      </w:r>
      <w:r w:rsidR="00E73921">
        <w:rPr>
          <w:rFonts w:ascii="Arial" w:hAnsi="Arial" w:cs="Arial"/>
        </w:rPr>
        <w:t xml:space="preserve">-verlängerung auf bis zu </w:t>
      </w:r>
      <w:r w:rsidR="00E73921">
        <w:rPr>
          <w:rFonts w:ascii="Arial" w:hAnsi="Arial" w:cs="Arial"/>
        </w:rPr>
        <w:lastRenderedPageBreak/>
        <w:t>62 m optimieren. Damit ermöglicht das Auslegersystem komfortable Arbeitshöhen von bis zu 50 m</w:t>
      </w:r>
      <w:r w:rsidR="004F5DDB">
        <w:rPr>
          <w:rFonts w:ascii="Arial" w:hAnsi="Arial" w:cs="Arial"/>
        </w:rPr>
        <w:t>. Die Bedienung ist einfach und intuitiv per Joystickbewegung.</w:t>
      </w:r>
    </w:p>
    <w:p w:rsidR="00590CB2" w:rsidRPr="00D245CD" w:rsidRDefault="00E73921" w:rsidP="00590CB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Maximale Flexibilität</w:t>
      </w:r>
      <w:r w:rsidR="00590CB2" w:rsidRPr="00D245CD">
        <w:rPr>
          <w:rFonts w:ascii="Arial" w:hAnsi="Arial" w:cs="Arial"/>
          <w:u w:val="single"/>
        </w:rPr>
        <w:t>:</w:t>
      </w:r>
      <w:r w:rsidRPr="00E73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 alle SENNEBOGEN Raupentelekran</w:t>
      </w:r>
      <w:r w:rsidR="00E736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erlaubt auch die 100 t Mas</w:t>
      </w:r>
      <w:r w:rsidR="00950724">
        <w:rPr>
          <w:rFonts w:ascii="Arial" w:hAnsi="Arial" w:cs="Arial"/>
        </w:rPr>
        <w:t>chine das Arbeiten in unwegsamem</w:t>
      </w:r>
      <w:r>
        <w:rPr>
          <w:rFonts w:ascii="Arial" w:hAnsi="Arial" w:cs="Arial"/>
        </w:rPr>
        <w:t xml:space="preserve"> Gelände. </w:t>
      </w:r>
      <w:r w:rsidR="004F5DDB" w:rsidRPr="00A37CFB">
        <w:rPr>
          <w:rFonts w:ascii="Arial" w:hAnsi="Arial" w:cs="Arial"/>
        </w:rPr>
        <w:t>Sowohl ein</w:t>
      </w:r>
      <w:r w:rsidR="004E6A2D" w:rsidRPr="00A37CFB">
        <w:rPr>
          <w:rFonts w:ascii="Arial" w:hAnsi="Arial" w:cs="Arial"/>
        </w:rPr>
        <w:t>e</w:t>
      </w:r>
      <w:r w:rsidR="004F5DDB" w:rsidRPr="00A37CFB">
        <w:rPr>
          <w:rFonts w:ascii="Arial" w:hAnsi="Arial" w:cs="Arial"/>
        </w:rPr>
        <w:t xml:space="preserve"> aufwändige Positionierung </w:t>
      </w:r>
      <w:r w:rsidR="00A37CFB" w:rsidRPr="00A37CFB">
        <w:rPr>
          <w:rFonts w:ascii="Arial" w:hAnsi="Arial" w:cs="Arial"/>
        </w:rPr>
        <w:t xml:space="preserve">oder </w:t>
      </w:r>
      <w:r w:rsidR="00324778">
        <w:rPr>
          <w:rFonts w:ascii="Arial" w:hAnsi="Arial" w:cs="Arial"/>
        </w:rPr>
        <w:t xml:space="preserve">das </w:t>
      </w:r>
      <w:r w:rsidR="004F5DDB" w:rsidRPr="00A37CFB">
        <w:rPr>
          <w:rFonts w:ascii="Arial" w:hAnsi="Arial" w:cs="Arial"/>
        </w:rPr>
        <w:t>Abstützen der Maschine k</w:t>
      </w:r>
      <w:r w:rsidR="00324778">
        <w:rPr>
          <w:rFonts w:ascii="Arial" w:hAnsi="Arial" w:cs="Arial"/>
        </w:rPr>
        <w:t>önnen</w:t>
      </w:r>
      <w:r w:rsidR="004F5DDB" w:rsidRPr="00A37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dank des robusten, </w:t>
      </w:r>
      <w:proofErr w:type="spellStart"/>
      <w:r>
        <w:rPr>
          <w:rFonts w:ascii="Arial" w:hAnsi="Arial" w:cs="Arial"/>
        </w:rPr>
        <w:t>teleskopierbaren</w:t>
      </w:r>
      <w:proofErr w:type="spellEnd"/>
      <w:r>
        <w:rPr>
          <w:rFonts w:ascii="Arial" w:hAnsi="Arial" w:cs="Arial"/>
        </w:rPr>
        <w:t xml:space="preserve"> Raupenunterwagens mit maximal 4,20 m Spurbreite </w:t>
      </w:r>
      <w:r w:rsidR="00A37CFB">
        <w:rPr>
          <w:rFonts w:ascii="Arial" w:hAnsi="Arial" w:cs="Arial"/>
        </w:rPr>
        <w:t>entfallen.</w:t>
      </w:r>
      <w:r w:rsidR="004F5DDB">
        <w:rPr>
          <w:rFonts w:ascii="Arial" w:hAnsi="Arial" w:cs="Arial"/>
        </w:rPr>
        <w:t xml:space="preserve"> </w:t>
      </w:r>
      <w:r w:rsidR="00A37C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uch </w:t>
      </w:r>
      <w:r w:rsidR="004F5DDB">
        <w:rPr>
          <w:rFonts w:ascii="Arial" w:hAnsi="Arial" w:cs="Arial"/>
        </w:rPr>
        <w:t xml:space="preserve">während des Kranbetriebs steht der Raupenunterwagen sicher und stabil. </w:t>
      </w:r>
      <w:r w:rsidR="00324778">
        <w:rPr>
          <w:rFonts w:ascii="Arial" w:hAnsi="Arial" w:cs="Arial"/>
        </w:rPr>
        <w:t>Die besonders robuste Konzeption der Gesamtmaschine, wie auch des Auslegers, macht sich vor allem beim Arbeiten</w:t>
      </w:r>
      <w:r w:rsidR="004F5DDB">
        <w:rPr>
          <w:rFonts w:ascii="Arial" w:hAnsi="Arial" w:cs="Arial"/>
        </w:rPr>
        <w:t xml:space="preserve"> </w:t>
      </w:r>
      <w:r w:rsidR="00324778">
        <w:rPr>
          <w:rFonts w:ascii="Arial" w:hAnsi="Arial" w:cs="Arial"/>
        </w:rPr>
        <w:t xml:space="preserve">mit </w:t>
      </w:r>
      <w:r w:rsidR="004F5DDB">
        <w:rPr>
          <w:rFonts w:ascii="Arial" w:hAnsi="Arial" w:cs="Arial"/>
        </w:rPr>
        <w:t>bis vier Grad Schrägstel</w:t>
      </w:r>
      <w:r w:rsidR="00324778">
        <w:rPr>
          <w:rFonts w:ascii="Arial" w:hAnsi="Arial" w:cs="Arial"/>
        </w:rPr>
        <w:t>lung und hohen Traglasten bemerkbar. Hier setzt der 6103 E ein gewichtiges Zeichen in seiner Leistungsklasse. Als</w:t>
      </w:r>
      <w:r>
        <w:rPr>
          <w:rFonts w:ascii="Arial" w:hAnsi="Arial" w:cs="Arial"/>
        </w:rPr>
        <w:t xml:space="preserve"> Pick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Carry Kran lässt sich der </w:t>
      </w:r>
      <w:r w:rsidR="00324778">
        <w:rPr>
          <w:rFonts w:ascii="Arial" w:hAnsi="Arial" w:cs="Arial"/>
        </w:rPr>
        <w:t>Raupentelekran</w:t>
      </w:r>
      <w:r>
        <w:rPr>
          <w:rFonts w:ascii="Arial" w:hAnsi="Arial" w:cs="Arial"/>
        </w:rPr>
        <w:t xml:space="preserve"> auch mit bis zu 100 % Last am Haken verfahren und bietet damit großzügige Einsatzmöglichkeiten insbesondere in der Fertigteil- und Komponentenmontage und auf weitläufigen Baustellen.</w:t>
      </w:r>
    </w:p>
    <w:p w:rsidR="00590CB2" w:rsidRPr="00324778" w:rsidRDefault="00590CB2" w:rsidP="00590CB2">
      <w:pPr>
        <w:spacing w:line="360" w:lineRule="auto"/>
        <w:rPr>
          <w:rFonts w:ascii="Arial" w:hAnsi="Arial" w:cs="Arial"/>
          <w:u w:val="single"/>
        </w:rPr>
      </w:pPr>
      <w:r w:rsidRPr="00352213">
        <w:rPr>
          <w:rFonts w:ascii="Arial" w:hAnsi="Arial" w:cs="Arial"/>
          <w:u w:val="single"/>
        </w:rPr>
        <w:t>Mehr Komfort und höchste Sicherheit:</w:t>
      </w:r>
      <w:r w:rsidR="00324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den Fahrer gibt es in der geräumigen </w:t>
      </w:r>
      <w:proofErr w:type="spellStart"/>
      <w:r>
        <w:rPr>
          <w:rFonts w:ascii="Arial" w:hAnsi="Arial" w:cs="Arial"/>
        </w:rPr>
        <w:t>Maxcab</w:t>
      </w:r>
      <w:proofErr w:type="spellEnd"/>
      <w:r>
        <w:rPr>
          <w:rFonts w:ascii="Arial" w:hAnsi="Arial" w:cs="Arial"/>
        </w:rPr>
        <w:t xml:space="preserve"> Kabine neben den bewährten Ausstattungsfeatures nun noch mehr Möglichkeiten, den Arbeitsalltag besonders komfortabel und sicher z</w:t>
      </w:r>
      <w:r w:rsidR="00894D0C">
        <w:rPr>
          <w:rFonts w:ascii="Arial" w:hAnsi="Arial" w:cs="Arial"/>
        </w:rPr>
        <w:t>u gestalten. Standardmäßig verfü</w:t>
      </w:r>
      <w:r>
        <w:rPr>
          <w:rFonts w:ascii="Arial" w:hAnsi="Arial" w:cs="Arial"/>
        </w:rPr>
        <w:t xml:space="preserve">gt der </w:t>
      </w:r>
      <w:r w:rsidR="00894D0C">
        <w:rPr>
          <w:rFonts w:ascii="Arial" w:hAnsi="Arial" w:cs="Arial"/>
        </w:rPr>
        <w:t>Teleskopkran</w:t>
      </w:r>
      <w:r>
        <w:rPr>
          <w:rFonts w:ascii="Arial" w:hAnsi="Arial" w:cs="Arial"/>
        </w:rPr>
        <w:t xml:space="preserve"> über eine um </w:t>
      </w:r>
      <w:r w:rsidR="00894D0C">
        <w:rPr>
          <w:rFonts w:ascii="Arial" w:hAnsi="Arial" w:cs="Arial"/>
        </w:rPr>
        <w:t>20 Grad</w:t>
      </w:r>
      <w:r>
        <w:rPr>
          <w:rFonts w:ascii="Arial" w:hAnsi="Arial" w:cs="Arial"/>
        </w:rPr>
        <w:t xml:space="preserve"> </w:t>
      </w:r>
      <w:r w:rsidR="00894D0C">
        <w:rPr>
          <w:rFonts w:ascii="Arial" w:hAnsi="Arial" w:cs="Arial"/>
        </w:rPr>
        <w:t xml:space="preserve">neigbare </w:t>
      </w:r>
      <w:r w:rsidR="00324778">
        <w:rPr>
          <w:rFonts w:ascii="Arial" w:hAnsi="Arial" w:cs="Arial"/>
        </w:rPr>
        <w:t>Kabine. O</w:t>
      </w:r>
      <w:r>
        <w:rPr>
          <w:rFonts w:ascii="Arial" w:hAnsi="Arial" w:cs="Arial"/>
        </w:rPr>
        <w:t xml:space="preserve">ptional </w:t>
      </w:r>
      <w:r w:rsidR="00894D0C">
        <w:rPr>
          <w:rFonts w:ascii="Arial" w:hAnsi="Arial" w:cs="Arial"/>
        </w:rPr>
        <w:t xml:space="preserve">kann die Kabine auf 5,60 m Augenhohe hydraulisch hochfahrbar ausgeführt werden. </w:t>
      </w:r>
      <w:r w:rsidR="00FB07F8">
        <w:rPr>
          <w:rFonts w:ascii="Arial" w:hAnsi="Arial" w:cs="Arial"/>
        </w:rPr>
        <w:t xml:space="preserve">Großflächige </w:t>
      </w:r>
      <w:r w:rsidR="00894D0C">
        <w:rPr>
          <w:rFonts w:ascii="Arial" w:hAnsi="Arial" w:cs="Arial"/>
        </w:rPr>
        <w:t xml:space="preserve">Fensterelemente und der bewährte Einstiegsbereich mit Schiebetür lassen </w:t>
      </w:r>
      <w:r w:rsidR="00FB07F8">
        <w:rPr>
          <w:rFonts w:ascii="Arial" w:hAnsi="Arial" w:cs="Arial"/>
        </w:rPr>
        <w:t xml:space="preserve">keine </w:t>
      </w:r>
      <w:r w:rsidR="00894D0C">
        <w:rPr>
          <w:rFonts w:ascii="Arial" w:hAnsi="Arial" w:cs="Arial"/>
        </w:rPr>
        <w:t>Wünsche offen und bieten dem Fahrer</w:t>
      </w:r>
      <w:r w:rsidR="00E7364C">
        <w:rPr>
          <w:rFonts w:ascii="Arial" w:hAnsi="Arial" w:cs="Arial"/>
        </w:rPr>
        <w:t xml:space="preserve"> einen optimalen Arbeitsplatz. Optional lässt sich der Kran auch von außerhalb der Kabine mittels Funkfernsteuerung bedienen, was in vielen Anwendungsfällen ein Plus an Präzision und Sicherheit bietet.</w:t>
      </w:r>
    </w:p>
    <w:p w:rsidR="004C019E" w:rsidRDefault="004C019E" w:rsidP="00590CB2">
      <w:pPr>
        <w:spacing w:line="360" w:lineRule="auto"/>
        <w:rPr>
          <w:rFonts w:ascii="Arial" w:hAnsi="Arial" w:cs="Arial"/>
        </w:rPr>
      </w:pPr>
      <w:r w:rsidRPr="00324778">
        <w:rPr>
          <w:rFonts w:ascii="Arial" w:hAnsi="Arial" w:cs="Arial"/>
          <w:u w:val="single"/>
        </w:rPr>
        <w:t>Flexibel transportiert</w:t>
      </w:r>
      <w:r w:rsidR="00324778" w:rsidRPr="00324778">
        <w:rPr>
          <w:rFonts w:ascii="Arial" w:hAnsi="Arial" w:cs="Arial"/>
          <w:u w:val="single"/>
        </w:rPr>
        <w:t xml:space="preserve"> und einfach montiert:</w:t>
      </w:r>
      <w:r w:rsidR="00324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Bauunternehmer wie Vermieter gleichwohl, sind die Transportko</w:t>
      </w:r>
      <w:r w:rsidR="006D3C3A">
        <w:rPr>
          <w:rFonts w:ascii="Arial" w:hAnsi="Arial" w:cs="Arial"/>
        </w:rPr>
        <w:t>sten und Rüstzeiten essenzielle</w:t>
      </w:r>
      <w:r>
        <w:rPr>
          <w:rFonts w:ascii="Arial" w:hAnsi="Arial" w:cs="Arial"/>
        </w:rPr>
        <w:t xml:space="preserve"> Kriterien für eine</w:t>
      </w:r>
      <w:r w:rsidR="00617A6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effizienten Kraneinsatz. Der neue SENNEBOGEN 6103 E Raupentelekran punktet hier gleich zweimal. Für den Transport kann die Maschine komplett in e</w:t>
      </w:r>
      <w:r w:rsidR="006D3C3A">
        <w:rPr>
          <w:rFonts w:ascii="Arial" w:hAnsi="Arial" w:cs="Arial"/>
        </w:rPr>
        <w:t>inem Stück transportiert werden. D</w:t>
      </w:r>
      <w:r>
        <w:rPr>
          <w:rFonts w:ascii="Arial" w:hAnsi="Arial" w:cs="Arial"/>
        </w:rPr>
        <w:t>afür müssen lediglich di</w:t>
      </w:r>
      <w:bookmarkStart w:id="0" w:name="_GoBack"/>
      <w:bookmarkEnd w:id="0"/>
      <w:r>
        <w:rPr>
          <w:rFonts w:ascii="Arial" w:hAnsi="Arial" w:cs="Arial"/>
        </w:rPr>
        <w:t xml:space="preserve">e </w:t>
      </w:r>
      <w:r w:rsidR="00F179DA">
        <w:rPr>
          <w:rFonts w:ascii="Arial" w:hAnsi="Arial" w:cs="Arial"/>
        </w:rPr>
        <w:t>B</w:t>
      </w:r>
      <w:r>
        <w:rPr>
          <w:rFonts w:ascii="Arial" w:hAnsi="Arial" w:cs="Arial"/>
        </w:rPr>
        <w:t>allaste demontiert werden</w:t>
      </w:r>
      <w:r w:rsidR="006D3C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ein Transportgewicht von rund 61 t und eine Breite von 3,48 m zu erreichen. </w:t>
      </w:r>
      <w:r w:rsidR="004E6A2D">
        <w:rPr>
          <w:rFonts w:ascii="Arial" w:hAnsi="Arial" w:cs="Arial"/>
        </w:rPr>
        <w:t>Unter 40 t schwer und damit noch leichte</w:t>
      </w:r>
      <w:r w:rsidR="006D3C3A">
        <w:rPr>
          <w:rFonts w:ascii="Arial" w:hAnsi="Arial" w:cs="Arial"/>
        </w:rPr>
        <w:t>r</w:t>
      </w:r>
      <w:r w:rsidR="004E6A2D">
        <w:rPr>
          <w:rFonts w:ascii="Arial" w:hAnsi="Arial" w:cs="Arial"/>
        </w:rPr>
        <w:t xml:space="preserve"> per Tieflader zu transportieren</w:t>
      </w:r>
      <w:r w:rsidR="006D3C3A">
        <w:rPr>
          <w:rFonts w:ascii="Arial" w:hAnsi="Arial" w:cs="Arial"/>
        </w:rPr>
        <w:t>,</w:t>
      </w:r>
      <w:r w:rsidR="004E6A2D">
        <w:rPr>
          <w:rFonts w:ascii="Arial" w:hAnsi="Arial" w:cs="Arial"/>
        </w:rPr>
        <w:t xml:space="preserve"> ist der Kran, wenn auch die Laufwerke vorab demontiert werden. Der Clou </w:t>
      </w:r>
      <w:r w:rsidR="004E6A2D">
        <w:rPr>
          <w:rFonts w:ascii="Arial" w:hAnsi="Arial" w:cs="Arial"/>
        </w:rPr>
        <w:lastRenderedPageBreak/>
        <w:t>dabei: alle Montageschritte können von der Maschine selbst erledigt werden. Hilfskräne sind dank des SENNEBOGEN Selbstmontagesystems nicht notwendig.</w:t>
      </w:r>
    </w:p>
    <w:p w:rsidR="00C641F0" w:rsidRDefault="00590CB2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dem neuen Premiummodell ergänzt SENNEBOGEN </w:t>
      </w:r>
      <w:r w:rsidR="00617A68">
        <w:rPr>
          <w:rFonts w:ascii="Arial" w:hAnsi="Arial" w:cs="Arial"/>
        </w:rPr>
        <w:t xml:space="preserve">zum 30-jährigen Jubiläum </w:t>
      </w:r>
      <w:proofErr w:type="gramStart"/>
      <w:r w:rsidR="00617A68">
        <w:rPr>
          <w:rFonts w:ascii="Arial" w:hAnsi="Arial" w:cs="Arial"/>
        </w:rPr>
        <w:t xml:space="preserve">der </w:t>
      </w:r>
      <w:r w:rsidR="00380498">
        <w:rPr>
          <w:rFonts w:ascii="Arial" w:hAnsi="Arial" w:cs="Arial"/>
        </w:rPr>
        <w:t>grünen Teleskopkrane</w:t>
      </w:r>
      <w:proofErr w:type="gramEnd"/>
      <w:r w:rsidR="00380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seine Produkt</w:t>
      </w:r>
      <w:r w:rsidR="00380498">
        <w:rPr>
          <w:rFonts w:ascii="Arial" w:hAnsi="Arial" w:cs="Arial"/>
        </w:rPr>
        <w:t xml:space="preserve">palette um ein echtes Highlight, das </w:t>
      </w:r>
      <w:r w:rsidR="00FB07F8">
        <w:rPr>
          <w:rFonts w:ascii="Arial" w:hAnsi="Arial" w:cs="Arial"/>
        </w:rPr>
        <w:t>in</w:t>
      </w:r>
      <w:r w:rsidR="00380498">
        <w:rPr>
          <w:rFonts w:ascii="Arial" w:hAnsi="Arial" w:cs="Arial"/>
        </w:rPr>
        <w:t xml:space="preserve"> der beliebten 100 t Klasse für Aufsehen sorgen wird, das haben zumindest die ersten Testeinsätze der Maschine in anspruchsvollen Kundenapplikationen eindrucksvoll unter Beweis gestellt.</w:t>
      </w:r>
    </w:p>
    <w:p w:rsidR="00380498" w:rsidRDefault="00C641F0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0498">
        <w:rPr>
          <w:rFonts w:ascii="Arial" w:hAnsi="Arial" w:cs="Arial"/>
        </w:rPr>
        <w:t xml:space="preserve"> </w:t>
      </w:r>
    </w:p>
    <w:p w:rsidR="005674DA" w:rsidRPr="00E7364C" w:rsidRDefault="00590CB2" w:rsidP="00E7364C">
      <w:pPr>
        <w:spacing w:line="360" w:lineRule="auto"/>
        <w:rPr>
          <w:rFonts w:ascii="Arial" w:hAnsi="Arial" w:cs="Arial"/>
          <w:i/>
        </w:rPr>
      </w:pPr>
      <w:r w:rsidRPr="00F43286">
        <w:rPr>
          <w:rFonts w:ascii="Arial" w:hAnsi="Arial" w:cs="Arial"/>
          <w:i/>
          <w:u w:val="single"/>
        </w:rPr>
        <w:t>Bildunterschrift: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590CB2">
        <w:rPr>
          <w:rFonts w:ascii="Arial" w:hAnsi="Arial" w:cs="Arial"/>
          <w:i/>
        </w:rPr>
        <w:t xml:space="preserve">SENNEBOGEN </w:t>
      </w:r>
      <w:r w:rsidR="00380498">
        <w:rPr>
          <w:rFonts w:ascii="Arial" w:hAnsi="Arial" w:cs="Arial"/>
          <w:i/>
        </w:rPr>
        <w:t xml:space="preserve">bringt mit dem neuen 6103 E einen neuen </w:t>
      </w:r>
      <w:r w:rsidR="00950724">
        <w:rPr>
          <w:rFonts w:ascii="Arial" w:hAnsi="Arial" w:cs="Arial"/>
          <w:i/>
        </w:rPr>
        <w:t>100 t Raupenteleskopkran auf den</w:t>
      </w:r>
      <w:r w:rsidR="00380498">
        <w:rPr>
          <w:rFonts w:ascii="Arial" w:hAnsi="Arial" w:cs="Arial"/>
          <w:i/>
        </w:rPr>
        <w:t xml:space="preserve"> Markt. Die neue Maschine ergänzt das Produktportfolio </w:t>
      </w:r>
      <w:r w:rsidR="00611A54">
        <w:rPr>
          <w:rFonts w:ascii="Arial" w:hAnsi="Arial" w:cs="Arial"/>
          <w:i/>
        </w:rPr>
        <w:t>und weckt besonders durch die Reichweite bis 62 m und zahlreiche Ausstattungsvarianten für Hoch- und Tiefbaueinsätze Interesse.</w:t>
      </w:r>
    </w:p>
    <w:sectPr w:rsidR="005674DA" w:rsidRPr="00E7364C" w:rsidSect="00940F3C">
      <w:headerReference w:type="default" r:id="rId8"/>
      <w:footerReference w:type="default" r:id="rId9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4C" w:rsidRDefault="00782C4C" w:rsidP="00EF7F84">
      <w:pPr>
        <w:spacing w:after="0" w:line="240" w:lineRule="auto"/>
      </w:pPr>
      <w:r>
        <w:separator/>
      </w:r>
    </w:p>
  </w:endnote>
  <w:endnote w:type="continuationSeparator" w:id="0">
    <w:p w:rsidR="00782C4C" w:rsidRDefault="00782C4C" w:rsidP="00EF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 Basic">
    <w:panose1 w:val="020B050604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E6" w:rsidRDefault="008F098B" w:rsidP="00BD4763">
    <w:pPr>
      <w:pStyle w:val="Fuzeile"/>
      <w:ind w:left="-567" w:right="-567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439BE" wp14:editId="7DB7F19B">
              <wp:simplePos x="0" y="0"/>
              <wp:positionH relativeFrom="column">
                <wp:posOffset>-529590</wp:posOffset>
              </wp:positionH>
              <wp:positionV relativeFrom="paragraph">
                <wp:posOffset>-26118</wp:posOffset>
              </wp:positionV>
              <wp:extent cx="6702345" cy="0"/>
              <wp:effectExtent l="0" t="0" r="2286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3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110F9" id="Gerader Verbinde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2.05pt" to="48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" strokecolor="black [3213]" strokeweight="1pt"/>
          </w:pict>
        </mc:Fallback>
      </mc:AlternateConten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 w:rsidRPr="00B51EBE">
      <w:rPr>
        <w:rFonts w:ascii="Arial" w:hAnsi="Arial" w:cs="Arial"/>
        <w:b/>
        <w:sz w:val="16"/>
        <w:szCs w:val="16"/>
        <w:lang w:val="en-GB"/>
      </w:rPr>
      <w:t>PRESS CONTACT /</w:t>
    </w:r>
    <w:r w:rsidRPr="00B51EBE">
      <w:rPr>
        <w:rFonts w:ascii="Arial" w:hAnsi="Arial" w:cs="Arial"/>
        <w:sz w:val="16"/>
        <w:szCs w:val="16"/>
        <w:lang w:val="en-GB"/>
      </w:rPr>
      <w:t xml:space="preserve"> PRESSEKONTAKT</w: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 w:rsidRPr="00B51EBE">
      <w:rPr>
        <w:rFonts w:ascii="Arial" w:hAnsi="Arial" w:cs="Arial"/>
        <w:sz w:val="16"/>
        <w:szCs w:val="16"/>
        <w:lang w:val="en-GB"/>
      </w:rPr>
      <w:t>Florian Attenhauser</w:t>
    </w:r>
  </w:p>
  <w:p w:rsidR="00BD4763" w:rsidRPr="00F179DA" w:rsidRDefault="008F098B" w:rsidP="00BD4763">
    <w:pPr>
      <w:pStyle w:val="Fuzeile"/>
      <w:ind w:left="-567"/>
      <w:rPr>
        <w:rFonts w:ascii="Arial" w:hAnsi="Arial" w:cs="Arial"/>
        <w:color w:val="7F7F7F" w:themeColor="text1" w:themeTint="80"/>
        <w:sz w:val="16"/>
        <w:szCs w:val="16"/>
        <w:lang w:val="en-US"/>
      </w:rPr>
    </w:pPr>
    <w:r w:rsidRPr="001D29C9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2E89326D" wp14:editId="60603997">
          <wp:simplePos x="0" y="0"/>
          <wp:positionH relativeFrom="column">
            <wp:posOffset>4928787</wp:posOffset>
          </wp:positionH>
          <wp:positionV relativeFrom="paragraph">
            <wp:posOffset>88265</wp:posOffset>
          </wp:positionV>
          <wp:extent cx="1232535" cy="270510"/>
          <wp:effectExtent l="0" t="0" r="5715" b="0"/>
          <wp:wrapNone/>
          <wp:docPr id="329" name="Grafik 329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763" w:rsidRPr="00F179DA">
      <w:rPr>
        <w:rFonts w:ascii="Arial" w:hAnsi="Arial" w:cs="Arial"/>
        <w:sz w:val="16"/>
        <w:szCs w:val="16"/>
        <w:lang w:val="en-US"/>
      </w:rPr>
      <w:t xml:space="preserve">Mail: </w:t>
    </w:r>
    <w:hyperlink r:id="rId2" w:history="1">
      <w:r w:rsidR="00BD4763" w:rsidRPr="00F179DA">
        <w:rPr>
          <w:rStyle w:val="Hyperlink"/>
          <w:rFonts w:ascii="Arial" w:hAnsi="Arial" w:cs="Arial"/>
          <w:color w:val="auto"/>
          <w:sz w:val="16"/>
          <w:szCs w:val="16"/>
          <w:u w:val="none"/>
          <w:lang w:val="en-US"/>
        </w:rPr>
        <w:t>presse@sennebogen.com</w:t>
      </w:r>
    </w:hyperlink>
    <w:r w:rsidR="00BD4763" w:rsidRPr="00F179DA">
      <w:rPr>
        <w:rFonts w:ascii="Arial" w:hAnsi="Arial" w:cs="Arial"/>
        <w:sz w:val="16"/>
        <w:szCs w:val="16"/>
        <w:lang w:val="en-US"/>
      </w:rPr>
      <w:br/>
      <w:t>Tel.: 09421 / 540-354</w:t>
    </w:r>
    <w:r w:rsidR="00602CD7" w:rsidRPr="00F179DA">
      <w:rPr>
        <w:rFonts w:ascii="Arial" w:hAnsi="Arial" w:cs="Arial"/>
        <w:sz w:val="16"/>
        <w:szCs w:val="16"/>
        <w:lang w:val="en-US"/>
      </w:rPr>
      <w:br/>
    </w:r>
    <w:r w:rsidR="00BD4763" w:rsidRPr="00F179DA">
      <w:rPr>
        <w:rFonts w:ascii="Arial" w:hAnsi="Arial" w:cs="Arial"/>
        <w:b/>
        <w:sz w:val="16"/>
        <w:szCs w:val="16"/>
        <w:lang w:val="en-US"/>
      </w:rPr>
      <w:t>www.sennebogen.com</w:t>
    </w:r>
    <w:r w:rsidR="00D03E2D" w:rsidRPr="00F179DA">
      <w:rPr>
        <w:rFonts w:ascii="Arial" w:hAnsi="Arial" w:cs="Arial"/>
        <w:color w:val="7F7F7F" w:themeColor="text1" w:themeTint="8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4C" w:rsidRDefault="00782C4C" w:rsidP="00EF7F84">
      <w:pPr>
        <w:spacing w:after="0" w:line="240" w:lineRule="auto"/>
      </w:pPr>
      <w:r>
        <w:separator/>
      </w:r>
    </w:p>
  </w:footnote>
  <w:footnote w:type="continuationSeparator" w:id="0">
    <w:p w:rsidR="00782C4C" w:rsidRDefault="00782C4C" w:rsidP="00EF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84" w:rsidRDefault="002E4D79" w:rsidP="002E4D79">
    <w:pPr>
      <w:pStyle w:val="Kopfzeile"/>
    </w:pPr>
    <w:r w:rsidRPr="00EF7F84">
      <w:rPr>
        <w:rFonts w:ascii="Arial" w:hAnsi="Arial"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D185317" wp14:editId="69387C2F">
              <wp:simplePos x="0" y="0"/>
              <wp:positionH relativeFrom="column">
                <wp:posOffset>-456565</wp:posOffset>
              </wp:positionH>
              <wp:positionV relativeFrom="paragraph">
                <wp:posOffset>545465</wp:posOffset>
              </wp:positionV>
              <wp:extent cx="7072630" cy="788035"/>
              <wp:effectExtent l="0" t="0" r="0" b="0"/>
              <wp:wrapTight wrapText="bothSides">
                <wp:wrapPolygon edited="0">
                  <wp:start x="175" y="0"/>
                  <wp:lineTo x="175" y="20886"/>
                  <wp:lineTo x="21410" y="20886"/>
                  <wp:lineTo x="21410" y="0"/>
                  <wp:lineTo x="175" y="0"/>
                </wp:wrapPolygon>
              </wp:wrapTight>
              <wp:docPr id="2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2630" cy="788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D79" w:rsidRDefault="002E4D79" w:rsidP="002E4D7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630BAC">
                            <w:rPr>
                              <w:rFonts w:ascii="Arial" w:hAnsi="Arial" w:cs="Arial"/>
                              <w:b/>
                              <w:color w:val="4BA829"/>
                              <w:sz w:val="46"/>
                              <w:szCs w:val="46"/>
                            </w:rPr>
                            <w:t xml:space="preserve">PRESS RELEASE / </w:t>
                          </w:r>
                          <w:r w:rsidRPr="00630BAC">
                            <w:rPr>
                              <w:rFonts w:ascii="Arial" w:hAnsi="Arial" w:cs="Arial"/>
                              <w:color w:val="4BA829"/>
                              <w:sz w:val="46"/>
                              <w:szCs w:val="46"/>
                            </w:rPr>
                            <w:t>PRESSEINFORMATION</w:t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2922AF11" wp14:editId="32A2FAAA">
                                <wp:extent cx="1474470" cy="297125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79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7310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31771D48" wp14:editId="41AB1E9C">
                                <wp:extent cx="1460919" cy="296545"/>
                                <wp:effectExtent l="0" t="0" r="6350" b="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32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594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4D79" w:rsidRPr="0022074E" w:rsidRDefault="002E4D79" w:rsidP="002E4D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853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5.95pt;margin-top:42.95pt;width:556.9pt;height:6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ozDQIAAPQ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" filled="f" stroked="f">
              <v:textbox>
                <w:txbxContent>
                  <w:p w:rsidR="002E4D79" w:rsidRDefault="002E4D79" w:rsidP="002E4D7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630BAC">
                      <w:rPr>
                        <w:rFonts w:ascii="Arial" w:hAnsi="Arial" w:cs="Arial"/>
                        <w:b/>
                        <w:color w:val="4BA829"/>
                        <w:sz w:val="46"/>
                        <w:szCs w:val="46"/>
                      </w:rPr>
                      <w:t xml:space="preserve">PRESS RELEASE / </w:t>
                    </w:r>
                    <w:r w:rsidRPr="00630BAC">
                      <w:rPr>
                        <w:rFonts w:ascii="Arial" w:hAnsi="Arial" w:cs="Arial"/>
                        <w:color w:val="4BA829"/>
                        <w:sz w:val="46"/>
                        <w:szCs w:val="46"/>
                      </w:rPr>
                      <w:t>PRESSEINFORMATION</w:t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2922AF11" wp14:editId="32A2FAAA">
                          <wp:extent cx="1474470" cy="297125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79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77310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31771D48" wp14:editId="41AB1E9C">
                          <wp:extent cx="1460919" cy="296545"/>
                          <wp:effectExtent l="0" t="0" r="6350" b="0"/>
                          <wp:docPr id="22" name="Grafi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32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6594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4D79" w:rsidRPr="0022074E" w:rsidRDefault="002E4D79" w:rsidP="002E4D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718B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7D63B" wp14:editId="6C027A0F">
          <wp:simplePos x="0" y="0"/>
          <wp:positionH relativeFrom="column">
            <wp:posOffset>-525780</wp:posOffset>
          </wp:positionH>
          <wp:positionV relativeFrom="paragraph">
            <wp:posOffset>-369570</wp:posOffset>
          </wp:positionV>
          <wp:extent cx="3618865" cy="795020"/>
          <wp:effectExtent l="0" t="0" r="635" b="5080"/>
          <wp:wrapTight wrapText="bothSides">
            <wp:wrapPolygon edited="0">
              <wp:start x="0" y="1035"/>
              <wp:lineTo x="0" y="21220"/>
              <wp:lineTo x="19557" y="21220"/>
              <wp:lineTo x="21490" y="3105"/>
              <wp:lineTo x="21490" y="1035"/>
              <wp:lineTo x="0" y="1035"/>
            </wp:wrapPolygon>
          </wp:wrapTight>
          <wp:docPr id="19" name="Grafik 19" descr="C:\Users\schpa\AppData\Local\Microsoft\Windows\INetCache\Content.Word\pf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pa\AppData\Local\Microsoft\Windows\INetCache\Content.Word\pfe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1" t="45068" r="16707" b="45459"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98"/>
    <w:multiLevelType w:val="hybridMultilevel"/>
    <w:tmpl w:val="8CAAEAB8"/>
    <w:lvl w:ilvl="0" w:tplc="3F202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50E1"/>
    <w:multiLevelType w:val="hybridMultilevel"/>
    <w:tmpl w:val="3EE08EBE"/>
    <w:lvl w:ilvl="0" w:tplc="3F202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E92002C"/>
    <w:multiLevelType w:val="hybridMultilevel"/>
    <w:tmpl w:val="E3166918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66CB35C5"/>
    <w:multiLevelType w:val="hybridMultilevel"/>
    <w:tmpl w:val="08282AE6"/>
    <w:lvl w:ilvl="0" w:tplc="0EC6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84"/>
    <w:rsid w:val="00036512"/>
    <w:rsid w:val="00073D5C"/>
    <w:rsid w:val="000852F6"/>
    <w:rsid w:val="00121042"/>
    <w:rsid w:val="00127BCB"/>
    <w:rsid w:val="001B2DAD"/>
    <w:rsid w:val="001D29C9"/>
    <w:rsid w:val="001F0522"/>
    <w:rsid w:val="001F2485"/>
    <w:rsid w:val="00247536"/>
    <w:rsid w:val="00255D69"/>
    <w:rsid w:val="002B514F"/>
    <w:rsid w:val="002C17F6"/>
    <w:rsid w:val="002E4D79"/>
    <w:rsid w:val="00316692"/>
    <w:rsid w:val="00324778"/>
    <w:rsid w:val="0035788B"/>
    <w:rsid w:val="003601FC"/>
    <w:rsid w:val="00380498"/>
    <w:rsid w:val="003B3CAD"/>
    <w:rsid w:val="003C1625"/>
    <w:rsid w:val="0041792E"/>
    <w:rsid w:val="004718BB"/>
    <w:rsid w:val="004C019E"/>
    <w:rsid w:val="004E3CE7"/>
    <w:rsid w:val="004E6A2D"/>
    <w:rsid w:val="004F5DDB"/>
    <w:rsid w:val="0050193E"/>
    <w:rsid w:val="0054440E"/>
    <w:rsid w:val="00555164"/>
    <w:rsid w:val="005674DA"/>
    <w:rsid w:val="00590CB2"/>
    <w:rsid w:val="005D23A2"/>
    <w:rsid w:val="00602CD7"/>
    <w:rsid w:val="00611A54"/>
    <w:rsid w:val="006166FF"/>
    <w:rsid w:val="00617A68"/>
    <w:rsid w:val="00630BAC"/>
    <w:rsid w:val="00690C14"/>
    <w:rsid w:val="006B10EF"/>
    <w:rsid w:val="006D3C3A"/>
    <w:rsid w:val="006E4F95"/>
    <w:rsid w:val="006F01E6"/>
    <w:rsid w:val="00782C4C"/>
    <w:rsid w:val="007A5398"/>
    <w:rsid w:val="007D4FD8"/>
    <w:rsid w:val="00803A4C"/>
    <w:rsid w:val="00842791"/>
    <w:rsid w:val="00894D0C"/>
    <w:rsid w:val="008A1FCC"/>
    <w:rsid w:val="008A7986"/>
    <w:rsid w:val="008D7B4C"/>
    <w:rsid w:val="008F098B"/>
    <w:rsid w:val="00934B20"/>
    <w:rsid w:val="00940F3C"/>
    <w:rsid w:val="00950724"/>
    <w:rsid w:val="009C2E17"/>
    <w:rsid w:val="00A056E9"/>
    <w:rsid w:val="00A063A9"/>
    <w:rsid w:val="00A1016D"/>
    <w:rsid w:val="00A37CFB"/>
    <w:rsid w:val="00A571AA"/>
    <w:rsid w:val="00A858C8"/>
    <w:rsid w:val="00B061B0"/>
    <w:rsid w:val="00B4003C"/>
    <w:rsid w:val="00B51EBE"/>
    <w:rsid w:val="00B72511"/>
    <w:rsid w:val="00B93D91"/>
    <w:rsid w:val="00BB3334"/>
    <w:rsid w:val="00BC0D18"/>
    <w:rsid w:val="00BD4763"/>
    <w:rsid w:val="00C47C63"/>
    <w:rsid w:val="00C641F0"/>
    <w:rsid w:val="00CC1348"/>
    <w:rsid w:val="00CD41D2"/>
    <w:rsid w:val="00D03A63"/>
    <w:rsid w:val="00D03E2D"/>
    <w:rsid w:val="00D12EE6"/>
    <w:rsid w:val="00D402DD"/>
    <w:rsid w:val="00D45373"/>
    <w:rsid w:val="00D701A0"/>
    <w:rsid w:val="00D97A64"/>
    <w:rsid w:val="00DD36BF"/>
    <w:rsid w:val="00DD6575"/>
    <w:rsid w:val="00E149FB"/>
    <w:rsid w:val="00E36AA6"/>
    <w:rsid w:val="00E478A4"/>
    <w:rsid w:val="00E7364C"/>
    <w:rsid w:val="00E73921"/>
    <w:rsid w:val="00EB446E"/>
    <w:rsid w:val="00EF1521"/>
    <w:rsid w:val="00EF15F6"/>
    <w:rsid w:val="00EF7F84"/>
    <w:rsid w:val="00F054AB"/>
    <w:rsid w:val="00F10911"/>
    <w:rsid w:val="00F11371"/>
    <w:rsid w:val="00F179DA"/>
    <w:rsid w:val="00F52CF2"/>
    <w:rsid w:val="00F556BE"/>
    <w:rsid w:val="00F86849"/>
    <w:rsid w:val="00FB07F8"/>
    <w:rsid w:val="00FB3621"/>
    <w:rsid w:val="00FD5480"/>
    <w:rsid w:val="00FE2242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B7CF40"/>
  <w15:chartTrackingRefBased/>
  <w15:docId w15:val="{8138616E-5727-4139-982A-8FC34A9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F84"/>
  </w:style>
  <w:style w:type="paragraph" w:styleId="Fuzeile">
    <w:name w:val="footer"/>
    <w:basedOn w:val="Standard"/>
    <w:link w:val="Fu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F84"/>
  </w:style>
  <w:style w:type="table" w:styleId="Tabellenraster">
    <w:name w:val="Table Grid"/>
    <w:basedOn w:val="NormaleTabelle"/>
    <w:uiPriority w:val="59"/>
    <w:rsid w:val="00EF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657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90C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0C14"/>
    <w:rPr>
      <w:rFonts w:ascii="Arial Narrow" w:eastAsia="Arial Narrow" w:hAnsi="Arial Narrow" w:cs="Arial Narrow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90C14"/>
    <w:rPr>
      <w:color w:val="808080"/>
    </w:rPr>
  </w:style>
  <w:style w:type="table" w:styleId="TabellemithellemGitternetz">
    <w:name w:val="Grid Table Light"/>
    <w:basedOn w:val="NormaleTabelle"/>
    <w:uiPriority w:val="40"/>
    <w:rsid w:val="00616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D4763"/>
    <w:rPr>
      <w:color w:val="0000FF" w:themeColor="hyperlink"/>
      <w:u w:val="single"/>
    </w:rPr>
  </w:style>
  <w:style w:type="paragraph" w:customStyle="1" w:styleId="Pa7">
    <w:name w:val="Pa7"/>
    <w:basedOn w:val="Standard"/>
    <w:next w:val="Standard"/>
    <w:uiPriority w:val="99"/>
    <w:rsid w:val="00B51EBE"/>
    <w:pPr>
      <w:autoSpaceDE w:val="0"/>
      <w:autoSpaceDN w:val="0"/>
      <w:adjustRightInd w:val="0"/>
      <w:spacing w:after="0" w:line="181" w:lineRule="atLeast"/>
    </w:pPr>
    <w:rPr>
      <w:rFonts w:ascii="Klavika Basic" w:eastAsia="Times New Roman" w:hAnsi="Klavika Basic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C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CB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CB2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0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07F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E6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sennebogen.com" TargetMode="External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471F-B41E-4656-87FB-089E5644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SENNEBOGEN Maschinenfabrik GmbH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Paula</dc:creator>
  <cp:keywords/>
  <dc:description/>
  <cp:lastModifiedBy>Brielbeck Franziska</cp:lastModifiedBy>
  <cp:revision>6</cp:revision>
  <cp:lastPrinted>2022-01-19T08:59:00Z</cp:lastPrinted>
  <dcterms:created xsi:type="dcterms:W3CDTF">2022-01-21T07:26:00Z</dcterms:created>
  <dcterms:modified xsi:type="dcterms:W3CDTF">2022-01-26T15:14:00Z</dcterms:modified>
</cp:coreProperties>
</file>