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33900" w14:textId="30A49CBE" w:rsidR="00B63835" w:rsidRPr="00B63835" w:rsidRDefault="00FA7A70" w:rsidP="00F9315C">
      <w:pPr>
        <w:pStyle w:val="Textkrper"/>
        <w:spacing w:before="100" w:line="456" w:lineRule="auto"/>
        <w:ind w:right="-22" w:firstLine="284"/>
        <w:rPr>
          <w:color w:val="323031"/>
        </w:rPr>
      </w:pPr>
      <w:r>
        <w:rPr>
          <w:noProof/>
        </w:rPr>
        <mc:AlternateContent>
          <mc:Choice Requires="wps">
            <w:drawing>
              <wp:anchor distT="0" distB="0" distL="114300" distR="114300" simplePos="0" relativeHeight="251687936" behindDoc="0" locked="0" layoutInCell="1" allowOverlap="1" wp14:anchorId="361DF8B8" wp14:editId="1A014E04">
                <wp:simplePos x="0" y="0"/>
                <wp:positionH relativeFrom="column">
                  <wp:posOffset>933450</wp:posOffset>
                </wp:positionH>
                <wp:positionV relativeFrom="paragraph">
                  <wp:posOffset>262890</wp:posOffset>
                </wp:positionV>
                <wp:extent cx="914400" cy="200025"/>
                <wp:effectExtent l="0" t="0" r="0" b="9525"/>
                <wp:wrapNone/>
                <wp:docPr id="1864057632" name="Textfeld 1"/>
                <wp:cNvGraphicFramePr/>
                <a:graphic xmlns:a="http://schemas.openxmlformats.org/drawingml/2006/main">
                  <a:graphicData uri="http://schemas.microsoft.com/office/word/2010/wordprocessingShape">
                    <wps:wsp>
                      <wps:cNvSpPr txBox="1"/>
                      <wps:spPr>
                        <a:xfrm>
                          <a:off x="0" y="0"/>
                          <a:ext cx="914400" cy="200025"/>
                        </a:xfrm>
                        <a:prstGeom prst="rect">
                          <a:avLst/>
                        </a:prstGeom>
                        <a:solidFill>
                          <a:schemeClr val="lt1"/>
                        </a:solidFill>
                        <a:ln w="6350">
                          <a:noFill/>
                        </a:ln>
                      </wps:spPr>
                      <wps:txbx>
                        <w:txbxContent>
                          <w:p w14:paraId="14F25B48" w14:textId="35DA6E7C" w:rsidR="00FA7A70" w:rsidRPr="00FA7A70" w:rsidRDefault="00FA7A70" w:rsidP="00FA7A70">
                            <w:pPr>
                              <w:rPr>
                                <w:bCs/>
                                <w:i/>
                                <w:iCs/>
                                <w:color w:val="7F7F7F" w:themeColor="text1" w:themeTint="80"/>
                              </w:rPr>
                            </w:pPr>
                            <w:r w:rsidRPr="00FA7A70">
                              <w:rPr>
                                <w:rFonts w:cs="Arial"/>
                                <w:bCs/>
                                <w:i/>
                                <w:iCs/>
                                <w:color w:val="7F7F7F" w:themeColor="text1" w:themeTint="80"/>
                              </w:rPr>
                              <w:t>Lisa-Maria Heigl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DF8B8" id="_x0000_t202" coordsize="21600,21600" o:spt="202" path="m,l,21600r21600,l21600,xe">
                <v:stroke joinstyle="miter"/>
                <v:path gradientshapeok="t" o:connecttype="rect"/>
              </v:shapetype>
              <v:shape id="Textfeld 1" o:spid="_x0000_s1026" type="#_x0000_t202" style="position:absolute;left:0;text-align:left;margin-left:73.5pt;margin-top:20.7pt;width:1in;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" fillcolor="white [3201]" stroked="f" strokeweight=".5pt">
                <v:textbox inset="0,0,0,1mm">
                  <w:txbxContent>
                    <w:p w14:paraId="14F25B48" w14:textId="35DA6E7C" w:rsidR="00FA7A70" w:rsidRPr="00FA7A70" w:rsidRDefault="00FA7A70" w:rsidP="00FA7A70">
                      <w:pPr>
                        <w:rPr>
                          <w:bCs/>
                          <w:i/>
                          <w:iCs/>
                          <w:color w:val="7F7F7F" w:themeColor="text1" w:themeTint="80"/>
                        </w:rPr>
                      </w:pPr>
                      <w:r w:rsidRPr="00FA7A70">
                        <w:rPr>
                          <w:rFonts w:cs="Arial"/>
                          <w:bCs/>
                          <w:i/>
                          <w:iCs/>
                          <w:color w:val="7F7F7F" w:themeColor="text1" w:themeTint="80"/>
                        </w:rPr>
                        <w:t>Lisa-Maria Heigl</w:t>
                      </w:r>
                    </w:p>
                  </w:txbxContent>
                </v:textbox>
              </v:shape>
            </w:pict>
          </mc:Fallback>
        </mc:AlternateContent>
      </w:r>
      <w:r w:rsidR="00FA4A60">
        <w:rPr>
          <w:noProof/>
          <w:lang w:bidi="ar-SA"/>
        </w:rPr>
        <mc:AlternateContent>
          <mc:Choice Requires="wpg">
            <w:drawing>
              <wp:anchor distT="0" distB="0" distL="114300" distR="114300" simplePos="0" relativeHeight="251681792" behindDoc="0" locked="0" layoutInCell="1" allowOverlap="1" wp14:anchorId="6853213D" wp14:editId="68366FCD">
                <wp:simplePos x="0" y="0"/>
                <wp:positionH relativeFrom="column">
                  <wp:posOffset>1913255</wp:posOffset>
                </wp:positionH>
                <wp:positionV relativeFrom="paragraph">
                  <wp:posOffset>73660</wp:posOffset>
                </wp:positionV>
                <wp:extent cx="1875790" cy="471170"/>
                <wp:effectExtent l="0" t="0" r="0" b="5080"/>
                <wp:wrapNone/>
                <wp:docPr id="10" name="Gruppieren 10"/>
                <wp:cNvGraphicFramePr/>
                <a:graphic xmlns:a="http://schemas.openxmlformats.org/drawingml/2006/main">
                  <a:graphicData uri="http://schemas.microsoft.com/office/word/2010/wordprocessingGroup">
                    <wpg:wgp>
                      <wpg:cNvGrpSpPr/>
                      <wpg:grpSpPr>
                        <a:xfrm>
                          <a:off x="0" y="0"/>
                          <a:ext cx="1875790" cy="471170"/>
                          <a:chOff x="219096" y="-7951"/>
                          <a:chExt cx="2086518" cy="471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471976"/>
                          </a:xfrm>
                          <a:prstGeom prst="rect">
                            <a:avLst/>
                          </a:prstGeom>
                          <a:solidFill>
                            <a:schemeClr val="lt1"/>
                          </a:solidFill>
                          <a:ln w="6350">
                            <a:noFill/>
                          </a:ln>
                        </wps:spPr>
                        <wps:txbx>
                          <w:txbxContent>
                            <w:p w14:paraId="03CE528E" w14:textId="0408FD43" w:rsidR="00FA4A60" w:rsidRPr="00FA4A60" w:rsidRDefault="00BF45C7" w:rsidP="00782312">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FA7A70" w:rsidRPr="00FA7A70">
                                <w:rPr>
                                  <w:i/>
                                  <w:color w:val="7F7F7F" w:themeColor="text1" w:themeTint="80"/>
                                  <w:lang w:val="en"/>
                                </w:rPr>
                                <w:t>Bruno Cohen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7" style="position:absolute;left:0;text-align:left;margin-left:150.65pt;margin-top:5.8pt;width:147.7pt;height:37.1pt;z-index:251681792;mso-width-relative:margin;mso-height-relative:margin" coordorigin="2190,-79" coordsize="20865,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">
                <v:shape id="Freeform 15" o:spid="_x0000_s1028"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29" type="#_x0000_t202" style="position:absolute;left:3986;top:-79;width:1907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03CE528E" w14:textId="0408FD43" w:rsidR="00FA4A60" w:rsidRPr="00FA4A60" w:rsidRDefault="00BF45C7" w:rsidP="00782312">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FA7A70" w:rsidRPr="00FA7A70">
                          <w:rPr>
                            <w:i/>
                            <w:color w:val="7F7F7F" w:themeColor="text1" w:themeTint="80"/>
                            <w:lang w:val="en"/>
                          </w:rPr>
                          <w:t>Bruno Cohen</w:t>
                        </w:r>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606CE395">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56BECF26"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FA7A70">
                                    <w:rPr>
                                      <w:rFonts w:cs="Arial"/>
                                      <w:i/>
                                      <w:color w:val="7F7F7F" w:themeColor="text1" w:themeTint="80"/>
                                    </w:rPr>
                                    <w:t>Estelle Peyret,</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0"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">
                <v:shape id="Freeform 15" o:spid="_x0000_s1031"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2"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56BECF26"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FA7A70">
                              <w:rPr>
                                <w:rFonts w:cs="Arial"/>
                                <w:i/>
                                <w:color w:val="7F7F7F" w:themeColor="text1" w:themeTint="80"/>
                              </w:rPr>
                              <w:t>Estelle Peyret,</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3C2FB5">
        <w:rPr>
          <w:noProof/>
          <w:lang w:bidi="ar-SA"/>
        </w:rPr>
        <mc:AlternateContent>
          <mc:Choice Requires="wpg">
            <w:drawing>
              <wp:anchor distT="0" distB="0" distL="114300" distR="114300" simplePos="0" relativeHeight="251683840" behindDoc="0" locked="0" layoutInCell="1" allowOverlap="1" wp14:anchorId="0FA7B7F2" wp14:editId="19666677">
                <wp:simplePos x="0" y="0"/>
                <wp:positionH relativeFrom="column">
                  <wp:posOffset>3683221</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5ED10C8C"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FA7A70">
                                <w:rPr>
                                  <w:rFonts w:cs="Arial"/>
                                  <w:i/>
                                  <w:color w:val="7F7F7F" w:themeColor="text1" w:themeTint="80"/>
                                </w:rPr>
                                <w:t>Frankreich</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3" style="position:absolute;left:0;text-align:left;margin-left:290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4O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">
                <v:shape id="Freeform 15" o:spid="_x0000_s1034"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5"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5ED10C8C"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FA7A70">
                          <w:rPr>
                            <w:rFonts w:cs="Arial"/>
                            <w:i/>
                            <w:color w:val="7F7F7F" w:themeColor="text1" w:themeTint="80"/>
                          </w:rPr>
                          <w:t>Frankreich</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3C630119"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95A1E">
                                <w:rPr>
                                  <w:rFonts w:cs="Arial"/>
                                  <w:i/>
                                  <w:color w:val="7F7F7F" w:themeColor="text1" w:themeTint="80"/>
                                </w:rPr>
                                <w:t>0</w:t>
                              </w:r>
                              <w:r w:rsidR="00FA7A70">
                                <w:rPr>
                                  <w:rFonts w:cs="Arial"/>
                                  <w:i/>
                                  <w:color w:val="7F7F7F" w:themeColor="text1" w:themeTint="80"/>
                                </w:rPr>
                                <w:t>4</w:t>
                              </w:r>
                              <w:r w:rsidR="003F3817">
                                <w:rPr>
                                  <w:rFonts w:cs="Arial"/>
                                  <w:i/>
                                  <w:color w:val="7F7F7F" w:themeColor="text1" w:themeTint="80"/>
                                </w:rPr>
                                <w:t>/</w:t>
                              </w:r>
                              <w:r w:rsidR="00B75B43">
                                <w:rPr>
                                  <w:rFonts w:cs="Arial"/>
                                  <w:i/>
                                  <w:color w:val="7F7F7F" w:themeColor="text1" w:themeTint="80"/>
                                </w:rPr>
                                <w:t>202</w:t>
                              </w:r>
                              <w:r w:rsidR="00995A1E">
                                <w:rPr>
                                  <w:rFonts w:cs="Arial"/>
                                  <w:i/>
                                  <w:color w:val="7F7F7F" w:themeColor="text1" w:themeTint="80"/>
                                </w:rPr>
                                <w:t>6</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6"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3wkg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">
                <v:shape id="Freeform 15" o:spid="_x0000_s103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8"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3C630119"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95A1E">
                          <w:rPr>
                            <w:rFonts w:cs="Arial"/>
                            <w:i/>
                            <w:color w:val="7F7F7F" w:themeColor="text1" w:themeTint="80"/>
                          </w:rPr>
                          <w:t>0</w:t>
                        </w:r>
                        <w:r w:rsidR="00FA7A70">
                          <w:rPr>
                            <w:rFonts w:cs="Arial"/>
                            <w:i/>
                            <w:color w:val="7F7F7F" w:themeColor="text1" w:themeTint="80"/>
                          </w:rPr>
                          <w:t>4</w:t>
                        </w:r>
                        <w:r w:rsidR="003F3817">
                          <w:rPr>
                            <w:rFonts w:cs="Arial"/>
                            <w:i/>
                            <w:color w:val="7F7F7F" w:themeColor="text1" w:themeTint="80"/>
                          </w:rPr>
                          <w:t>/</w:t>
                        </w:r>
                        <w:r w:rsidR="00B75B43">
                          <w:rPr>
                            <w:rFonts w:cs="Arial"/>
                            <w:i/>
                            <w:color w:val="7F7F7F" w:themeColor="text1" w:themeTint="80"/>
                          </w:rPr>
                          <w:t>202</w:t>
                        </w:r>
                        <w:r w:rsidR="00995A1E">
                          <w:rPr>
                            <w:rFonts w:cs="Arial"/>
                            <w:i/>
                            <w:color w:val="7F7F7F" w:themeColor="text1" w:themeTint="80"/>
                          </w:rPr>
                          <w:t>6</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r w:rsidR="000D51D6">
        <w:rPr>
          <w:color w:val="323031"/>
        </w:rPr>
        <w:t xml:space="preserve"> </w:t>
      </w:r>
    </w:p>
    <w:p w14:paraId="7DEE6EEB" w14:textId="440A7994" w:rsidR="00020C72" w:rsidRDefault="00020C72" w:rsidP="007823F5">
      <w:pPr>
        <w:spacing w:line="360" w:lineRule="auto"/>
        <w:rPr>
          <w:rFonts w:ascii="Arial" w:hAnsi="Arial" w:cs="Arial"/>
          <w:b/>
          <w:sz w:val="32"/>
          <w:szCs w:val="32"/>
          <w:u w:val="single"/>
        </w:rPr>
      </w:pPr>
    </w:p>
    <w:p w14:paraId="18DBBD21" w14:textId="6097BB0D" w:rsidR="00160DC5" w:rsidRDefault="005B626A" w:rsidP="00862D9C">
      <w:pPr>
        <w:spacing w:line="360" w:lineRule="auto"/>
        <w:rPr>
          <w:rFonts w:ascii="Arial" w:hAnsi="Arial" w:cs="Arial"/>
          <w:b/>
          <w:bCs/>
          <w:sz w:val="32"/>
          <w:szCs w:val="32"/>
          <w:u w:val="single"/>
        </w:rPr>
      </w:pPr>
      <w:r w:rsidRPr="005B626A">
        <w:rPr>
          <w:rFonts w:ascii="Arial" w:hAnsi="Arial" w:cs="Arial"/>
          <w:b/>
          <w:bCs/>
          <w:sz w:val="32"/>
          <w:szCs w:val="32"/>
          <w:u w:val="single"/>
        </w:rPr>
        <w:t>Hybrid-Umschlag</w:t>
      </w:r>
      <w:r>
        <w:rPr>
          <w:rFonts w:ascii="Arial" w:hAnsi="Arial" w:cs="Arial"/>
          <w:b/>
          <w:bCs/>
          <w:sz w:val="32"/>
          <w:szCs w:val="32"/>
          <w:u w:val="single"/>
        </w:rPr>
        <w:t>bagger</w:t>
      </w:r>
      <w:r w:rsidRPr="005B626A">
        <w:rPr>
          <w:rFonts w:ascii="Arial" w:hAnsi="Arial" w:cs="Arial"/>
          <w:b/>
          <w:bCs/>
          <w:sz w:val="32"/>
          <w:szCs w:val="32"/>
          <w:u w:val="single"/>
        </w:rPr>
        <w:t xml:space="preserve"> erweitert den Maschinenpark im Hafen</w:t>
      </w:r>
    </w:p>
    <w:p w14:paraId="248B795B" w14:textId="77777777" w:rsidR="005B626A" w:rsidRDefault="005B626A" w:rsidP="00862D9C">
      <w:pPr>
        <w:spacing w:line="360" w:lineRule="auto"/>
        <w:rPr>
          <w:rFonts w:ascii="Arial" w:hAnsi="Arial" w:cs="Arial"/>
          <w:b/>
          <w:bCs/>
          <w:sz w:val="24"/>
          <w:szCs w:val="24"/>
        </w:rPr>
      </w:pPr>
    </w:p>
    <w:p w14:paraId="2DD5B59C" w14:textId="14893E8D" w:rsidR="00177F84" w:rsidRDefault="001A2ABB" w:rsidP="008E113C">
      <w:pPr>
        <w:spacing w:line="360" w:lineRule="auto"/>
        <w:rPr>
          <w:rFonts w:ascii="Arial" w:hAnsi="Arial" w:cs="Arial"/>
          <w:b/>
          <w:bCs/>
          <w:color w:val="000000"/>
          <w:sz w:val="24"/>
          <w:szCs w:val="24"/>
        </w:rPr>
      </w:pPr>
      <w:r w:rsidRPr="001A2ABB">
        <w:rPr>
          <w:rFonts w:ascii="Arial" w:hAnsi="Arial" w:cs="Arial"/>
          <w:b/>
          <w:bCs/>
          <w:color w:val="000000"/>
          <w:sz w:val="24"/>
          <w:szCs w:val="24"/>
        </w:rPr>
        <w:t>Die Société Gras aus Nordfrankreich organisiert jährlich den Umschlag von rund einer Million Tonnen Gütern – ein Großteil davon als Schüttgut über Wasserwege. Um die steigenden Anforderungen im Hafenumschlag zuverlässig abzudecken, wurde der Maschinenpark gezielt erweitert: Seit 2025 ist ein SENNEBOGEN 850 G Hybrid im Einsatz.</w:t>
      </w:r>
    </w:p>
    <w:p w14:paraId="2F9F8024" w14:textId="77777777" w:rsidR="001A2ABB" w:rsidRPr="009F68DF" w:rsidRDefault="001A2ABB" w:rsidP="008E113C">
      <w:pPr>
        <w:spacing w:line="360" w:lineRule="auto"/>
        <w:rPr>
          <w:rFonts w:ascii="Arial" w:hAnsi="Arial" w:cs="Arial"/>
          <w:sz w:val="24"/>
          <w:szCs w:val="24"/>
        </w:rPr>
      </w:pPr>
    </w:p>
    <w:p w14:paraId="0EBA534D" w14:textId="449CCA54" w:rsidR="00995A1E" w:rsidRDefault="001A2ABB" w:rsidP="00B02A98">
      <w:pPr>
        <w:spacing w:line="360" w:lineRule="auto"/>
        <w:rPr>
          <w:rFonts w:ascii="Arial" w:hAnsi="Arial" w:cs="Arial"/>
          <w:b/>
          <w:bCs/>
          <w:sz w:val="24"/>
          <w:szCs w:val="24"/>
        </w:rPr>
      </w:pPr>
      <w:r w:rsidRPr="001A2ABB">
        <w:rPr>
          <w:rFonts w:ascii="Arial" w:hAnsi="Arial" w:cs="Arial"/>
          <w:b/>
          <w:bCs/>
          <w:sz w:val="24"/>
          <w:szCs w:val="24"/>
        </w:rPr>
        <w:t>Logistik mit Fokus auf Wasserwege</w:t>
      </w:r>
    </w:p>
    <w:p w14:paraId="6422C52F" w14:textId="77777777" w:rsidR="001A2ABB" w:rsidRDefault="001A2ABB" w:rsidP="00B02A98">
      <w:pPr>
        <w:spacing w:line="360" w:lineRule="auto"/>
        <w:rPr>
          <w:rFonts w:ascii="Arial" w:hAnsi="Arial" w:cs="Arial"/>
          <w:sz w:val="24"/>
          <w:szCs w:val="24"/>
        </w:rPr>
      </w:pPr>
    </w:p>
    <w:p w14:paraId="41B920AA" w14:textId="77777777" w:rsidR="001A2ABB" w:rsidRDefault="001A2ABB" w:rsidP="001A2ABB">
      <w:pPr>
        <w:spacing w:line="360" w:lineRule="auto"/>
        <w:rPr>
          <w:rFonts w:ascii="Arial" w:hAnsi="Arial" w:cs="Arial"/>
          <w:sz w:val="24"/>
          <w:szCs w:val="24"/>
        </w:rPr>
      </w:pPr>
      <w:r w:rsidRPr="001A2ABB">
        <w:rPr>
          <w:rFonts w:ascii="Arial" w:hAnsi="Arial" w:cs="Arial"/>
          <w:sz w:val="24"/>
          <w:szCs w:val="24"/>
        </w:rPr>
        <w:t xml:space="preserve">Das Unternehmen mit Sitz in </w:t>
      </w:r>
      <w:proofErr w:type="spellStart"/>
      <w:r w:rsidRPr="001A2ABB">
        <w:rPr>
          <w:rFonts w:ascii="Arial" w:hAnsi="Arial" w:cs="Arial"/>
          <w:sz w:val="24"/>
          <w:szCs w:val="24"/>
        </w:rPr>
        <w:t>Beugny</w:t>
      </w:r>
      <w:proofErr w:type="spellEnd"/>
      <w:r w:rsidRPr="001A2ABB">
        <w:rPr>
          <w:rFonts w:ascii="Arial" w:hAnsi="Arial" w:cs="Arial"/>
          <w:sz w:val="24"/>
          <w:szCs w:val="24"/>
        </w:rPr>
        <w:t xml:space="preserve"> (Pas-de-Calais) wurde vor rund 20 Jahren von Maximilien Gras gegründet und beschäftigt heute etwa 20 Mitarbeiter. Der Schwerpunkt liegt auf der Organisation komplexer Logistikströme – insbesondere im Zusammenspiel von Straße und Wasser.</w:t>
      </w:r>
    </w:p>
    <w:p w14:paraId="0EC25660" w14:textId="77777777" w:rsidR="001A2ABB" w:rsidRPr="001A2ABB" w:rsidRDefault="001A2ABB" w:rsidP="001A2ABB">
      <w:pPr>
        <w:spacing w:line="360" w:lineRule="auto"/>
        <w:rPr>
          <w:rFonts w:ascii="Arial" w:hAnsi="Arial" w:cs="Arial"/>
          <w:sz w:val="24"/>
          <w:szCs w:val="24"/>
        </w:rPr>
      </w:pPr>
    </w:p>
    <w:p w14:paraId="7626F757" w14:textId="77777777" w:rsidR="001A2ABB" w:rsidRPr="001A2ABB" w:rsidRDefault="001A2ABB" w:rsidP="001A2ABB">
      <w:pPr>
        <w:spacing w:line="360" w:lineRule="auto"/>
        <w:rPr>
          <w:rFonts w:ascii="Arial" w:hAnsi="Arial" w:cs="Arial"/>
          <w:sz w:val="24"/>
          <w:szCs w:val="24"/>
        </w:rPr>
      </w:pPr>
      <w:r w:rsidRPr="001A2ABB">
        <w:rPr>
          <w:rFonts w:ascii="Arial" w:hAnsi="Arial" w:cs="Arial"/>
          <w:sz w:val="24"/>
          <w:szCs w:val="24"/>
        </w:rPr>
        <w:t>Dabei geht es nicht nur um den reinen Umschlag von Massengütern, sondern auch um palettierte Ware und industrielle Produkte. Entsprechend hoch sind die Anforderungen an die eingesetzte Technik.</w:t>
      </w:r>
    </w:p>
    <w:p w14:paraId="394B1881" w14:textId="77777777" w:rsidR="00C4422D" w:rsidRDefault="00C4422D" w:rsidP="00B02A98">
      <w:pPr>
        <w:spacing w:line="360" w:lineRule="auto"/>
        <w:rPr>
          <w:rFonts w:ascii="Arial" w:hAnsi="Arial" w:cs="Arial"/>
          <w:sz w:val="24"/>
          <w:szCs w:val="24"/>
        </w:rPr>
      </w:pPr>
    </w:p>
    <w:p w14:paraId="2F9C4F21" w14:textId="793E24D9" w:rsidR="00995A1E" w:rsidRDefault="001A2ABB" w:rsidP="0066503D">
      <w:pPr>
        <w:spacing w:line="360" w:lineRule="auto"/>
        <w:rPr>
          <w:rFonts w:ascii="Arial" w:hAnsi="Arial" w:cs="Arial"/>
          <w:b/>
          <w:bCs/>
          <w:sz w:val="24"/>
          <w:szCs w:val="24"/>
        </w:rPr>
      </w:pPr>
      <w:r w:rsidRPr="001A2ABB">
        <w:rPr>
          <w:rFonts w:ascii="Arial" w:hAnsi="Arial" w:cs="Arial"/>
          <w:b/>
          <w:bCs/>
          <w:sz w:val="24"/>
          <w:szCs w:val="24"/>
        </w:rPr>
        <w:t>Leistungsstarke Flotte für den täglichen Umschlag</w:t>
      </w:r>
    </w:p>
    <w:p w14:paraId="2D00701C" w14:textId="77777777" w:rsidR="001A2ABB" w:rsidRPr="009F68DF" w:rsidRDefault="001A2ABB" w:rsidP="0066503D">
      <w:pPr>
        <w:spacing w:line="360" w:lineRule="auto"/>
        <w:rPr>
          <w:rFonts w:ascii="Arial" w:hAnsi="Arial" w:cs="Arial"/>
          <w:b/>
          <w:bCs/>
          <w:sz w:val="24"/>
          <w:szCs w:val="24"/>
        </w:rPr>
      </w:pPr>
    </w:p>
    <w:p w14:paraId="26716F64" w14:textId="77777777" w:rsidR="001A2ABB" w:rsidRDefault="001A2ABB" w:rsidP="001A2ABB">
      <w:pPr>
        <w:spacing w:line="360" w:lineRule="auto"/>
        <w:rPr>
          <w:rFonts w:ascii="Arial" w:hAnsi="Arial" w:cs="Arial"/>
          <w:sz w:val="24"/>
          <w:szCs w:val="24"/>
        </w:rPr>
      </w:pPr>
      <w:r w:rsidRPr="001A2ABB">
        <w:rPr>
          <w:rFonts w:ascii="Arial" w:hAnsi="Arial" w:cs="Arial"/>
          <w:sz w:val="24"/>
          <w:szCs w:val="24"/>
        </w:rPr>
        <w:t>Im Maschinenpark setzt Société Gras seit Jahren überwiegend auf SENNEBOGEN. Insgesamt sind rund 15 Umschlagbagger in der Gewichtsklasse von 50 bis 70 Tonnen im Einsatz.</w:t>
      </w:r>
    </w:p>
    <w:p w14:paraId="6766B14B" w14:textId="77777777" w:rsidR="001A2ABB" w:rsidRPr="001A2ABB" w:rsidRDefault="001A2ABB" w:rsidP="001A2ABB">
      <w:pPr>
        <w:spacing w:line="360" w:lineRule="auto"/>
        <w:rPr>
          <w:rFonts w:ascii="Arial" w:hAnsi="Arial" w:cs="Arial"/>
          <w:sz w:val="24"/>
          <w:szCs w:val="24"/>
        </w:rPr>
      </w:pPr>
    </w:p>
    <w:p w14:paraId="68CB0E44" w14:textId="77777777" w:rsidR="001A2ABB" w:rsidRDefault="001A2ABB" w:rsidP="001A2ABB">
      <w:pPr>
        <w:spacing w:line="360" w:lineRule="auto"/>
        <w:rPr>
          <w:rFonts w:ascii="Arial" w:hAnsi="Arial" w:cs="Arial"/>
          <w:sz w:val="24"/>
          <w:szCs w:val="24"/>
        </w:rPr>
      </w:pPr>
      <w:r w:rsidRPr="001A2ABB">
        <w:rPr>
          <w:rFonts w:ascii="Arial" w:hAnsi="Arial" w:cs="Arial"/>
          <w:sz w:val="24"/>
          <w:szCs w:val="24"/>
        </w:rPr>
        <w:t>Ausschlaggebend für diese Entscheidung sind vor allem die stabile Bauweise, hohe Traglasten sowie die Effizienz der Green Hybrid Technologie.</w:t>
      </w:r>
    </w:p>
    <w:p w14:paraId="188ACF02" w14:textId="77777777" w:rsidR="001A2ABB" w:rsidRPr="001A2ABB" w:rsidRDefault="001A2ABB" w:rsidP="001A2ABB">
      <w:pPr>
        <w:spacing w:line="360" w:lineRule="auto"/>
        <w:rPr>
          <w:rFonts w:ascii="Arial" w:hAnsi="Arial" w:cs="Arial"/>
          <w:sz w:val="24"/>
          <w:szCs w:val="24"/>
        </w:rPr>
      </w:pPr>
    </w:p>
    <w:p w14:paraId="50EF36B8" w14:textId="77777777" w:rsidR="001A2ABB" w:rsidRPr="001A2ABB" w:rsidRDefault="001A2ABB" w:rsidP="001A2ABB">
      <w:pPr>
        <w:spacing w:line="360" w:lineRule="auto"/>
        <w:rPr>
          <w:rFonts w:ascii="Arial" w:hAnsi="Arial" w:cs="Arial"/>
          <w:sz w:val="24"/>
          <w:szCs w:val="24"/>
        </w:rPr>
      </w:pPr>
      <w:r w:rsidRPr="001A2ABB">
        <w:rPr>
          <w:rFonts w:ascii="Arial" w:hAnsi="Arial" w:cs="Arial"/>
          <w:sz w:val="24"/>
          <w:szCs w:val="24"/>
        </w:rPr>
        <w:t>Auch die Ausstattung spielt im täglichen Einsatz eine wichtige Rolle:</w:t>
      </w:r>
    </w:p>
    <w:p w14:paraId="04131FE4" w14:textId="77777777" w:rsidR="001A2ABB" w:rsidRPr="001A2ABB" w:rsidRDefault="001A2ABB" w:rsidP="001A2ABB">
      <w:pPr>
        <w:numPr>
          <w:ilvl w:val="0"/>
          <w:numId w:val="11"/>
        </w:numPr>
        <w:spacing w:line="360" w:lineRule="auto"/>
        <w:rPr>
          <w:rFonts w:ascii="Arial" w:hAnsi="Arial" w:cs="Arial"/>
          <w:sz w:val="24"/>
          <w:szCs w:val="24"/>
        </w:rPr>
      </w:pPr>
      <w:r w:rsidRPr="001A2ABB">
        <w:rPr>
          <w:rFonts w:ascii="Arial" w:hAnsi="Arial" w:cs="Arial"/>
          <w:sz w:val="24"/>
          <w:szCs w:val="24"/>
        </w:rPr>
        <w:t xml:space="preserve">Die </w:t>
      </w:r>
      <w:proofErr w:type="spellStart"/>
      <w:r w:rsidRPr="001A2ABB">
        <w:rPr>
          <w:rFonts w:ascii="Arial" w:hAnsi="Arial" w:cs="Arial"/>
          <w:sz w:val="24"/>
          <w:szCs w:val="24"/>
        </w:rPr>
        <w:t>SENcon</w:t>
      </w:r>
      <w:proofErr w:type="spellEnd"/>
      <w:r w:rsidRPr="001A2ABB">
        <w:rPr>
          <w:rFonts w:ascii="Arial" w:hAnsi="Arial" w:cs="Arial"/>
          <w:sz w:val="24"/>
          <w:szCs w:val="24"/>
        </w:rPr>
        <w:t xml:space="preserve">-Steuerung ermöglicht eine individuelle Anpassung der Arbeitsparameter sowie definierte Arbeitsbereiche </w:t>
      </w:r>
    </w:p>
    <w:p w14:paraId="6CBB28A5" w14:textId="77777777" w:rsidR="001A2ABB" w:rsidRPr="001A2ABB" w:rsidRDefault="001A2ABB" w:rsidP="001A2ABB">
      <w:pPr>
        <w:numPr>
          <w:ilvl w:val="0"/>
          <w:numId w:val="11"/>
        </w:numPr>
        <w:spacing w:line="360" w:lineRule="auto"/>
        <w:rPr>
          <w:rFonts w:ascii="Arial" w:hAnsi="Arial" w:cs="Arial"/>
          <w:sz w:val="24"/>
          <w:szCs w:val="24"/>
        </w:rPr>
      </w:pPr>
      <w:r w:rsidRPr="001A2ABB">
        <w:rPr>
          <w:rFonts w:ascii="Arial" w:hAnsi="Arial" w:cs="Arial"/>
          <w:sz w:val="24"/>
          <w:szCs w:val="24"/>
        </w:rPr>
        <w:lastRenderedPageBreak/>
        <w:t xml:space="preserve">Die großzügige Kabine sorgt für ein angenehmes Arbeiten auch über lange Schichten hinweg </w:t>
      </w:r>
    </w:p>
    <w:p w14:paraId="63133255" w14:textId="77777777" w:rsidR="001A2ABB" w:rsidRPr="001A2ABB" w:rsidRDefault="001A2ABB" w:rsidP="001A2ABB">
      <w:pPr>
        <w:numPr>
          <w:ilvl w:val="0"/>
          <w:numId w:val="11"/>
        </w:numPr>
        <w:spacing w:line="360" w:lineRule="auto"/>
        <w:rPr>
          <w:rFonts w:ascii="Arial" w:hAnsi="Arial" w:cs="Arial"/>
          <w:sz w:val="24"/>
          <w:szCs w:val="24"/>
        </w:rPr>
      </w:pPr>
      <w:r w:rsidRPr="001A2ABB">
        <w:rPr>
          <w:rFonts w:ascii="Arial" w:hAnsi="Arial" w:cs="Arial"/>
          <w:sz w:val="24"/>
          <w:szCs w:val="24"/>
        </w:rPr>
        <w:t>Die mobile Ausführung bietet Vorteile beim Umsetzen zwischen verschiedenen Einsatzorten im Hafen</w:t>
      </w:r>
    </w:p>
    <w:p w14:paraId="5B1FABCB" w14:textId="77777777" w:rsidR="0066503D" w:rsidRPr="009F68DF" w:rsidRDefault="0066503D" w:rsidP="0066503D">
      <w:pPr>
        <w:spacing w:line="360" w:lineRule="auto"/>
        <w:rPr>
          <w:rFonts w:ascii="Arial" w:hAnsi="Arial" w:cs="Arial"/>
          <w:sz w:val="24"/>
          <w:szCs w:val="24"/>
        </w:rPr>
      </w:pPr>
    </w:p>
    <w:p w14:paraId="530301E7" w14:textId="27E3626B" w:rsidR="00995A1E" w:rsidRDefault="001A2ABB" w:rsidP="0066503D">
      <w:pPr>
        <w:spacing w:line="360" w:lineRule="auto"/>
        <w:rPr>
          <w:rFonts w:ascii="Arial" w:hAnsi="Arial" w:cs="Arial"/>
          <w:b/>
          <w:bCs/>
          <w:sz w:val="24"/>
          <w:szCs w:val="24"/>
        </w:rPr>
      </w:pPr>
      <w:r w:rsidRPr="001A2ABB">
        <w:rPr>
          <w:rFonts w:ascii="Arial" w:hAnsi="Arial" w:cs="Arial"/>
          <w:b/>
          <w:bCs/>
          <w:sz w:val="24"/>
          <w:szCs w:val="24"/>
        </w:rPr>
        <w:t>850 G Hybrid erweitert den Maschinenpark</w:t>
      </w:r>
    </w:p>
    <w:p w14:paraId="6984C186" w14:textId="77777777" w:rsidR="001A2ABB" w:rsidRDefault="001A2ABB" w:rsidP="0066503D">
      <w:pPr>
        <w:spacing w:line="360" w:lineRule="auto"/>
        <w:rPr>
          <w:rFonts w:ascii="Arial" w:hAnsi="Arial" w:cs="Arial"/>
          <w:b/>
          <w:bCs/>
          <w:sz w:val="24"/>
          <w:szCs w:val="24"/>
        </w:rPr>
      </w:pPr>
    </w:p>
    <w:p w14:paraId="6392CD74" w14:textId="77777777" w:rsidR="001A2ABB" w:rsidRDefault="001A2ABB" w:rsidP="001A2ABB">
      <w:pPr>
        <w:adjustRightInd w:val="0"/>
        <w:spacing w:line="360" w:lineRule="auto"/>
        <w:rPr>
          <w:rFonts w:ascii="Arial" w:hAnsi="Arial" w:cs="Arial"/>
          <w:sz w:val="24"/>
          <w:szCs w:val="24"/>
        </w:rPr>
      </w:pPr>
      <w:r w:rsidRPr="001A2ABB">
        <w:rPr>
          <w:rFonts w:ascii="Arial" w:hAnsi="Arial" w:cs="Arial"/>
          <w:sz w:val="24"/>
          <w:szCs w:val="24"/>
        </w:rPr>
        <w:t>Mit dem SENNEBOGEN 850 G Hybrid wurde der Fuhrpark gezielt um eine leistungsstarke Umschlaglösung für anspruchsvolle Anwendungen ergänzt. Der Bagger erreicht eine Reichweite von bis zu 21 Metern und eignet sich damit besonders für Be- und Entladeprozesse im Hafen.</w:t>
      </w:r>
    </w:p>
    <w:p w14:paraId="340298F1" w14:textId="77777777" w:rsidR="001A2ABB" w:rsidRPr="001A2ABB" w:rsidRDefault="001A2ABB" w:rsidP="001A2ABB">
      <w:pPr>
        <w:adjustRightInd w:val="0"/>
        <w:spacing w:line="360" w:lineRule="auto"/>
        <w:rPr>
          <w:rFonts w:ascii="Arial" w:hAnsi="Arial" w:cs="Arial"/>
          <w:sz w:val="24"/>
          <w:szCs w:val="24"/>
        </w:rPr>
      </w:pPr>
    </w:p>
    <w:p w14:paraId="11E0D534" w14:textId="77505556" w:rsidR="001A2ABB" w:rsidRDefault="001A2ABB" w:rsidP="001A2ABB">
      <w:pPr>
        <w:adjustRightInd w:val="0"/>
        <w:spacing w:line="360" w:lineRule="auto"/>
        <w:rPr>
          <w:rFonts w:ascii="Arial" w:hAnsi="Arial" w:cs="Arial"/>
          <w:sz w:val="24"/>
          <w:szCs w:val="24"/>
        </w:rPr>
      </w:pPr>
      <w:r w:rsidRPr="001A2ABB">
        <w:rPr>
          <w:rFonts w:ascii="Arial" w:hAnsi="Arial" w:cs="Arial"/>
          <w:sz w:val="24"/>
          <w:szCs w:val="24"/>
        </w:rPr>
        <w:t xml:space="preserve">Durch die integrierte Green Hybrid Technologie kann ein Teil der beim Absenken entstehenden Energie zurückgewonnen und wiederverwendet werden. Das wirkt sich </w:t>
      </w:r>
      <w:r w:rsidR="00186D30">
        <w:rPr>
          <w:rFonts w:ascii="Arial" w:hAnsi="Arial" w:cs="Arial"/>
          <w:sz w:val="24"/>
          <w:szCs w:val="24"/>
        </w:rPr>
        <w:t xml:space="preserve">positiv </w:t>
      </w:r>
      <w:r w:rsidRPr="001A2ABB">
        <w:rPr>
          <w:rFonts w:ascii="Arial" w:hAnsi="Arial" w:cs="Arial"/>
          <w:sz w:val="24"/>
          <w:szCs w:val="24"/>
        </w:rPr>
        <w:t>auf den Kraftstoffverbrauch aus</w:t>
      </w:r>
      <w:r w:rsidR="00186D30">
        <w:rPr>
          <w:rFonts w:ascii="Arial" w:hAnsi="Arial" w:cs="Arial"/>
          <w:sz w:val="24"/>
          <w:szCs w:val="24"/>
        </w:rPr>
        <w:t>, der damit um rund 30 % gesenkt wird</w:t>
      </w:r>
      <w:r w:rsidRPr="001A2ABB">
        <w:rPr>
          <w:rFonts w:ascii="Arial" w:hAnsi="Arial" w:cs="Arial"/>
          <w:sz w:val="24"/>
          <w:szCs w:val="24"/>
        </w:rPr>
        <w:t>.</w:t>
      </w:r>
    </w:p>
    <w:p w14:paraId="6F56E808" w14:textId="77777777" w:rsidR="001A2ABB" w:rsidRPr="001A2ABB" w:rsidRDefault="001A2ABB" w:rsidP="001A2ABB">
      <w:pPr>
        <w:adjustRightInd w:val="0"/>
        <w:spacing w:line="360" w:lineRule="auto"/>
        <w:rPr>
          <w:rFonts w:ascii="Arial" w:hAnsi="Arial" w:cs="Arial"/>
          <w:sz w:val="24"/>
          <w:szCs w:val="24"/>
        </w:rPr>
      </w:pPr>
    </w:p>
    <w:p w14:paraId="795FDB3E" w14:textId="77777777" w:rsidR="001A2ABB" w:rsidRPr="001A2ABB" w:rsidRDefault="001A2ABB" w:rsidP="001A2ABB">
      <w:pPr>
        <w:adjustRightInd w:val="0"/>
        <w:spacing w:line="360" w:lineRule="auto"/>
        <w:rPr>
          <w:rFonts w:ascii="Arial" w:hAnsi="Arial" w:cs="Arial"/>
          <w:sz w:val="24"/>
          <w:szCs w:val="24"/>
        </w:rPr>
      </w:pPr>
      <w:r w:rsidRPr="001A2ABB">
        <w:rPr>
          <w:rFonts w:ascii="Arial" w:hAnsi="Arial" w:cs="Arial"/>
          <w:i/>
          <w:iCs/>
          <w:sz w:val="24"/>
          <w:szCs w:val="24"/>
        </w:rPr>
        <w:t>„Der Bagger passt genau zu unserem Anspruch, leistungsfähig und gleichzeitig wirtschaftlich zu arbeiten. Wir können damit sowohl unseren Kunden eine zuverlässige Leistung bieten als auch unseren Fahrern ein durchdachtes Arbeitsgerät zur Verfügung stellen“</w:t>
      </w:r>
      <w:r w:rsidRPr="001A2ABB">
        <w:rPr>
          <w:rFonts w:ascii="Arial" w:hAnsi="Arial" w:cs="Arial"/>
          <w:sz w:val="24"/>
          <w:szCs w:val="24"/>
        </w:rPr>
        <w:t>, erklärt Maximilien Gras.</w:t>
      </w:r>
    </w:p>
    <w:p w14:paraId="6C0D6D91" w14:textId="77777777" w:rsidR="00995A1E" w:rsidRDefault="00995A1E" w:rsidP="004436C5">
      <w:pPr>
        <w:adjustRightInd w:val="0"/>
        <w:spacing w:line="360" w:lineRule="auto"/>
        <w:rPr>
          <w:rFonts w:ascii="Arial" w:hAnsi="Arial" w:cs="Arial"/>
          <w:sz w:val="24"/>
          <w:szCs w:val="24"/>
        </w:rPr>
      </w:pPr>
    </w:p>
    <w:p w14:paraId="01CF5F7A" w14:textId="5355064F" w:rsidR="00995A1E" w:rsidRDefault="001A2ABB" w:rsidP="00995A1E">
      <w:pPr>
        <w:spacing w:line="360" w:lineRule="auto"/>
        <w:rPr>
          <w:rFonts w:ascii="Arial" w:hAnsi="Arial" w:cs="Arial"/>
          <w:b/>
          <w:bCs/>
          <w:sz w:val="24"/>
          <w:szCs w:val="24"/>
        </w:rPr>
      </w:pPr>
      <w:r w:rsidRPr="001A2ABB">
        <w:rPr>
          <w:rFonts w:ascii="Arial" w:hAnsi="Arial" w:cs="Arial"/>
          <w:b/>
          <w:bCs/>
          <w:sz w:val="24"/>
          <w:szCs w:val="24"/>
        </w:rPr>
        <w:t xml:space="preserve">Zusammenarbeit mit </w:t>
      </w:r>
      <w:proofErr w:type="spellStart"/>
      <w:r w:rsidRPr="001A2ABB">
        <w:rPr>
          <w:rFonts w:ascii="Arial" w:hAnsi="Arial" w:cs="Arial"/>
          <w:b/>
          <w:bCs/>
          <w:sz w:val="24"/>
          <w:szCs w:val="24"/>
        </w:rPr>
        <w:t>Sygmat</w:t>
      </w:r>
      <w:proofErr w:type="spellEnd"/>
    </w:p>
    <w:p w14:paraId="0B23BC9A" w14:textId="77777777" w:rsidR="001A2ABB" w:rsidRDefault="001A2ABB" w:rsidP="00995A1E">
      <w:pPr>
        <w:spacing w:line="360" w:lineRule="auto"/>
        <w:rPr>
          <w:rFonts w:ascii="Arial" w:hAnsi="Arial" w:cs="Arial"/>
          <w:b/>
          <w:bCs/>
          <w:sz w:val="24"/>
          <w:szCs w:val="24"/>
        </w:rPr>
      </w:pPr>
    </w:p>
    <w:p w14:paraId="45D6C468" w14:textId="77777777" w:rsidR="001A2ABB" w:rsidRDefault="001A2ABB" w:rsidP="001A2ABB">
      <w:pPr>
        <w:adjustRightInd w:val="0"/>
        <w:spacing w:line="360" w:lineRule="auto"/>
        <w:rPr>
          <w:rFonts w:ascii="Arial" w:hAnsi="Arial" w:cs="Arial"/>
          <w:sz w:val="24"/>
          <w:szCs w:val="24"/>
        </w:rPr>
      </w:pPr>
      <w:r w:rsidRPr="001A2ABB">
        <w:rPr>
          <w:rFonts w:ascii="Arial" w:hAnsi="Arial" w:cs="Arial"/>
          <w:sz w:val="24"/>
          <w:szCs w:val="24"/>
        </w:rPr>
        <w:t xml:space="preserve">Betreut wird Société Gras durch den französischen SENNEBOGEN-Vertriebspartner </w:t>
      </w:r>
      <w:proofErr w:type="spellStart"/>
      <w:r w:rsidRPr="001A2ABB">
        <w:rPr>
          <w:rFonts w:ascii="Arial" w:hAnsi="Arial" w:cs="Arial"/>
          <w:sz w:val="24"/>
          <w:szCs w:val="24"/>
        </w:rPr>
        <w:t>Sygmat</w:t>
      </w:r>
      <w:proofErr w:type="spellEnd"/>
      <w:r w:rsidRPr="001A2ABB">
        <w:rPr>
          <w:rFonts w:ascii="Arial" w:hAnsi="Arial" w:cs="Arial"/>
          <w:sz w:val="24"/>
          <w:szCs w:val="24"/>
        </w:rPr>
        <w:t>. Neben der Lieferung der Maschinen spielt dabei auch die langfristige Unterstützung eine zentrale Rolle – von der Inbetriebnahme bis hin zur Wartung im laufenden Betrieb.</w:t>
      </w:r>
    </w:p>
    <w:p w14:paraId="58723132" w14:textId="77777777" w:rsidR="001A2ABB" w:rsidRPr="001A2ABB" w:rsidRDefault="001A2ABB" w:rsidP="001A2ABB">
      <w:pPr>
        <w:adjustRightInd w:val="0"/>
        <w:spacing w:line="360" w:lineRule="auto"/>
        <w:rPr>
          <w:rFonts w:ascii="Arial" w:hAnsi="Arial" w:cs="Arial"/>
          <w:sz w:val="24"/>
          <w:szCs w:val="24"/>
        </w:rPr>
      </w:pPr>
    </w:p>
    <w:p w14:paraId="5B399E86" w14:textId="77777777" w:rsidR="001A2ABB" w:rsidRPr="001A2ABB" w:rsidRDefault="001A2ABB" w:rsidP="001A2ABB">
      <w:pPr>
        <w:adjustRightInd w:val="0"/>
        <w:spacing w:line="360" w:lineRule="auto"/>
        <w:rPr>
          <w:rFonts w:ascii="Arial" w:hAnsi="Arial" w:cs="Arial"/>
          <w:sz w:val="24"/>
          <w:szCs w:val="24"/>
        </w:rPr>
      </w:pPr>
      <w:r w:rsidRPr="001A2ABB">
        <w:rPr>
          <w:rFonts w:ascii="Arial" w:hAnsi="Arial" w:cs="Arial"/>
          <w:i/>
          <w:iCs/>
          <w:sz w:val="24"/>
          <w:szCs w:val="24"/>
        </w:rPr>
        <w:t>„Uns verbindet ein gemeinsames Verständnis von effizienter und nachhaltiger Umschlagtechnik. Die enge Zusammenarbeit zahlt sich im täglichen Einsatz aus“</w:t>
      </w:r>
      <w:r w:rsidRPr="001A2ABB">
        <w:rPr>
          <w:rFonts w:ascii="Arial" w:hAnsi="Arial" w:cs="Arial"/>
          <w:sz w:val="24"/>
          <w:szCs w:val="24"/>
        </w:rPr>
        <w:t xml:space="preserve">, so Jérémy Sobczak, Vertriebsverantwortlicher bei </w:t>
      </w:r>
      <w:proofErr w:type="spellStart"/>
      <w:r w:rsidRPr="001A2ABB">
        <w:rPr>
          <w:rFonts w:ascii="Arial" w:hAnsi="Arial" w:cs="Arial"/>
          <w:sz w:val="24"/>
          <w:szCs w:val="24"/>
        </w:rPr>
        <w:t>Sygmat</w:t>
      </w:r>
      <w:proofErr w:type="spellEnd"/>
      <w:r w:rsidRPr="001A2ABB">
        <w:rPr>
          <w:rFonts w:ascii="Arial" w:hAnsi="Arial" w:cs="Arial"/>
          <w:sz w:val="24"/>
          <w:szCs w:val="24"/>
        </w:rPr>
        <w:t>.</w:t>
      </w:r>
    </w:p>
    <w:p w14:paraId="0390ADBD" w14:textId="77777777" w:rsidR="001A2ABB" w:rsidRDefault="001A2ABB" w:rsidP="00995A1E">
      <w:pPr>
        <w:adjustRightInd w:val="0"/>
        <w:spacing w:line="360" w:lineRule="auto"/>
        <w:rPr>
          <w:rFonts w:ascii="Arial" w:hAnsi="Arial" w:cs="Arial"/>
          <w:i/>
          <w:iCs/>
          <w:sz w:val="24"/>
          <w:szCs w:val="24"/>
        </w:rPr>
      </w:pPr>
    </w:p>
    <w:p w14:paraId="0B76E72B" w14:textId="6413FF92" w:rsidR="002404D8" w:rsidRPr="00846340" w:rsidRDefault="001A2ABB" w:rsidP="00846340">
      <w:pPr>
        <w:rPr>
          <w:rFonts w:ascii="Arial" w:hAnsi="Arial" w:cs="Arial"/>
          <w:b/>
          <w:bCs/>
          <w:sz w:val="24"/>
          <w:szCs w:val="24"/>
        </w:rPr>
      </w:pPr>
      <w:r>
        <w:rPr>
          <w:rFonts w:ascii="Arial" w:hAnsi="Arial" w:cs="Arial"/>
          <w:b/>
          <w:bCs/>
          <w:sz w:val="24"/>
          <w:szCs w:val="24"/>
        </w:rPr>
        <w:br w:type="page"/>
      </w:r>
    </w:p>
    <w:p w14:paraId="6D987BDA" w14:textId="2CA835ED" w:rsidR="00F06E5E" w:rsidRPr="00F06E5E" w:rsidRDefault="00F06E5E" w:rsidP="004436C5">
      <w:pPr>
        <w:adjustRightInd w:val="0"/>
        <w:spacing w:line="360" w:lineRule="auto"/>
        <w:rPr>
          <w:rFonts w:ascii="Arial" w:hAnsi="Arial" w:cs="Arial"/>
          <w:b/>
          <w:bCs/>
          <w:sz w:val="24"/>
          <w:szCs w:val="24"/>
        </w:rPr>
      </w:pPr>
      <w:r w:rsidRPr="00F06E5E">
        <w:rPr>
          <w:rFonts w:ascii="Arial" w:hAnsi="Arial" w:cs="Arial"/>
          <w:b/>
          <w:bCs/>
          <w:sz w:val="24"/>
          <w:szCs w:val="24"/>
        </w:rPr>
        <w:lastRenderedPageBreak/>
        <w:t>Bildunterschriften:</w:t>
      </w:r>
    </w:p>
    <w:p w14:paraId="72E01913" w14:textId="77777777" w:rsidR="00F06E5E" w:rsidRPr="00F06E5E" w:rsidRDefault="00F06E5E" w:rsidP="004436C5">
      <w:pPr>
        <w:adjustRightInd w:val="0"/>
        <w:spacing w:line="360" w:lineRule="auto"/>
        <w:rPr>
          <w:rFonts w:ascii="Arial" w:hAnsi="Arial" w:cs="Arial"/>
          <w:bCs/>
          <w:sz w:val="24"/>
          <w:szCs w:val="24"/>
        </w:rPr>
      </w:pPr>
    </w:p>
    <w:p w14:paraId="4DFB481A" w14:textId="77777777" w:rsidR="0039559D" w:rsidRDefault="00846340" w:rsidP="004436C5">
      <w:pPr>
        <w:adjustRightInd w:val="0"/>
        <w:spacing w:line="360" w:lineRule="auto"/>
        <w:rPr>
          <w:rFonts w:ascii="Arial" w:hAnsi="Arial" w:cs="Arial"/>
          <w:b/>
          <w:sz w:val="24"/>
          <w:szCs w:val="24"/>
        </w:rPr>
      </w:pPr>
      <w:r>
        <w:rPr>
          <w:rFonts w:ascii="Arial" w:hAnsi="Arial" w:cs="Arial"/>
          <w:b/>
          <w:noProof/>
          <w:sz w:val="24"/>
          <w:szCs w:val="24"/>
        </w:rPr>
        <w:drawing>
          <wp:inline distT="0" distB="0" distL="0" distR="0" wp14:anchorId="061CC51A" wp14:editId="752794FA">
            <wp:extent cx="5391150" cy="4039543"/>
            <wp:effectExtent l="0" t="0" r="0" b="0"/>
            <wp:docPr id="14654229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386" cy="4048712"/>
                    </a:xfrm>
                    <a:prstGeom prst="rect">
                      <a:avLst/>
                    </a:prstGeom>
                    <a:noFill/>
                    <a:ln>
                      <a:noFill/>
                    </a:ln>
                  </pic:spPr>
                </pic:pic>
              </a:graphicData>
            </a:graphic>
          </wp:inline>
        </w:drawing>
      </w:r>
    </w:p>
    <w:p w14:paraId="3C09EE54" w14:textId="77777777" w:rsidR="0039559D" w:rsidRPr="002404D8" w:rsidRDefault="0039559D" w:rsidP="0039559D">
      <w:pPr>
        <w:adjustRightInd w:val="0"/>
        <w:spacing w:line="360" w:lineRule="auto"/>
        <w:rPr>
          <w:rFonts w:ascii="Arial" w:hAnsi="Arial" w:cs="Arial"/>
          <w:bCs/>
          <w:sz w:val="24"/>
          <w:szCs w:val="24"/>
        </w:rPr>
      </w:pPr>
      <w:r>
        <w:rPr>
          <w:rFonts w:ascii="Arial" w:hAnsi="Arial" w:cs="Arial"/>
          <w:bCs/>
          <w:sz w:val="24"/>
          <w:szCs w:val="24"/>
        </w:rPr>
        <w:t>Headerbild</w:t>
      </w:r>
    </w:p>
    <w:p w14:paraId="43ADEBEA" w14:textId="77777777" w:rsidR="0039559D" w:rsidRDefault="0039559D" w:rsidP="004436C5">
      <w:pPr>
        <w:adjustRightInd w:val="0"/>
        <w:spacing w:line="360" w:lineRule="auto"/>
        <w:rPr>
          <w:rFonts w:ascii="Arial" w:hAnsi="Arial" w:cs="Arial"/>
          <w:b/>
          <w:sz w:val="24"/>
          <w:szCs w:val="24"/>
        </w:rPr>
      </w:pPr>
    </w:p>
    <w:p w14:paraId="079537E5" w14:textId="6408E108" w:rsidR="003941DD" w:rsidRDefault="0039559D" w:rsidP="004436C5">
      <w:pPr>
        <w:adjustRightInd w:val="0"/>
        <w:spacing w:line="360" w:lineRule="auto"/>
        <w:rPr>
          <w:rFonts w:ascii="Arial" w:hAnsi="Arial" w:cs="Arial"/>
          <w:b/>
          <w:sz w:val="24"/>
          <w:szCs w:val="24"/>
        </w:rPr>
      </w:pPr>
      <w:r>
        <w:rPr>
          <w:rFonts w:ascii="Arial" w:hAnsi="Arial" w:cs="Arial"/>
          <w:b/>
          <w:noProof/>
          <w:sz w:val="24"/>
          <w:szCs w:val="24"/>
        </w:rPr>
        <w:drawing>
          <wp:inline distT="0" distB="0" distL="0" distR="0" wp14:anchorId="0EBFFCEF" wp14:editId="02403B17">
            <wp:extent cx="5400675" cy="3032627"/>
            <wp:effectExtent l="0" t="0" r="0" b="0"/>
            <wp:docPr id="17783985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838" cy="3038334"/>
                    </a:xfrm>
                    <a:prstGeom prst="rect">
                      <a:avLst/>
                    </a:prstGeom>
                    <a:noFill/>
                    <a:ln>
                      <a:noFill/>
                    </a:ln>
                  </pic:spPr>
                </pic:pic>
              </a:graphicData>
            </a:graphic>
          </wp:inline>
        </w:drawing>
      </w:r>
    </w:p>
    <w:p w14:paraId="5DD9BC81" w14:textId="77777777" w:rsidR="001722FD" w:rsidRDefault="001722FD" w:rsidP="004436C5">
      <w:pPr>
        <w:adjustRightInd w:val="0"/>
        <w:spacing w:line="360" w:lineRule="auto"/>
        <w:rPr>
          <w:rFonts w:ascii="Arial" w:hAnsi="Arial" w:cs="Arial"/>
          <w:b/>
          <w:sz w:val="24"/>
          <w:szCs w:val="24"/>
        </w:rPr>
      </w:pPr>
    </w:p>
    <w:p w14:paraId="1A17E1F7" w14:textId="0528BBB0" w:rsidR="001722FD" w:rsidRPr="00846340" w:rsidRDefault="00846340" w:rsidP="00846340">
      <w:pPr>
        <w:adjustRightInd w:val="0"/>
        <w:spacing w:line="360" w:lineRule="auto"/>
        <w:rPr>
          <w:rFonts w:ascii="Arial" w:hAnsi="Arial" w:cs="Arial"/>
          <w:b/>
          <w:sz w:val="24"/>
          <w:szCs w:val="24"/>
        </w:rPr>
      </w:pPr>
      <w:r>
        <w:rPr>
          <w:rFonts w:ascii="Arial" w:hAnsi="Arial" w:cs="Arial"/>
          <w:b/>
          <w:noProof/>
          <w:sz w:val="24"/>
          <w:szCs w:val="24"/>
        </w:rPr>
        <w:lastRenderedPageBreak/>
        <w:drawing>
          <wp:inline distT="0" distB="0" distL="0" distR="0" wp14:anchorId="30E9A579" wp14:editId="5B77FE64">
            <wp:extent cx="5448300" cy="3059371"/>
            <wp:effectExtent l="0" t="0" r="0" b="8255"/>
            <wp:docPr id="932530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7122" cy="3064325"/>
                    </a:xfrm>
                    <a:prstGeom prst="rect">
                      <a:avLst/>
                    </a:prstGeom>
                    <a:noFill/>
                    <a:ln>
                      <a:noFill/>
                    </a:ln>
                  </pic:spPr>
                </pic:pic>
              </a:graphicData>
            </a:graphic>
          </wp:inline>
        </w:drawing>
      </w:r>
    </w:p>
    <w:p w14:paraId="5E88F8E2" w14:textId="023D0917" w:rsidR="00F06E5E" w:rsidRDefault="00846340" w:rsidP="002404D8">
      <w:pPr>
        <w:spacing w:line="276" w:lineRule="auto"/>
        <w:rPr>
          <w:rFonts w:ascii="Arial" w:hAnsi="Arial" w:cs="Arial"/>
          <w:sz w:val="24"/>
          <w:szCs w:val="24"/>
        </w:rPr>
      </w:pPr>
      <w:r w:rsidRPr="00846340">
        <w:rPr>
          <w:rFonts w:ascii="Arial" w:hAnsi="Arial" w:cs="Arial"/>
          <w:sz w:val="24"/>
          <w:szCs w:val="24"/>
        </w:rPr>
        <w:t>Der SENNEBOGEN 850 G Hybrid erreicht mit einer Reichweite von bis zu 21 m und hoher Traglast die nötige Leistung für anspruchsvolle Be- und Entladeprozesse im Hafenumschlag.</w:t>
      </w:r>
    </w:p>
    <w:p w14:paraId="602187A5" w14:textId="77777777" w:rsidR="00846340" w:rsidRDefault="00846340" w:rsidP="002404D8">
      <w:pPr>
        <w:spacing w:line="276" w:lineRule="auto"/>
        <w:rPr>
          <w:rFonts w:ascii="Arial" w:hAnsi="Arial" w:cs="Arial"/>
          <w:sz w:val="24"/>
          <w:szCs w:val="24"/>
        </w:rPr>
      </w:pPr>
    </w:p>
    <w:p w14:paraId="5B8CE4A6" w14:textId="7E07ACD7" w:rsidR="001722FD" w:rsidRDefault="00846340" w:rsidP="002404D8">
      <w:pPr>
        <w:spacing w:line="276" w:lineRule="auto"/>
        <w:rPr>
          <w:rFonts w:ascii="Arial" w:hAnsi="Arial" w:cs="Arial"/>
          <w:sz w:val="24"/>
          <w:szCs w:val="24"/>
        </w:rPr>
      </w:pPr>
      <w:r>
        <w:rPr>
          <w:rFonts w:ascii="Arial" w:hAnsi="Arial" w:cs="Arial"/>
          <w:noProof/>
          <w:sz w:val="24"/>
          <w:szCs w:val="24"/>
        </w:rPr>
        <w:drawing>
          <wp:inline distT="0" distB="0" distL="0" distR="0" wp14:anchorId="64FC26C8" wp14:editId="3AD08834">
            <wp:extent cx="5448300" cy="4084298"/>
            <wp:effectExtent l="0" t="0" r="0" b="0"/>
            <wp:docPr id="132329299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9782" cy="4092905"/>
                    </a:xfrm>
                    <a:prstGeom prst="rect">
                      <a:avLst/>
                    </a:prstGeom>
                    <a:noFill/>
                    <a:ln>
                      <a:noFill/>
                    </a:ln>
                  </pic:spPr>
                </pic:pic>
              </a:graphicData>
            </a:graphic>
          </wp:inline>
        </w:drawing>
      </w:r>
    </w:p>
    <w:p w14:paraId="74E47941" w14:textId="04EE4C81" w:rsidR="002404D8" w:rsidRDefault="00846340" w:rsidP="00846340">
      <w:pPr>
        <w:spacing w:line="276" w:lineRule="auto"/>
        <w:rPr>
          <w:rFonts w:ascii="Arial" w:hAnsi="Arial" w:cs="Arial"/>
          <w:sz w:val="24"/>
          <w:szCs w:val="24"/>
        </w:rPr>
      </w:pPr>
      <w:r w:rsidRPr="00846340">
        <w:rPr>
          <w:rFonts w:ascii="Arial" w:hAnsi="Arial" w:cs="Arial"/>
          <w:sz w:val="24"/>
          <w:szCs w:val="24"/>
        </w:rPr>
        <w:t xml:space="preserve">Maximilien Gras (links) unterstreicht neben der Technik die enge Zusammenarbeit mit </w:t>
      </w:r>
      <w:proofErr w:type="spellStart"/>
      <w:r w:rsidRPr="00846340">
        <w:rPr>
          <w:rFonts w:ascii="Arial" w:hAnsi="Arial" w:cs="Arial"/>
          <w:sz w:val="24"/>
          <w:szCs w:val="24"/>
        </w:rPr>
        <w:t>Sygmat</w:t>
      </w:r>
      <w:proofErr w:type="spellEnd"/>
      <w:r w:rsidRPr="00846340">
        <w:rPr>
          <w:rFonts w:ascii="Arial" w:hAnsi="Arial" w:cs="Arial"/>
          <w:sz w:val="24"/>
          <w:szCs w:val="24"/>
        </w:rPr>
        <w:t>, vertreten durch Jérémy Sobczak (rechts), Vertriebsverantwortlicher für Umschlag</w:t>
      </w:r>
      <w:r>
        <w:rPr>
          <w:rFonts w:ascii="Arial" w:hAnsi="Arial" w:cs="Arial"/>
          <w:sz w:val="24"/>
          <w:szCs w:val="24"/>
        </w:rPr>
        <w:t>maschinen.</w:t>
      </w:r>
    </w:p>
    <w:sectPr w:rsidR="002404D8"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05709717"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F06E5E">
      <w:rPr>
        <w:rFonts w:ascii="Arial"/>
        <w:b/>
        <w:color w:val="7F7F7F" w:themeColor="text1" w:themeTint="80"/>
        <w:sz w:val="16"/>
        <w:lang w:val="en-US"/>
      </w:rPr>
      <w:t>Franziska Limbrunner</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61DF8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62066F"/>
    <w:multiLevelType w:val="multilevel"/>
    <w:tmpl w:val="1D443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 w:numId="11" w16cid:durableId="14659256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20C72"/>
    <w:rsid w:val="0002208F"/>
    <w:rsid w:val="00023F83"/>
    <w:rsid w:val="00023F95"/>
    <w:rsid w:val="00031E52"/>
    <w:rsid w:val="0004079A"/>
    <w:rsid w:val="00045AC3"/>
    <w:rsid w:val="0005110E"/>
    <w:rsid w:val="000514E6"/>
    <w:rsid w:val="00053A01"/>
    <w:rsid w:val="00060BE6"/>
    <w:rsid w:val="00074244"/>
    <w:rsid w:val="000A0F11"/>
    <w:rsid w:val="000C5FF7"/>
    <w:rsid w:val="000C6638"/>
    <w:rsid w:val="000C7446"/>
    <w:rsid w:val="000D179C"/>
    <w:rsid w:val="000D51D6"/>
    <w:rsid w:val="0010360E"/>
    <w:rsid w:val="00104E49"/>
    <w:rsid w:val="00105CDD"/>
    <w:rsid w:val="00107940"/>
    <w:rsid w:val="0011422A"/>
    <w:rsid w:val="00125480"/>
    <w:rsid w:val="001341B3"/>
    <w:rsid w:val="0014182F"/>
    <w:rsid w:val="00144776"/>
    <w:rsid w:val="00144871"/>
    <w:rsid w:val="00160DC5"/>
    <w:rsid w:val="001722FD"/>
    <w:rsid w:val="00177F84"/>
    <w:rsid w:val="00186D30"/>
    <w:rsid w:val="00193A8A"/>
    <w:rsid w:val="001A2ABB"/>
    <w:rsid w:val="001D6602"/>
    <w:rsid w:val="001D6C06"/>
    <w:rsid w:val="001E1843"/>
    <w:rsid w:val="0021628D"/>
    <w:rsid w:val="00233FF4"/>
    <w:rsid w:val="002404D8"/>
    <w:rsid w:val="0024230D"/>
    <w:rsid w:val="0024715D"/>
    <w:rsid w:val="002576D3"/>
    <w:rsid w:val="002639B4"/>
    <w:rsid w:val="002718E7"/>
    <w:rsid w:val="0028004A"/>
    <w:rsid w:val="002937C4"/>
    <w:rsid w:val="002A4AFB"/>
    <w:rsid w:val="002A68D7"/>
    <w:rsid w:val="002B3E93"/>
    <w:rsid w:val="002C3435"/>
    <w:rsid w:val="002D5614"/>
    <w:rsid w:val="002E5A98"/>
    <w:rsid w:val="002E6295"/>
    <w:rsid w:val="002F0C2A"/>
    <w:rsid w:val="00302C9C"/>
    <w:rsid w:val="00330D90"/>
    <w:rsid w:val="00331C1B"/>
    <w:rsid w:val="0034761A"/>
    <w:rsid w:val="003509C3"/>
    <w:rsid w:val="00351038"/>
    <w:rsid w:val="003613FC"/>
    <w:rsid w:val="00373D11"/>
    <w:rsid w:val="00380115"/>
    <w:rsid w:val="00383614"/>
    <w:rsid w:val="003941DD"/>
    <w:rsid w:val="0039559D"/>
    <w:rsid w:val="00397886"/>
    <w:rsid w:val="003A38EB"/>
    <w:rsid w:val="003A4BDE"/>
    <w:rsid w:val="003C2FB5"/>
    <w:rsid w:val="003C517E"/>
    <w:rsid w:val="003D5033"/>
    <w:rsid w:val="003D699A"/>
    <w:rsid w:val="003F3817"/>
    <w:rsid w:val="00405090"/>
    <w:rsid w:val="004114FD"/>
    <w:rsid w:val="004118C8"/>
    <w:rsid w:val="00411ACF"/>
    <w:rsid w:val="004133E2"/>
    <w:rsid w:val="004228EF"/>
    <w:rsid w:val="004258B7"/>
    <w:rsid w:val="00427181"/>
    <w:rsid w:val="004436C5"/>
    <w:rsid w:val="00462DD2"/>
    <w:rsid w:val="0047132D"/>
    <w:rsid w:val="00485D5D"/>
    <w:rsid w:val="00486598"/>
    <w:rsid w:val="004948BA"/>
    <w:rsid w:val="00494DDB"/>
    <w:rsid w:val="004A0014"/>
    <w:rsid w:val="004C109B"/>
    <w:rsid w:val="004C1464"/>
    <w:rsid w:val="004D72FD"/>
    <w:rsid w:val="004E3803"/>
    <w:rsid w:val="00526301"/>
    <w:rsid w:val="00530D3A"/>
    <w:rsid w:val="00531A58"/>
    <w:rsid w:val="00543FD1"/>
    <w:rsid w:val="00551471"/>
    <w:rsid w:val="005632AD"/>
    <w:rsid w:val="005A5558"/>
    <w:rsid w:val="005B1323"/>
    <w:rsid w:val="005B30EC"/>
    <w:rsid w:val="005B626A"/>
    <w:rsid w:val="005E52BB"/>
    <w:rsid w:val="005F1CAE"/>
    <w:rsid w:val="006274E0"/>
    <w:rsid w:val="00627FD3"/>
    <w:rsid w:val="006322D0"/>
    <w:rsid w:val="006345A0"/>
    <w:rsid w:val="00634746"/>
    <w:rsid w:val="00640550"/>
    <w:rsid w:val="00662A24"/>
    <w:rsid w:val="0066503D"/>
    <w:rsid w:val="00665E8F"/>
    <w:rsid w:val="00680BFA"/>
    <w:rsid w:val="0068108F"/>
    <w:rsid w:val="00683342"/>
    <w:rsid w:val="00685A47"/>
    <w:rsid w:val="006A183C"/>
    <w:rsid w:val="006A49A4"/>
    <w:rsid w:val="006B1DF1"/>
    <w:rsid w:val="006C0A6D"/>
    <w:rsid w:val="006C1778"/>
    <w:rsid w:val="006D7313"/>
    <w:rsid w:val="006F39EA"/>
    <w:rsid w:val="006F501E"/>
    <w:rsid w:val="006F7485"/>
    <w:rsid w:val="00734D4B"/>
    <w:rsid w:val="00737969"/>
    <w:rsid w:val="00742EA8"/>
    <w:rsid w:val="00743857"/>
    <w:rsid w:val="00770230"/>
    <w:rsid w:val="00782312"/>
    <w:rsid w:val="007823F5"/>
    <w:rsid w:val="00782415"/>
    <w:rsid w:val="00782E9C"/>
    <w:rsid w:val="007874E6"/>
    <w:rsid w:val="007939D3"/>
    <w:rsid w:val="007A4096"/>
    <w:rsid w:val="007B64CB"/>
    <w:rsid w:val="007C0C14"/>
    <w:rsid w:val="007C435D"/>
    <w:rsid w:val="007C799B"/>
    <w:rsid w:val="007D15CA"/>
    <w:rsid w:val="007D1FAF"/>
    <w:rsid w:val="007D39AA"/>
    <w:rsid w:val="007E66DB"/>
    <w:rsid w:val="007F5B3F"/>
    <w:rsid w:val="0080153E"/>
    <w:rsid w:val="008030F9"/>
    <w:rsid w:val="00820299"/>
    <w:rsid w:val="00835598"/>
    <w:rsid w:val="00840CB7"/>
    <w:rsid w:val="00841A70"/>
    <w:rsid w:val="008458BA"/>
    <w:rsid w:val="00846340"/>
    <w:rsid w:val="00862D9C"/>
    <w:rsid w:val="00866343"/>
    <w:rsid w:val="008700AB"/>
    <w:rsid w:val="008707F8"/>
    <w:rsid w:val="00874676"/>
    <w:rsid w:val="0088119F"/>
    <w:rsid w:val="00884DDF"/>
    <w:rsid w:val="00890267"/>
    <w:rsid w:val="00896CF3"/>
    <w:rsid w:val="008B3A1F"/>
    <w:rsid w:val="008C4AE2"/>
    <w:rsid w:val="008D18C1"/>
    <w:rsid w:val="008D45F1"/>
    <w:rsid w:val="008E113C"/>
    <w:rsid w:val="008F0BF2"/>
    <w:rsid w:val="0090196A"/>
    <w:rsid w:val="00926117"/>
    <w:rsid w:val="00931CBC"/>
    <w:rsid w:val="00947235"/>
    <w:rsid w:val="00952AC7"/>
    <w:rsid w:val="009549BB"/>
    <w:rsid w:val="00963290"/>
    <w:rsid w:val="00972259"/>
    <w:rsid w:val="00977D86"/>
    <w:rsid w:val="00990379"/>
    <w:rsid w:val="00990F7A"/>
    <w:rsid w:val="009917CF"/>
    <w:rsid w:val="00995036"/>
    <w:rsid w:val="00995A1E"/>
    <w:rsid w:val="009A4E1F"/>
    <w:rsid w:val="009C2FC1"/>
    <w:rsid w:val="009C3939"/>
    <w:rsid w:val="009D543E"/>
    <w:rsid w:val="009E539D"/>
    <w:rsid w:val="009F00C4"/>
    <w:rsid w:val="009F41B8"/>
    <w:rsid w:val="00A35D1B"/>
    <w:rsid w:val="00A372AC"/>
    <w:rsid w:val="00A54C52"/>
    <w:rsid w:val="00A55181"/>
    <w:rsid w:val="00A82E29"/>
    <w:rsid w:val="00A849E6"/>
    <w:rsid w:val="00A9110F"/>
    <w:rsid w:val="00A949DB"/>
    <w:rsid w:val="00AA0375"/>
    <w:rsid w:val="00AB0F01"/>
    <w:rsid w:val="00AB32AC"/>
    <w:rsid w:val="00AB7FC5"/>
    <w:rsid w:val="00AD546B"/>
    <w:rsid w:val="00AD6593"/>
    <w:rsid w:val="00AD736E"/>
    <w:rsid w:val="00AE5A35"/>
    <w:rsid w:val="00AF72B7"/>
    <w:rsid w:val="00AF78BD"/>
    <w:rsid w:val="00B01AC7"/>
    <w:rsid w:val="00B02A98"/>
    <w:rsid w:val="00B0698F"/>
    <w:rsid w:val="00B13FD8"/>
    <w:rsid w:val="00B2125C"/>
    <w:rsid w:val="00B30A34"/>
    <w:rsid w:val="00B40C14"/>
    <w:rsid w:val="00B424D6"/>
    <w:rsid w:val="00B461F8"/>
    <w:rsid w:val="00B468D7"/>
    <w:rsid w:val="00B50ECB"/>
    <w:rsid w:val="00B577DC"/>
    <w:rsid w:val="00B63835"/>
    <w:rsid w:val="00B73696"/>
    <w:rsid w:val="00B75B43"/>
    <w:rsid w:val="00B82B47"/>
    <w:rsid w:val="00BA08D5"/>
    <w:rsid w:val="00BA243E"/>
    <w:rsid w:val="00BB76F0"/>
    <w:rsid w:val="00BC1EB5"/>
    <w:rsid w:val="00BC29DA"/>
    <w:rsid w:val="00BC7E57"/>
    <w:rsid w:val="00BD0389"/>
    <w:rsid w:val="00BD6E16"/>
    <w:rsid w:val="00BE42A4"/>
    <w:rsid w:val="00BF45C7"/>
    <w:rsid w:val="00BF61DD"/>
    <w:rsid w:val="00C01B06"/>
    <w:rsid w:val="00C263BC"/>
    <w:rsid w:val="00C4422D"/>
    <w:rsid w:val="00C56BA0"/>
    <w:rsid w:val="00C603A4"/>
    <w:rsid w:val="00C628BF"/>
    <w:rsid w:val="00C70EAC"/>
    <w:rsid w:val="00C8354A"/>
    <w:rsid w:val="00C85D45"/>
    <w:rsid w:val="00C86C2D"/>
    <w:rsid w:val="00CA1DBC"/>
    <w:rsid w:val="00CB5411"/>
    <w:rsid w:val="00CC7881"/>
    <w:rsid w:val="00CE68DD"/>
    <w:rsid w:val="00D13EBF"/>
    <w:rsid w:val="00D20119"/>
    <w:rsid w:val="00D3009D"/>
    <w:rsid w:val="00D33704"/>
    <w:rsid w:val="00D349B9"/>
    <w:rsid w:val="00D34AD4"/>
    <w:rsid w:val="00D473B9"/>
    <w:rsid w:val="00D52010"/>
    <w:rsid w:val="00D6735C"/>
    <w:rsid w:val="00D7119D"/>
    <w:rsid w:val="00D719CB"/>
    <w:rsid w:val="00D739C4"/>
    <w:rsid w:val="00D82CE4"/>
    <w:rsid w:val="00D84372"/>
    <w:rsid w:val="00D9233C"/>
    <w:rsid w:val="00DC090F"/>
    <w:rsid w:val="00DC1CB3"/>
    <w:rsid w:val="00DC3B0F"/>
    <w:rsid w:val="00DD2D5A"/>
    <w:rsid w:val="00DD4F41"/>
    <w:rsid w:val="00E21094"/>
    <w:rsid w:val="00E30675"/>
    <w:rsid w:val="00E3343E"/>
    <w:rsid w:val="00E456EC"/>
    <w:rsid w:val="00E52B08"/>
    <w:rsid w:val="00E64CAE"/>
    <w:rsid w:val="00E70149"/>
    <w:rsid w:val="00E774EB"/>
    <w:rsid w:val="00E77AF0"/>
    <w:rsid w:val="00E81D26"/>
    <w:rsid w:val="00E926FB"/>
    <w:rsid w:val="00EA19ED"/>
    <w:rsid w:val="00EA323D"/>
    <w:rsid w:val="00EA78D4"/>
    <w:rsid w:val="00EB5817"/>
    <w:rsid w:val="00EB5C61"/>
    <w:rsid w:val="00EC59A2"/>
    <w:rsid w:val="00ED444B"/>
    <w:rsid w:val="00EF13D6"/>
    <w:rsid w:val="00EF539C"/>
    <w:rsid w:val="00EF6D10"/>
    <w:rsid w:val="00F02A4B"/>
    <w:rsid w:val="00F044BD"/>
    <w:rsid w:val="00F06E5E"/>
    <w:rsid w:val="00F07C61"/>
    <w:rsid w:val="00F1461D"/>
    <w:rsid w:val="00F27C8A"/>
    <w:rsid w:val="00F3728C"/>
    <w:rsid w:val="00F571B1"/>
    <w:rsid w:val="00F61AB0"/>
    <w:rsid w:val="00F70449"/>
    <w:rsid w:val="00F81574"/>
    <w:rsid w:val="00F9315C"/>
    <w:rsid w:val="00FA2AE1"/>
    <w:rsid w:val="00FA4A60"/>
    <w:rsid w:val="00FA7A70"/>
    <w:rsid w:val="00FB220B"/>
    <w:rsid w:val="00FB330C"/>
    <w:rsid w:val="00FB63A4"/>
    <w:rsid w:val="00FC1332"/>
    <w:rsid w:val="00FC1625"/>
    <w:rsid w:val="00FC2D96"/>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740565251">
      <w:bodyDiv w:val="1"/>
      <w:marLeft w:val="0"/>
      <w:marRight w:val="0"/>
      <w:marTop w:val="0"/>
      <w:marBottom w:val="0"/>
      <w:divBdr>
        <w:top w:val="none" w:sz="0" w:space="0" w:color="auto"/>
        <w:left w:val="none" w:sz="0" w:space="0" w:color="auto"/>
        <w:bottom w:val="none" w:sz="0" w:space="0" w:color="auto"/>
        <w:right w:val="none" w:sz="0" w:space="0" w:color="auto"/>
      </w:divBdr>
    </w:div>
    <w:div w:id="908461937">
      <w:bodyDiv w:val="1"/>
      <w:marLeft w:val="0"/>
      <w:marRight w:val="0"/>
      <w:marTop w:val="0"/>
      <w:marBottom w:val="0"/>
      <w:divBdr>
        <w:top w:val="none" w:sz="0" w:space="0" w:color="auto"/>
        <w:left w:val="none" w:sz="0" w:space="0" w:color="auto"/>
        <w:bottom w:val="none" w:sz="0" w:space="0" w:color="auto"/>
        <w:right w:val="none" w:sz="0" w:space="0" w:color="auto"/>
      </w:divBdr>
    </w:div>
    <w:div w:id="1361198173">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613FC"/>
    <w:rsid w:val="003D75F5"/>
    <w:rsid w:val="00647F77"/>
    <w:rsid w:val="006B6800"/>
    <w:rsid w:val="00737969"/>
    <w:rsid w:val="007874E6"/>
    <w:rsid w:val="009B5D71"/>
    <w:rsid w:val="00A278E4"/>
    <w:rsid w:val="00A43206"/>
    <w:rsid w:val="00B73696"/>
    <w:rsid w:val="00D6735C"/>
    <w:rsid w:val="00D9233C"/>
    <w:rsid w:val="00E21094"/>
    <w:rsid w:val="00E21575"/>
    <w:rsid w:val="00FC13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B680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463</Words>
  <Characters>2923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Estelle Peyret,</dc:creator>
  <cp:lastModifiedBy>Heigl Lisa-Maria</cp:lastModifiedBy>
  <cp:revision>6</cp:revision>
  <cp:lastPrinted>2024-04-08T13:47:00Z</cp:lastPrinted>
  <dcterms:created xsi:type="dcterms:W3CDTF">2026-04-15T14:25:00Z</dcterms:created>
  <dcterms:modified xsi:type="dcterms:W3CDTF">2026-04-16T14:41:00Z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