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222226C6" w:rsidR="00B63835" w:rsidRPr="00B63835" w:rsidRDefault="00E6646D"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0FA7B7F2" wp14:editId="7063F9AB">
                <wp:simplePos x="0" y="0"/>
                <wp:positionH relativeFrom="column">
                  <wp:posOffset>3654425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E8D1F1A"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4A60">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6" style="position:absolute;left:0;text-align:left;margin-left:287.7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MxngQAAN8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E8D1F1A"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A4A60">
                          <w:rPr>
                            <w:rFonts w:cs="Arial"/>
                            <w:i/>
                            <w:color w:val="7F7F7F" w:themeColor="text1" w:themeTint="80"/>
                          </w:rPr>
                          <w:t>Deutschland</w:t>
                        </w: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607A3B78" wp14:editId="133646E2">
                <wp:simplePos x="0" y="0"/>
                <wp:positionH relativeFrom="column">
                  <wp:posOffset>970915</wp:posOffset>
                </wp:positionH>
                <wp:positionV relativeFrom="paragraph">
                  <wp:posOffset>235585</wp:posOffset>
                </wp:positionV>
                <wp:extent cx="1590145" cy="198755"/>
                <wp:effectExtent l="0" t="0" r="0" b="0"/>
                <wp:wrapNone/>
                <wp:docPr id="2003323432" name="Textfeld 1"/>
                <wp:cNvGraphicFramePr/>
                <a:graphic xmlns:a="http://schemas.openxmlformats.org/drawingml/2006/main">
                  <a:graphicData uri="http://schemas.microsoft.com/office/word/2010/wordprocessingShape">
                    <wps:wsp>
                      <wps:cNvSpPr txBox="1"/>
                      <wps:spPr>
                        <a:xfrm>
                          <a:off x="0" y="0"/>
                          <a:ext cx="1590145" cy="198755"/>
                        </a:xfrm>
                        <a:prstGeom prst="rect">
                          <a:avLst/>
                        </a:prstGeom>
                        <a:solidFill>
                          <a:schemeClr val="lt1"/>
                        </a:solidFill>
                        <a:ln w="6350">
                          <a:noFill/>
                        </a:ln>
                      </wps:spPr>
                      <wps:txbx>
                        <w:txbxContent>
                          <w:p w14:paraId="349A563D" w14:textId="32423C93" w:rsidR="00E6646D" w:rsidRPr="00E6646D" w:rsidRDefault="00E6646D" w:rsidP="00E6646D">
                            <w:pPr>
                              <w:rPr>
                                <w:rFonts w:cs="Arial"/>
                                <w:bCs/>
                                <w:i/>
                                <w:iCs/>
                                <w:color w:val="7F7F7F" w:themeColor="text1" w:themeTint="80"/>
                              </w:rPr>
                            </w:pPr>
                            <w:r w:rsidRPr="00E6646D">
                              <w:rPr>
                                <w:rFonts w:cs="Arial"/>
                                <w:bCs/>
                                <w:i/>
                                <w:iCs/>
                                <w:color w:val="7F7F7F" w:themeColor="text1" w:themeTint="80"/>
                              </w:rPr>
                              <w:t>Meike Kleegraf</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w14:anchorId="607A3B78" id="Textfeld 1" o:spid="_x0000_s1029" type="#_x0000_t202" style="position:absolute;left:0;text-align:left;margin-left:76.45pt;margin-top:18.55pt;width:125.2pt;height:1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" fillcolor="white [3201]" stroked="f" strokeweight=".5pt">
                <v:textbox inset="0,0,0,1mm">
                  <w:txbxContent>
                    <w:p w14:paraId="349A563D" w14:textId="32423C93" w:rsidR="00E6646D" w:rsidRPr="00E6646D" w:rsidRDefault="00E6646D" w:rsidP="00E6646D">
                      <w:pPr>
                        <w:rPr>
                          <w:rFonts w:cs="Arial"/>
                          <w:bCs/>
                          <w:i/>
                          <w:iCs/>
                          <w:color w:val="7F7F7F" w:themeColor="text1" w:themeTint="80"/>
                        </w:rPr>
                      </w:pPr>
                      <w:r w:rsidRPr="00E6646D">
                        <w:rPr>
                          <w:rFonts w:cs="Arial"/>
                          <w:bCs/>
                          <w:i/>
                          <w:iCs/>
                          <w:color w:val="7F7F7F" w:themeColor="text1" w:themeTint="80"/>
                        </w:rPr>
                        <w:t>Meike Kleegraf</w:t>
                      </w:r>
                    </w:p>
                  </w:txbxContent>
                </v:textbox>
              </v:shape>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5D81D18B">
                <wp:simplePos x="0" y="0"/>
                <wp:positionH relativeFrom="column">
                  <wp:posOffset>76199</wp:posOffset>
                </wp:positionH>
                <wp:positionV relativeFrom="paragraph">
                  <wp:posOffset>73660</wp:posOffset>
                </wp:positionV>
                <wp:extent cx="3362325" cy="457200"/>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3362325"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31EEFED" w:rsidR="00E70149" w:rsidRPr="00651BA5" w:rsidRDefault="00BF45C7">
                              <w:pPr>
                                <w:rPr>
                                  <w:color w:val="7F7F7F" w:themeColor="text1" w:themeTint="80"/>
                                  <w:lang w:val="nl-BE"/>
                                </w:rPr>
                              </w:pPr>
                              <w:r w:rsidRPr="00651BA5">
                                <w:rPr>
                                  <w:rFonts w:cs="Arial"/>
                                  <w:b/>
                                  <w:color w:val="7F7F7F" w:themeColor="text1" w:themeTint="80"/>
                                  <w:lang w:val="nl-BE"/>
                                </w:rPr>
                                <w:t xml:space="preserve">Editor </w:t>
                              </w:r>
                              <w:r w:rsidR="00FD16CC" w:rsidRPr="00651BA5">
                                <w:rPr>
                                  <w:rFonts w:cs="Arial"/>
                                  <w:color w:val="7F7F7F" w:themeColor="text1" w:themeTint="80"/>
                                  <w:lang w:val="nl-BE"/>
                                </w:rPr>
                                <w:t>Autor</w:t>
                              </w:r>
                              <w:r w:rsidR="00FD16CC" w:rsidRPr="00651BA5">
                                <w:rPr>
                                  <w:b/>
                                  <w:color w:val="7F7F7F" w:themeColor="text1" w:themeTint="80"/>
                                  <w:lang w:val="nl-BE"/>
                                </w:rPr>
                                <w:t>:</w:t>
                              </w:r>
                              <w:r w:rsidR="00E70149" w:rsidRPr="00651BA5">
                                <w:rPr>
                                  <w:color w:val="7F7F7F" w:themeColor="text1" w:themeTint="80"/>
                                  <w:lang w:val="nl-BE"/>
                                </w:rPr>
                                <w:t xml:space="preserve"> </w:t>
                              </w:r>
                              <w:sdt>
                                <w:sdtPr>
                                  <w:rPr>
                                    <w:rFonts w:cs="Arial"/>
                                    <w:i/>
                                    <w:color w:val="7F7F7F" w:themeColor="text1" w:themeTint="80"/>
                                    <w:lang w:val="nl-BE"/>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sidRPr="00651BA5">
                                    <w:rPr>
                                      <w:rFonts w:cs="Arial"/>
                                      <w:i/>
                                      <w:color w:val="7F7F7F" w:themeColor="text1" w:themeTint="80"/>
                                      <w:lang w:val="nl-BE"/>
                                    </w:rPr>
                                    <w:t>Lisa-Maria Heigl</w:t>
                                  </w:r>
                                  <w:r w:rsidR="00651BA5" w:rsidRPr="00651BA5">
                                    <w:rPr>
                                      <w:rFonts w:cs="Arial"/>
                                      <w:i/>
                                      <w:color w:val="7F7F7F" w:themeColor="text1" w:themeTint="80"/>
                                      <w:lang w:val="nl-BE"/>
                                    </w:rPr>
                                    <w:t>,</w:t>
                                  </w:r>
                                  <w:r w:rsidR="0097779E">
                                    <w:rPr>
                                      <w:rFonts w:cs="Arial"/>
                                      <w:i/>
                                      <w:color w:val="7F7F7F" w:themeColor="text1" w:themeTint="80"/>
                                      <w:lang w:val="nl-BE"/>
                                    </w:rPr>
                                    <w:t xml:space="preserve"> </w:t>
                                  </w:r>
                                  <w:r w:rsidR="00E6646D">
                                    <w:rPr>
                                      <w:rFonts w:cs="Arial"/>
                                      <w:i/>
                                      <w:color w:val="7F7F7F" w:themeColor="text1" w:themeTint="80"/>
                                      <w:lang w:val="nl-BE"/>
                                    </w:rPr>
                                    <w:t>Produkt Marketing Managerin</w:t>
                                  </w:r>
                                </w:sdtContent>
                              </w:sdt>
                              <w:r w:rsidR="00E70149" w:rsidRPr="00FB220B">
                                <w:rPr>
                                  <w:color w:val="7F7F7F" w:themeColor="text1" w:themeTint="80"/>
                                </w:rPr>
                                <w:fldChar w:fldCharType="begin"/>
                              </w:r>
                              <w:r w:rsidR="00E70149" w:rsidRPr="00651BA5">
                                <w:rPr>
                                  <w:color w:val="7F7F7F" w:themeColor="text1" w:themeTint="80"/>
                                  <w:lang w:val="nl-BE"/>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0" style="position:absolute;left:0;text-align:left;margin-left:6pt;margin-top:5.8pt;width:264.75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31EEFED" w:rsidR="00E70149" w:rsidRPr="00651BA5" w:rsidRDefault="00BF45C7">
                        <w:pPr>
                          <w:rPr>
                            <w:color w:val="7F7F7F" w:themeColor="text1" w:themeTint="80"/>
                            <w:lang w:val="nl-BE"/>
                          </w:rPr>
                        </w:pPr>
                        <w:r w:rsidRPr="00651BA5">
                          <w:rPr>
                            <w:rFonts w:cs="Arial"/>
                            <w:b/>
                            <w:color w:val="7F7F7F" w:themeColor="text1" w:themeTint="80"/>
                            <w:lang w:val="nl-BE"/>
                          </w:rPr>
                          <w:t xml:space="preserve">Editor </w:t>
                        </w:r>
                        <w:r w:rsidR="00FD16CC" w:rsidRPr="00651BA5">
                          <w:rPr>
                            <w:rFonts w:cs="Arial"/>
                            <w:color w:val="7F7F7F" w:themeColor="text1" w:themeTint="80"/>
                            <w:lang w:val="nl-BE"/>
                          </w:rPr>
                          <w:t>Autor</w:t>
                        </w:r>
                        <w:r w:rsidR="00FD16CC" w:rsidRPr="00651BA5">
                          <w:rPr>
                            <w:b/>
                            <w:color w:val="7F7F7F" w:themeColor="text1" w:themeTint="80"/>
                            <w:lang w:val="nl-BE"/>
                          </w:rPr>
                          <w:t>:</w:t>
                        </w:r>
                        <w:r w:rsidR="00E70149" w:rsidRPr="00651BA5">
                          <w:rPr>
                            <w:color w:val="7F7F7F" w:themeColor="text1" w:themeTint="80"/>
                            <w:lang w:val="nl-BE"/>
                          </w:rPr>
                          <w:t xml:space="preserve"> </w:t>
                        </w:r>
                        <w:sdt>
                          <w:sdtPr>
                            <w:rPr>
                              <w:rFonts w:cs="Arial"/>
                              <w:i/>
                              <w:color w:val="7F7F7F" w:themeColor="text1" w:themeTint="80"/>
                              <w:lang w:val="nl-BE"/>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sidRPr="00651BA5">
                              <w:rPr>
                                <w:rFonts w:cs="Arial"/>
                                <w:i/>
                                <w:color w:val="7F7F7F" w:themeColor="text1" w:themeTint="80"/>
                                <w:lang w:val="nl-BE"/>
                              </w:rPr>
                              <w:t>Lisa-Maria Heigl</w:t>
                            </w:r>
                            <w:r w:rsidR="00651BA5" w:rsidRPr="00651BA5">
                              <w:rPr>
                                <w:rFonts w:cs="Arial"/>
                                <w:i/>
                                <w:color w:val="7F7F7F" w:themeColor="text1" w:themeTint="80"/>
                                <w:lang w:val="nl-BE"/>
                              </w:rPr>
                              <w:t>,</w:t>
                            </w:r>
                            <w:r w:rsidR="0097779E">
                              <w:rPr>
                                <w:rFonts w:cs="Arial"/>
                                <w:i/>
                                <w:color w:val="7F7F7F" w:themeColor="text1" w:themeTint="80"/>
                                <w:lang w:val="nl-BE"/>
                              </w:rPr>
                              <w:t xml:space="preserve"> </w:t>
                            </w:r>
                            <w:r w:rsidR="00E6646D">
                              <w:rPr>
                                <w:rFonts w:cs="Arial"/>
                                <w:i/>
                                <w:color w:val="7F7F7F" w:themeColor="text1" w:themeTint="80"/>
                                <w:lang w:val="nl-BE"/>
                              </w:rPr>
                              <w:t>Produkt Marketing Managerin</w:t>
                            </w:r>
                          </w:sdtContent>
                        </w:sdt>
                        <w:r w:rsidR="00E70149" w:rsidRPr="00FB220B">
                          <w:rPr>
                            <w:color w:val="7F7F7F" w:themeColor="text1" w:themeTint="80"/>
                          </w:rPr>
                          <w:fldChar w:fldCharType="begin"/>
                        </w:r>
                        <w:r w:rsidR="00E70149" w:rsidRPr="00651BA5">
                          <w:rPr>
                            <w:color w:val="7F7F7F" w:themeColor="text1" w:themeTint="80"/>
                            <w:lang w:val="nl-BE"/>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68620A2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6416">
                                <w:rPr>
                                  <w:rFonts w:cs="Arial"/>
                                  <w:i/>
                                  <w:color w:val="7F7F7F" w:themeColor="text1" w:themeTint="80"/>
                                </w:rPr>
                                <w:t>0</w:t>
                              </w:r>
                              <w:r w:rsidR="00072E72">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51BA5">
                                <w:rPr>
                                  <w:rFonts w:cs="Arial"/>
                                  <w:i/>
                                  <w:color w:val="7F7F7F" w:themeColor="text1" w:themeTint="80"/>
                                </w:rPr>
                                <w:t>6</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68620A2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6416">
                          <w:rPr>
                            <w:rFonts w:cs="Arial"/>
                            <w:i/>
                            <w:color w:val="7F7F7F" w:themeColor="text1" w:themeTint="80"/>
                          </w:rPr>
                          <w:t>0</w:t>
                        </w:r>
                        <w:r w:rsidR="00072E72">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51BA5">
                          <w:rPr>
                            <w:rFonts w:cs="Arial"/>
                            <w:i/>
                            <w:color w:val="7F7F7F" w:themeColor="text1" w:themeTint="80"/>
                          </w:rPr>
                          <w:t>6</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528F92B2" w:rsidR="00020C72" w:rsidRDefault="00020C72" w:rsidP="007823F5">
      <w:pPr>
        <w:spacing w:line="360" w:lineRule="auto"/>
        <w:rPr>
          <w:rFonts w:ascii="Arial" w:hAnsi="Arial" w:cs="Arial"/>
          <w:b/>
          <w:sz w:val="32"/>
          <w:szCs w:val="32"/>
          <w:u w:val="single"/>
        </w:rPr>
      </w:pPr>
    </w:p>
    <w:p w14:paraId="4973CFCF" w14:textId="48F44D15" w:rsidR="008169EF" w:rsidRDefault="00AC5A83" w:rsidP="00862D9C">
      <w:pPr>
        <w:spacing w:line="360" w:lineRule="auto"/>
        <w:rPr>
          <w:rFonts w:ascii="Arial" w:hAnsi="Arial" w:cs="Arial"/>
          <w:b/>
          <w:bCs/>
          <w:sz w:val="32"/>
          <w:szCs w:val="32"/>
          <w:u w:val="single"/>
        </w:rPr>
      </w:pPr>
      <w:r w:rsidRPr="00AC5A83">
        <w:rPr>
          <w:rFonts w:ascii="Arial" w:hAnsi="Arial" w:cs="Arial"/>
          <w:b/>
          <w:bCs/>
          <w:sz w:val="32"/>
          <w:szCs w:val="32"/>
          <w:u w:val="single"/>
        </w:rPr>
        <w:t>Die neue Generation des SENNEBOGEN 822 G für effizienten Materialumschlag</w:t>
      </w:r>
    </w:p>
    <w:p w14:paraId="78D9DD60" w14:textId="77777777" w:rsidR="001A1E22" w:rsidRDefault="001A1E22" w:rsidP="00862D9C">
      <w:pPr>
        <w:spacing w:line="360" w:lineRule="auto"/>
        <w:rPr>
          <w:rFonts w:ascii="Arial" w:hAnsi="Arial" w:cs="Arial"/>
          <w:b/>
          <w:bCs/>
          <w:sz w:val="24"/>
          <w:szCs w:val="24"/>
        </w:rPr>
      </w:pPr>
    </w:p>
    <w:p w14:paraId="16BAD95C" w14:textId="1D6CFD64" w:rsidR="00651BA5" w:rsidRDefault="00AC5A83" w:rsidP="00125480">
      <w:pPr>
        <w:spacing w:line="360" w:lineRule="auto"/>
        <w:rPr>
          <w:rFonts w:ascii="Arial" w:hAnsi="Arial" w:cs="Arial"/>
          <w:b/>
          <w:bCs/>
          <w:color w:val="000000"/>
          <w:sz w:val="24"/>
          <w:szCs w:val="24"/>
        </w:rPr>
      </w:pPr>
      <w:r w:rsidRPr="00AC5A83">
        <w:rPr>
          <w:rFonts w:ascii="Arial" w:hAnsi="Arial" w:cs="Arial"/>
          <w:b/>
          <w:bCs/>
          <w:color w:val="000000"/>
          <w:sz w:val="24"/>
          <w:szCs w:val="24"/>
        </w:rPr>
        <w:t>Seit mehr als 30 Jahren übernimmt die Entsorgungswirtschaft Soest GmbH (ESG) die Verwertung und Entsorgung der Abfälle aus dem Kreis Soest. Rund 66 Mitarbeitende verarbeiten jährlich mehr als 150.000 Tonnen Abfall aus den 14 Städten und Gemeinden des Kreises. Um die Materialströme an den Standorten Werl und Erwitte langfristig zuverlässig und wirtschaftlich zu bewältigen, investiert die ESG in zwei neue SENNEBOGEN 822 G Materialumschlagbagger. Die Maschinen ersetzen zwei bewährte SENNEBOGEN 818 E, die nach über zehn Jahren im täglichen Einsatz außer Dienst gehen.</w:t>
      </w:r>
    </w:p>
    <w:p w14:paraId="26B5A979" w14:textId="77777777" w:rsidR="00AC5A83" w:rsidRPr="00125480" w:rsidRDefault="00AC5A83" w:rsidP="00125480">
      <w:pPr>
        <w:spacing w:line="360" w:lineRule="auto"/>
        <w:rPr>
          <w:rFonts w:ascii="Arial" w:hAnsi="Arial" w:cs="Arial"/>
          <w:b/>
          <w:bCs/>
          <w:color w:val="000000"/>
          <w:sz w:val="24"/>
          <w:szCs w:val="24"/>
        </w:rPr>
      </w:pPr>
    </w:p>
    <w:p w14:paraId="43572A57" w14:textId="34D3850B" w:rsidR="00651BA5" w:rsidRDefault="00AC5A83" w:rsidP="008E113C">
      <w:pPr>
        <w:spacing w:line="360" w:lineRule="auto"/>
        <w:rPr>
          <w:rFonts w:ascii="Arial" w:hAnsi="Arial" w:cs="Arial"/>
          <w:sz w:val="24"/>
          <w:szCs w:val="24"/>
        </w:rPr>
      </w:pPr>
      <w:r w:rsidRPr="00AC5A83">
        <w:rPr>
          <w:rFonts w:ascii="Arial" w:hAnsi="Arial" w:cs="Arial"/>
          <w:sz w:val="24"/>
          <w:szCs w:val="24"/>
        </w:rPr>
        <w:t>Die neuen Materialumschlagmaschinen übernehmen zentrale Aufgaben beim Beschicken von Aufbereitungsanlagen, beim Verladen von Wertstoffen und Reststoffen sowie beim innerbetrieblichen Materialumschlag. Hohe Umschlagleistung, Zuverlässigkeit und kurze Arbeitszyklen sind dabei entscheidende Voraussetzungen für einen wirtschaftlichen Anlagenbetrieb.</w:t>
      </w:r>
    </w:p>
    <w:p w14:paraId="6273AF30" w14:textId="77777777" w:rsidR="00AC5A83" w:rsidRPr="009F68DF" w:rsidRDefault="00AC5A83" w:rsidP="008E113C">
      <w:pPr>
        <w:spacing w:line="360" w:lineRule="auto"/>
        <w:rPr>
          <w:rFonts w:ascii="Arial" w:hAnsi="Arial" w:cs="Arial"/>
          <w:sz w:val="24"/>
          <w:szCs w:val="24"/>
        </w:rPr>
      </w:pPr>
    </w:p>
    <w:p w14:paraId="068ADBF6" w14:textId="77777777" w:rsidR="00AC5A83" w:rsidRDefault="00AC5A83" w:rsidP="00AC5A83">
      <w:pPr>
        <w:spacing w:line="360" w:lineRule="auto"/>
        <w:rPr>
          <w:rFonts w:ascii="Arial" w:hAnsi="Arial" w:cs="Arial"/>
          <w:b/>
          <w:bCs/>
          <w:sz w:val="24"/>
          <w:szCs w:val="24"/>
        </w:rPr>
      </w:pPr>
      <w:r w:rsidRPr="00AC5A83">
        <w:rPr>
          <w:rFonts w:ascii="Arial" w:hAnsi="Arial" w:cs="Arial"/>
          <w:b/>
          <w:bCs/>
          <w:sz w:val="24"/>
          <w:szCs w:val="24"/>
        </w:rPr>
        <w:t>Bewährte Technik konsequent weiterentwickelt</w:t>
      </w:r>
    </w:p>
    <w:p w14:paraId="24847AA6" w14:textId="77777777" w:rsidR="001A1E22" w:rsidRPr="00AC5A83" w:rsidRDefault="001A1E22" w:rsidP="00AC5A83">
      <w:pPr>
        <w:spacing w:line="360" w:lineRule="auto"/>
        <w:rPr>
          <w:rFonts w:ascii="Arial" w:hAnsi="Arial" w:cs="Arial"/>
          <w:b/>
          <w:bCs/>
          <w:sz w:val="24"/>
          <w:szCs w:val="24"/>
        </w:rPr>
      </w:pPr>
    </w:p>
    <w:p w14:paraId="18251F79" w14:textId="77777777" w:rsidR="00AC5A83" w:rsidRDefault="00AC5A83" w:rsidP="00AC5A83">
      <w:pPr>
        <w:spacing w:line="360" w:lineRule="auto"/>
        <w:rPr>
          <w:rFonts w:ascii="Arial" w:hAnsi="Arial" w:cs="Arial"/>
          <w:sz w:val="24"/>
          <w:szCs w:val="24"/>
        </w:rPr>
      </w:pPr>
      <w:r w:rsidRPr="00AC5A83">
        <w:rPr>
          <w:rFonts w:ascii="Arial" w:hAnsi="Arial" w:cs="Arial"/>
          <w:sz w:val="24"/>
          <w:szCs w:val="24"/>
        </w:rPr>
        <w:t>Die Entscheidung für den SENNEBOGEN 822 G basiert auf langjährigen positiven Erfahrungen. Die beiden bisherigen 818 E überzeugten über viele Jahre durch ihre Zuverlässigkeit und Wirtschaftlichkeit. Mit der neuen G-Serie setzt die ESG auf eine konsequente Weiterentwicklung der bewährten Materialumschlagtechnik.</w:t>
      </w:r>
    </w:p>
    <w:p w14:paraId="10FD1EAD" w14:textId="77777777" w:rsidR="001A1E22" w:rsidRPr="00AC5A83" w:rsidRDefault="001A1E22" w:rsidP="00AC5A83">
      <w:pPr>
        <w:spacing w:line="360" w:lineRule="auto"/>
        <w:rPr>
          <w:rFonts w:ascii="Arial" w:hAnsi="Arial" w:cs="Arial"/>
          <w:sz w:val="24"/>
          <w:szCs w:val="24"/>
        </w:rPr>
      </w:pPr>
    </w:p>
    <w:p w14:paraId="633513C9" w14:textId="6A670DD0" w:rsidR="00AC5A83" w:rsidRPr="00AC5A83" w:rsidRDefault="00AC5A83" w:rsidP="00AC5A83">
      <w:pPr>
        <w:spacing w:line="360" w:lineRule="auto"/>
        <w:rPr>
          <w:rFonts w:ascii="Arial" w:hAnsi="Arial" w:cs="Arial"/>
          <w:sz w:val="24"/>
          <w:szCs w:val="24"/>
        </w:rPr>
      </w:pPr>
      <w:r w:rsidRPr="00AC5A83">
        <w:rPr>
          <w:rFonts w:ascii="Arial" w:hAnsi="Arial" w:cs="Arial"/>
          <w:sz w:val="24"/>
          <w:szCs w:val="24"/>
        </w:rPr>
        <w:t xml:space="preserve">Die beiden Maschinen verfügen über eine Reichweite von zehn Metern und sind mit einer integrierten Wiegeeinrichtung ausgestattet. Dadurch können Materialmengen direkt während des Umschlags erfasst werden, wodurch zusätzliche Prozessschritte entfallen. Ergänzt wird die Ausstattung durch ein Planierschild </w:t>
      </w:r>
      <w:r w:rsidR="00E6646D">
        <w:rPr>
          <w:rFonts w:ascii="Arial" w:hAnsi="Arial" w:cs="Arial"/>
          <w:sz w:val="24"/>
          <w:szCs w:val="24"/>
        </w:rPr>
        <w:t xml:space="preserve">am Unterwagen </w:t>
      </w:r>
      <w:r w:rsidRPr="00AC5A83">
        <w:rPr>
          <w:rFonts w:ascii="Arial" w:hAnsi="Arial" w:cs="Arial"/>
          <w:sz w:val="24"/>
          <w:szCs w:val="24"/>
        </w:rPr>
        <w:t>sowie eine Schutzbelüftung, die Fahrer und Kabine zuverlässig vor Staub schützt – ein wichtiger Vorteil im täglichen Einsatz auf Entsorgungs- und Recyclinganlagen.</w:t>
      </w:r>
    </w:p>
    <w:p w14:paraId="0644F405" w14:textId="77777777" w:rsidR="00AC5A83" w:rsidRDefault="00AC5A83" w:rsidP="00AC5A83">
      <w:pPr>
        <w:spacing w:line="360" w:lineRule="auto"/>
        <w:rPr>
          <w:rFonts w:ascii="Arial" w:hAnsi="Arial" w:cs="Arial"/>
          <w:sz w:val="24"/>
          <w:szCs w:val="24"/>
        </w:rPr>
      </w:pPr>
      <w:r w:rsidRPr="00AC5A83">
        <w:rPr>
          <w:rFonts w:ascii="Arial" w:hAnsi="Arial" w:cs="Arial"/>
          <w:sz w:val="24"/>
          <w:szCs w:val="24"/>
        </w:rPr>
        <w:lastRenderedPageBreak/>
        <w:t xml:space="preserve">Für zusätzlichen Bedienkomfort sorgt die neue </w:t>
      </w:r>
      <w:proofErr w:type="spellStart"/>
      <w:r w:rsidRPr="00AC5A83">
        <w:rPr>
          <w:rFonts w:ascii="Arial" w:hAnsi="Arial" w:cs="Arial"/>
          <w:sz w:val="24"/>
          <w:szCs w:val="24"/>
        </w:rPr>
        <w:t>SENcon</w:t>
      </w:r>
      <w:proofErr w:type="spellEnd"/>
      <w:r w:rsidRPr="00AC5A83">
        <w:rPr>
          <w:rFonts w:ascii="Arial" w:hAnsi="Arial" w:cs="Arial"/>
          <w:sz w:val="24"/>
          <w:szCs w:val="24"/>
        </w:rPr>
        <w:t>-Steuerung. Sie ermöglicht individuell konfigurierbare Maschinenfunktionen und unterstützt Fahrer bei einem intuitiven, effizienten und komfortablen Arbeiten während des gesamten Einsatztages.</w:t>
      </w:r>
    </w:p>
    <w:p w14:paraId="53DFECED" w14:textId="77777777" w:rsidR="00AC5A83" w:rsidRPr="00AC5A83" w:rsidRDefault="00AC5A83" w:rsidP="00AC5A83">
      <w:pPr>
        <w:spacing w:line="360" w:lineRule="auto"/>
        <w:rPr>
          <w:rFonts w:ascii="Arial" w:hAnsi="Arial" w:cs="Arial"/>
          <w:sz w:val="24"/>
          <w:szCs w:val="24"/>
        </w:rPr>
      </w:pPr>
    </w:p>
    <w:p w14:paraId="1E5209CF" w14:textId="77777777" w:rsidR="00AC5A83" w:rsidRDefault="00AC5A83" w:rsidP="00AC5A83">
      <w:pPr>
        <w:spacing w:line="360" w:lineRule="auto"/>
        <w:rPr>
          <w:rFonts w:ascii="Arial" w:hAnsi="Arial" w:cs="Arial"/>
          <w:b/>
          <w:bCs/>
          <w:sz w:val="24"/>
          <w:szCs w:val="24"/>
        </w:rPr>
      </w:pPr>
      <w:r w:rsidRPr="00AC5A83">
        <w:rPr>
          <w:rFonts w:ascii="Arial" w:hAnsi="Arial" w:cs="Arial"/>
          <w:b/>
          <w:bCs/>
          <w:sz w:val="24"/>
          <w:szCs w:val="24"/>
        </w:rPr>
        <w:t>Fahrer bestätigen bessere Übersicht und höheren Bedienkomfort</w:t>
      </w:r>
    </w:p>
    <w:p w14:paraId="4F41E79A" w14:textId="77777777" w:rsidR="001A1E22" w:rsidRPr="00AC5A83" w:rsidRDefault="001A1E22" w:rsidP="00AC5A83">
      <w:pPr>
        <w:spacing w:line="360" w:lineRule="auto"/>
        <w:rPr>
          <w:rFonts w:ascii="Arial" w:hAnsi="Arial" w:cs="Arial"/>
          <w:b/>
          <w:bCs/>
          <w:sz w:val="24"/>
          <w:szCs w:val="24"/>
        </w:rPr>
      </w:pPr>
    </w:p>
    <w:p w14:paraId="0DEDC172" w14:textId="0B052249" w:rsidR="00AC5A83" w:rsidRDefault="00AC5A83" w:rsidP="00AC5A83">
      <w:pPr>
        <w:spacing w:line="360" w:lineRule="auto"/>
        <w:rPr>
          <w:rFonts w:ascii="Arial" w:hAnsi="Arial" w:cs="Arial"/>
          <w:sz w:val="24"/>
          <w:szCs w:val="24"/>
        </w:rPr>
      </w:pPr>
      <w:r w:rsidRPr="00AC5A83">
        <w:rPr>
          <w:rFonts w:ascii="Arial" w:hAnsi="Arial" w:cs="Arial"/>
          <w:sz w:val="24"/>
          <w:szCs w:val="24"/>
        </w:rPr>
        <w:t>Bereits nach der Einweisung fiel den Fahrern insbesondere die verbesserte Rundumsicht positiv auf.</w:t>
      </w:r>
      <w:r w:rsidR="001A1E22">
        <w:rPr>
          <w:rFonts w:ascii="Arial" w:hAnsi="Arial" w:cs="Arial"/>
          <w:sz w:val="24"/>
          <w:szCs w:val="24"/>
        </w:rPr>
        <w:t xml:space="preserve"> </w:t>
      </w:r>
      <w:r w:rsidRPr="00AC5A83">
        <w:rPr>
          <w:rFonts w:ascii="Arial" w:hAnsi="Arial" w:cs="Arial"/>
          <w:sz w:val="24"/>
          <w:szCs w:val="24"/>
        </w:rPr>
        <w:t>„Wir sind wirklich begeistert vom neuen SENNEBOGEN 822 G. Besonders die Übersichtlichkeit der Kabine macht unsere Arbeit deutlich einfacher und sicherer. So behalten wir jederzeit den vollen Überblick über das Material und die Umgebung. Das erleichtert den Arbeitsalltag enorm."</w:t>
      </w:r>
    </w:p>
    <w:p w14:paraId="264D8846" w14:textId="77777777" w:rsidR="00124B3D" w:rsidRPr="00AC5A83" w:rsidRDefault="00124B3D" w:rsidP="00AC5A83">
      <w:pPr>
        <w:spacing w:line="360" w:lineRule="auto"/>
        <w:rPr>
          <w:rFonts w:ascii="Arial" w:hAnsi="Arial" w:cs="Arial"/>
          <w:sz w:val="24"/>
          <w:szCs w:val="24"/>
        </w:rPr>
      </w:pPr>
    </w:p>
    <w:p w14:paraId="7522E390" w14:textId="77777777" w:rsidR="00AC5A83" w:rsidRDefault="00AC5A83" w:rsidP="00AC5A83">
      <w:pPr>
        <w:spacing w:line="360" w:lineRule="auto"/>
        <w:rPr>
          <w:rFonts w:ascii="Arial" w:hAnsi="Arial" w:cs="Arial"/>
          <w:sz w:val="24"/>
          <w:szCs w:val="24"/>
        </w:rPr>
      </w:pPr>
      <w:r w:rsidRPr="00AC5A83">
        <w:rPr>
          <w:rFonts w:ascii="Arial" w:hAnsi="Arial" w:cs="Arial"/>
          <w:sz w:val="24"/>
          <w:szCs w:val="24"/>
        </w:rPr>
        <w:t>Gerade auf Recyclinghöfen und Entsorgungsanlagen mit kontinuierlichem Materialumschlag und hohem Lkw-Verkehr verbessert eine optimale Sicht sowohl die Arbeitssicherheit als auch die Effizienz der täglichen Abläufe. Gleichzeitig erleichtert die ergonomische Anordnung der Bedienelemente den Umstieg auf die neue Maschinengeneration.</w:t>
      </w:r>
    </w:p>
    <w:p w14:paraId="48E89632" w14:textId="77777777" w:rsidR="00AC5A83" w:rsidRPr="00AC5A83" w:rsidRDefault="00AC5A83" w:rsidP="00AC5A83">
      <w:pPr>
        <w:spacing w:line="360" w:lineRule="auto"/>
        <w:rPr>
          <w:rFonts w:ascii="Arial" w:hAnsi="Arial" w:cs="Arial"/>
          <w:sz w:val="24"/>
          <w:szCs w:val="24"/>
        </w:rPr>
      </w:pPr>
    </w:p>
    <w:p w14:paraId="56811182" w14:textId="77777777" w:rsidR="00AC5A83" w:rsidRDefault="00AC5A83" w:rsidP="00AC5A83">
      <w:pPr>
        <w:spacing w:line="360" w:lineRule="auto"/>
        <w:rPr>
          <w:rFonts w:ascii="Arial" w:hAnsi="Arial" w:cs="Arial"/>
          <w:b/>
          <w:bCs/>
          <w:sz w:val="24"/>
          <w:szCs w:val="24"/>
        </w:rPr>
      </w:pPr>
      <w:r w:rsidRPr="00AC5A83">
        <w:rPr>
          <w:rFonts w:ascii="Arial" w:hAnsi="Arial" w:cs="Arial"/>
          <w:b/>
          <w:bCs/>
          <w:sz w:val="24"/>
          <w:szCs w:val="24"/>
        </w:rPr>
        <w:t>Moderne Umschlagtechnik für die kommunale Abfallwirtschaft</w:t>
      </w:r>
    </w:p>
    <w:p w14:paraId="44988BBF" w14:textId="77777777" w:rsidR="001A1E22" w:rsidRPr="00AC5A83" w:rsidRDefault="001A1E22" w:rsidP="00AC5A83">
      <w:pPr>
        <w:spacing w:line="360" w:lineRule="auto"/>
        <w:rPr>
          <w:rFonts w:ascii="Arial" w:hAnsi="Arial" w:cs="Arial"/>
          <w:b/>
          <w:bCs/>
          <w:sz w:val="24"/>
          <w:szCs w:val="24"/>
        </w:rPr>
      </w:pPr>
    </w:p>
    <w:p w14:paraId="30898E5B" w14:textId="77777777" w:rsidR="00AC5A83" w:rsidRDefault="00AC5A83" w:rsidP="00AC5A83">
      <w:pPr>
        <w:spacing w:line="360" w:lineRule="auto"/>
        <w:rPr>
          <w:rFonts w:ascii="Arial" w:hAnsi="Arial" w:cs="Arial"/>
          <w:sz w:val="24"/>
          <w:szCs w:val="24"/>
        </w:rPr>
      </w:pPr>
      <w:r w:rsidRPr="00AC5A83">
        <w:rPr>
          <w:rFonts w:ascii="Arial" w:hAnsi="Arial" w:cs="Arial"/>
          <w:sz w:val="24"/>
          <w:szCs w:val="24"/>
        </w:rPr>
        <w:t>Mit der Investition in zwei SENNEBOGEN 822 G Materialumschlagbagger modernisiert die ESG ihre Umschlagtechnik an den Standorten Werl und Erwitte nachhaltig. Die Maschinen übernehmen nahtlos die Aufgaben ihrer Vorgänger und schaffen die Voraussetzungen für einen zuverlässigen, wirtschaftlichen und leistungsfähigen Materialumschlag in der kommunalen Abfallwirtschaft.</w:t>
      </w:r>
    </w:p>
    <w:p w14:paraId="6B0FA32B" w14:textId="77777777" w:rsidR="00124B3D" w:rsidRPr="00AC5A83" w:rsidRDefault="00124B3D" w:rsidP="00AC5A83">
      <w:pPr>
        <w:spacing w:line="360" w:lineRule="auto"/>
        <w:rPr>
          <w:rFonts w:ascii="Arial" w:hAnsi="Arial" w:cs="Arial"/>
          <w:sz w:val="24"/>
          <w:szCs w:val="24"/>
        </w:rPr>
      </w:pPr>
    </w:p>
    <w:p w14:paraId="282702A4" w14:textId="77777777" w:rsidR="00AC5A83" w:rsidRPr="00AC5A83" w:rsidRDefault="00AC5A83" w:rsidP="00AC5A83">
      <w:pPr>
        <w:spacing w:line="360" w:lineRule="auto"/>
        <w:rPr>
          <w:rFonts w:ascii="Arial" w:hAnsi="Arial" w:cs="Arial"/>
          <w:sz w:val="24"/>
          <w:szCs w:val="24"/>
        </w:rPr>
      </w:pPr>
      <w:r w:rsidRPr="00AC5A83">
        <w:rPr>
          <w:rFonts w:ascii="Arial" w:hAnsi="Arial" w:cs="Arial"/>
          <w:sz w:val="24"/>
          <w:szCs w:val="24"/>
        </w:rPr>
        <w:t>Begleitet wurde das Projekt von Schlüter für Baumaschinen, dem regional zuständigen SENNEBOGEN-Vertriebspartner.</w:t>
      </w:r>
    </w:p>
    <w:p w14:paraId="078ED932" w14:textId="3588C5C6" w:rsidR="003941DD" w:rsidRPr="00924A4E" w:rsidRDefault="0066503D" w:rsidP="001F32F6">
      <w:pPr>
        <w:spacing w:line="360" w:lineRule="auto"/>
        <w:rPr>
          <w:rFonts w:ascii="Arial" w:hAnsi="Arial" w:cs="Arial"/>
          <w:sz w:val="24"/>
          <w:szCs w:val="24"/>
        </w:rPr>
      </w:pPr>
      <w:r>
        <w:rPr>
          <w:rFonts w:ascii="Arial" w:hAnsi="Arial" w:cs="Arial"/>
          <w:b/>
          <w:sz w:val="24"/>
          <w:szCs w:val="24"/>
        </w:rPr>
        <w:br w:type="page"/>
      </w:r>
      <w:r w:rsidRPr="003941DD">
        <w:rPr>
          <w:rFonts w:ascii="Arial" w:hAnsi="Arial" w:cs="Arial"/>
          <w:b/>
          <w:sz w:val="24"/>
          <w:szCs w:val="24"/>
          <w:u w:val="single"/>
        </w:rPr>
        <w:lastRenderedPageBreak/>
        <w:t>Bildunterschrift</w:t>
      </w:r>
      <w:r w:rsidR="003941DD" w:rsidRPr="003941DD">
        <w:rPr>
          <w:rFonts w:ascii="Arial" w:hAnsi="Arial" w:cs="Arial"/>
          <w:b/>
          <w:sz w:val="24"/>
          <w:szCs w:val="24"/>
          <w:u w:val="single"/>
        </w:rPr>
        <w:t>en</w:t>
      </w:r>
      <w:r w:rsidRPr="003941DD">
        <w:rPr>
          <w:rFonts w:ascii="Arial" w:hAnsi="Arial" w:cs="Arial"/>
          <w:b/>
          <w:sz w:val="24"/>
          <w:szCs w:val="24"/>
          <w:u w:val="single"/>
        </w:rPr>
        <w:t>:</w:t>
      </w:r>
    </w:p>
    <w:p w14:paraId="3E009F58" w14:textId="4714A9FB" w:rsidR="00E52B08" w:rsidRDefault="00E52B08" w:rsidP="004436C5">
      <w:pPr>
        <w:adjustRightInd w:val="0"/>
        <w:spacing w:line="360" w:lineRule="auto"/>
        <w:rPr>
          <w:rFonts w:ascii="Arial" w:hAnsi="Arial" w:cs="Arial"/>
          <w:b/>
          <w:sz w:val="24"/>
          <w:szCs w:val="24"/>
        </w:rPr>
      </w:pPr>
    </w:p>
    <w:p w14:paraId="5B2DF448" w14:textId="3F2233E3" w:rsidR="003941DD" w:rsidRDefault="003941DD" w:rsidP="001A3FF8">
      <w:pPr>
        <w:adjustRightInd w:val="0"/>
        <w:spacing w:line="360" w:lineRule="auto"/>
        <w:rPr>
          <w:rFonts w:ascii="Arial" w:hAnsi="Arial" w:cs="Arial"/>
          <w:noProof/>
          <w:sz w:val="24"/>
          <w:szCs w:val="24"/>
        </w:rPr>
      </w:pPr>
      <w:r>
        <w:rPr>
          <w:rFonts w:ascii="Arial" w:hAnsi="Arial" w:cs="Arial"/>
          <w:noProof/>
          <w:sz w:val="24"/>
          <w:szCs w:val="24"/>
        </w:rPr>
        <w:t>Headerbild</w:t>
      </w:r>
    </w:p>
    <w:p w14:paraId="1CAE266D" w14:textId="2AD8B139" w:rsidR="001A3FF8" w:rsidRDefault="00651BA5" w:rsidP="001A3FF8">
      <w:pPr>
        <w:adjustRightInd w:val="0"/>
        <w:spacing w:line="360" w:lineRule="auto"/>
        <w:rPr>
          <w:rFonts w:ascii="Arial" w:hAnsi="Arial" w:cs="Arial"/>
          <w:noProof/>
          <w:sz w:val="24"/>
          <w:szCs w:val="24"/>
        </w:rPr>
      </w:pPr>
      <w:r>
        <w:rPr>
          <w:rFonts w:ascii="Arial" w:hAnsi="Arial" w:cs="Arial"/>
          <w:i/>
          <w:iCs/>
          <w:noProof/>
          <w:sz w:val="24"/>
          <w:szCs w:val="24"/>
        </w:rPr>
        <w:drawing>
          <wp:inline distT="0" distB="0" distL="0" distR="0" wp14:anchorId="56139CCA" wp14:editId="478D712A">
            <wp:extent cx="4882866" cy="3257550"/>
            <wp:effectExtent l="0" t="0" r="0" b="0"/>
            <wp:docPr id="13337259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818" cy="3260187"/>
                    </a:xfrm>
                    <a:prstGeom prst="rect">
                      <a:avLst/>
                    </a:prstGeom>
                    <a:noFill/>
                    <a:ln>
                      <a:noFill/>
                    </a:ln>
                  </pic:spPr>
                </pic:pic>
              </a:graphicData>
            </a:graphic>
          </wp:inline>
        </w:drawing>
      </w:r>
    </w:p>
    <w:p w14:paraId="3D9382B7" w14:textId="77777777" w:rsidR="001A3FF8" w:rsidRDefault="001A3FF8" w:rsidP="001A3FF8">
      <w:pPr>
        <w:adjustRightInd w:val="0"/>
        <w:spacing w:line="360" w:lineRule="auto"/>
        <w:rPr>
          <w:rFonts w:ascii="Arial" w:hAnsi="Arial" w:cs="Arial"/>
          <w:noProof/>
          <w:sz w:val="24"/>
          <w:szCs w:val="24"/>
        </w:rPr>
      </w:pPr>
    </w:p>
    <w:p w14:paraId="4E802AEA" w14:textId="2BC92A45" w:rsidR="001A3FF8" w:rsidRDefault="00651BA5" w:rsidP="002F0C2A">
      <w:pPr>
        <w:spacing w:line="276" w:lineRule="auto"/>
        <w:rPr>
          <w:rFonts w:ascii="Arial" w:hAnsi="Arial" w:cs="Arial"/>
          <w:sz w:val="24"/>
          <w:szCs w:val="24"/>
        </w:rPr>
      </w:pPr>
      <w:r>
        <w:rPr>
          <w:rFonts w:ascii="Arial" w:hAnsi="Arial" w:cs="Arial"/>
          <w:noProof/>
          <w:sz w:val="24"/>
          <w:szCs w:val="24"/>
        </w:rPr>
        <w:drawing>
          <wp:inline distT="0" distB="0" distL="0" distR="0" wp14:anchorId="58CDD062" wp14:editId="3F0896C9">
            <wp:extent cx="4882515" cy="3257316"/>
            <wp:effectExtent l="0" t="0" r="0" b="635"/>
            <wp:docPr id="254685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928" cy="3266264"/>
                    </a:xfrm>
                    <a:prstGeom prst="rect">
                      <a:avLst/>
                    </a:prstGeom>
                    <a:noFill/>
                    <a:ln>
                      <a:noFill/>
                    </a:ln>
                  </pic:spPr>
                </pic:pic>
              </a:graphicData>
            </a:graphic>
          </wp:inline>
        </w:drawing>
      </w:r>
    </w:p>
    <w:p w14:paraId="0C9563B1" w14:textId="77777777" w:rsidR="00651BA5" w:rsidRDefault="00651BA5" w:rsidP="002F0C2A">
      <w:pPr>
        <w:spacing w:line="276" w:lineRule="auto"/>
        <w:rPr>
          <w:rFonts w:ascii="Arial" w:hAnsi="Arial" w:cs="Arial"/>
          <w:sz w:val="24"/>
          <w:szCs w:val="24"/>
        </w:rPr>
      </w:pPr>
    </w:p>
    <w:p w14:paraId="479D0491" w14:textId="6DFA076C" w:rsidR="001A3FF8" w:rsidRDefault="00651BA5" w:rsidP="001A3FF8">
      <w:pPr>
        <w:spacing w:line="276" w:lineRule="auto"/>
        <w:rPr>
          <w:rFonts w:ascii="Arial" w:hAnsi="Arial" w:cs="Arial"/>
          <w:sz w:val="24"/>
          <w:szCs w:val="24"/>
        </w:rPr>
      </w:pPr>
      <w:r w:rsidRPr="00651BA5">
        <w:rPr>
          <w:rFonts w:ascii="Arial" w:hAnsi="Arial" w:cs="Arial"/>
          <w:i/>
          <w:iCs/>
          <w:sz w:val="24"/>
          <w:szCs w:val="24"/>
        </w:rPr>
        <w:t>Die beiden neuen Materialumschlagbagger sind täglich beim Beschicken von Anlagen sowie beim Verladen und Umlagern verschiedenster Materialien im Einsatz.</w:t>
      </w:r>
    </w:p>
    <w:p w14:paraId="6749454C" w14:textId="77777777" w:rsidR="00D55339" w:rsidRDefault="00D55339" w:rsidP="002F0C2A">
      <w:pPr>
        <w:spacing w:line="276" w:lineRule="auto"/>
        <w:rPr>
          <w:rFonts w:ascii="Arial" w:hAnsi="Arial" w:cs="Arial"/>
          <w:noProof/>
          <w:sz w:val="24"/>
          <w:szCs w:val="24"/>
        </w:rPr>
      </w:pPr>
    </w:p>
    <w:p w14:paraId="24544BDE" w14:textId="77777777" w:rsidR="00D55339" w:rsidRDefault="00D55339" w:rsidP="002F0C2A">
      <w:pPr>
        <w:spacing w:line="276" w:lineRule="auto"/>
        <w:rPr>
          <w:rFonts w:ascii="Arial" w:hAnsi="Arial" w:cs="Arial"/>
          <w:noProof/>
          <w:sz w:val="24"/>
          <w:szCs w:val="24"/>
        </w:rPr>
      </w:pPr>
    </w:p>
    <w:p w14:paraId="60337AE2" w14:textId="77777777" w:rsidR="00651BA5" w:rsidRDefault="00D55339" w:rsidP="002F0C2A">
      <w:pPr>
        <w:spacing w:line="276" w:lineRule="auto"/>
        <w:rPr>
          <w:rFonts w:ascii="Arial" w:hAnsi="Arial" w:cs="Arial"/>
          <w:noProof/>
          <w:sz w:val="24"/>
          <w:szCs w:val="24"/>
        </w:rPr>
      </w:pPr>
      <w:r>
        <w:rPr>
          <w:rFonts w:ascii="Arial" w:hAnsi="Arial" w:cs="Arial"/>
          <w:noProof/>
          <w:sz w:val="24"/>
          <w:szCs w:val="24"/>
        </w:rPr>
        <w:t xml:space="preserve"> </w:t>
      </w:r>
      <w:r w:rsidR="00651BA5">
        <w:rPr>
          <w:rFonts w:ascii="Arial" w:hAnsi="Arial" w:cs="Arial"/>
          <w:noProof/>
          <w:sz w:val="24"/>
          <w:szCs w:val="24"/>
        </w:rPr>
        <w:drawing>
          <wp:inline distT="0" distB="0" distL="0" distR="0" wp14:anchorId="7F779CDB" wp14:editId="5122CC68">
            <wp:extent cx="5029200" cy="3355175"/>
            <wp:effectExtent l="0" t="0" r="0" b="0"/>
            <wp:docPr id="2311219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379" cy="3359965"/>
                    </a:xfrm>
                    <a:prstGeom prst="rect">
                      <a:avLst/>
                    </a:prstGeom>
                    <a:noFill/>
                    <a:ln>
                      <a:noFill/>
                    </a:ln>
                  </pic:spPr>
                </pic:pic>
              </a:graphicData>
            </a:graphic>
          </wp:inline>
        </w:drawing>
      </w:r>
    </w:p>
    <w:p w14:paraId="7E3421A7" w14:textId="77777777" w:rsidR="00651BA5" w:rsidRDefault="00651BA5" w:rsidP="002F0C2A">
      <w:pPr>
        <w:spacing w:line="276" w:lineRule="auto"/>
        <w:rPr>
          <w:rFonts w:ascii="Arial" w:hAnsi="Arial" w:cs="Arial"/>
          <w:noProof/>
          <w:sz w:val="24"/>
          <w:szCs w:val="24"/>
        </w:rPr>
      </w:pPr>
    </w:p>
    <w:p w14:paraId="4F193497" w14:textId="66A1E9A9" w:rsidR="00651BA5" w:rsidRDefault="00651BA5" w:rsidP="00651BA5">
      <w:pPr>
        <w:spacing w:line="276" w:lineRule="auto"/>
        <w:rPr>
          <w:rFonts w:ascii="Arial" w:hAnsi="Arial" w:cs="Arial"/>
          <w:i/>
          <w:iCs/>
          <w:sz w:val="24"/>
          <w:szCs w:val="24"/>
        </w:rPr>
      </w:pPr>
      <w:r w:rsidRPr="00651BA5">
        <w:rPr>
          <w:rFonts w:ascii="Arial" w:hAnsi="Arial" w:cs="Arial"/>
          <w:i/>
          <w:iCs/>
          <w:sz w:val="24"/>
          <w:szCs w:val="24"/>
        </w:rPr>
        <w:t>Die ESG investiert mit den beiden SENNEBOGEN 822 G in moderne Umschlagtechnik für einen zuverlässigen Betrieb an den Standorten Werl und Erwitte.</w:t>
      </w:r>
    </w:p>
    <w:p w14:paraId="39700EC8" w14:textId="77777777" w:rsidR="00651BA5" w:rsidRDefault="00651BA5" w:rsidP="00651BA5">
      <w:pPr>
        <w:spacing w:line="276" w:lineRule="auto"/>
        <w:rPr>
          <w:rFonts w:ascii="Arial" w:hAnsi="Arial" w:cs="Arial"/>
          <w:i/>
          <w:iCs/>
          <w:sz w:val="24"/>
          <w:szCs w:val="24"/>
        </w:rPr>
      </w:pPr>
    </w:p>
    <w:p w14:paraId="229A5923" w14:textId="31FE273D" w:rsidR="00122C1D" w:rsidRPr="00651BA5" w:rsidRDefault="00651BA5" w:rsidP="002F0C2A">
      <w:pPr>
        <w:spacing w:line="276" w:lineRule="auto"/>
        <w:rPr>
          <w:rFonts w:ascii="Arial" w:hAnsi="Arial" w:cs="Arial"/>
          <w:sz w:val="24"/>
          <w:szCs w:val="24"/>
        </w:rPr>
      </w:pPr>
      <w:r>
        <w:rPr>
          <w:rFonts w:ascii="Arial" w:hAnsi="Arial" w:cs="Arial"/>
          <w:noProof/>
          <w:sz w:val="24"/>
          <w:szCs w:val="24"/>
        </w:rPr>
        <w:drawing>
          <wp:inline distT="0" distB="0" distL="0" distR="0" wp14:anchorId="7020769F" wp14:editId="5A1E229D">
            <wp:extent cx="5068473" cy="3381375"/>
            <wp:effectExtent l="0" t="0" r="0" b="0"/>
            <wp:docPr id="18002107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158" cy="3386502"/>
                    </a:xfrm>
                    <a:prstGeom prst="rect">
                      <a:avLst/>
                    </a:prstGeom>
                    <a:noFill/>
                    <a:ln>
                      <a:noFill/>
                    </a:ln>
                  </pic:spPr>
                </pic:pic>
              </a:graphicData>
            </a:graphic>
          </wp:inline>
        </w:drawing>
      </w:r>
    </w:p>
    <w:p w14:paraId="3DFDD078" w14:textId="7D7B7CA7" w:rsidR="00122C1D" w:rsidRDefault="00122C1D" w:rsidP="002F0C2A">
      <w:pPr>
        <w:spacing w:line="276" w:lineRule="auto"/>
        <w:rPr>
          <w:rFonts w:ascii="Arial" w:hAnsi="Arial" w:cs="Arial"/>
          <w:i/>
          <w:iCs/>
          <w:sz w:val="24"/>
          <w:szCs w:val="24"/>
        </w:rPr>
      </w:pPr>
    </w:p>
    <w:p w14:paraId="23E7EC41" w14:textId="6B147E9B" w:rsidR="00122C1D" w:rsidRPr="00747665" w:rsidRDefault="00651BA5" w:rsidP="002F0C2A">
      <w:pPr>
        <w:spacing w:line="276" w:lineRule="auto"/>
        <w:rPr>
          <w:rFonts w:ascii="Arial" w:hAnsi="Arial" w:cs="Arial"/>
          <w:i/>
          <w:iCs/>
          <w:sz w:val="24"/>
          <w:szCs w:val="24"/>
        </w:rPr>
      </w:pPr>
      <w:r w:rsidRPr="00651BA5">
        <w:rPr>
          <w:rFonts w:ascii="Arial" w:hAnsi="Arial" w:cs="Arial"/>
          <w:i/>
          <w:iCs/>
          <w:sz w:val="24"/>
          <w:szCs w:val="24"/>
        </w:rPr>
        <w:t>Die großzügig verglaste Komfortkabine bietet eine hervorragende Rundumsicht und unterstützt die Fahrer bei einem sicheren und präzisen Materialumschlag.</w:t>
      </w:r>
    </w:p>
    <w:sectPr w:rsidR="00122C1D" w:rsidRPr="00747665"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26B0E" w14:textId="77777777" w:rsidR="002713C6" w:rsidRDefault="002713C6" w:rsidP="00B50ECB">
      <w:r>
        <w:separator/>
      </w:r>
    </w:p>
  </w:endnote>
  <w:endnote w:type="continuationSeparator" w:id="0">
    <w:p w14:paraId="08D64611" w14:textId="77777777" w:rsidR="002713C6" w:rsidRDefault="002713C6"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FD6ED50" w:rsidR="00B50ECB" w:rsidRPr="004D6542" w:rsidRDefault="00FD16CC" w:rsidP="00862D9C">
    <w:pPr>
      <w:ind w:firstLine="720"/>
      <w:rPr>
        <w:rFonts w:ascii="Arial"/>
        <w:color w:val="7F7F7F" w:themeColor="text1" w:themeTint="80"/>
        <w:sz w:val="16"/>
      </w:rPr>
    </w:pPr>
    <w:r w:rsidRPr="00AC5A83">
      <w:rPr>
        <w:rFonts w:ascii="Arial"/>
        <w:b/>
        <w:color w:val="7F7F7F" w:themeColor="text1" w:themeTint="80"/>
        <w:sz w:val="16"/>
      </w:rPr>
      <w:t xml:space="preserve">  </w:t>
    </w:r>
    <w:r w:rsidRPr="004D6542">
      <w:rPr>
        <w:rFonts w:ascii="Arial"/>
        <w:b/>
        <w:color w:val="7F7F7F" w:themeColor="text1" w:themeTint="80"/>
        <w:sz w:val="16"/>
      </w:rPr>
      <w:t>PRESS CONTACT</w:t>
    </w:r>
    <w:r w:rsidR="00B50ECB" w:rsidRPr="004D6542">
      <w:rPr>
        <w:rFonts w:ascii="Arial"/>
        <w:b/>
        <w:color w:val="7F7F7F" w:themeColor="text1" w:themeTint="80"/>
        <w:sz w:val="16"/>
      </w:rPr>
      <w:t xml:space="preserve"> // </w:t>
    </w:r>
    <w:r w:rsidRPr="004D6542">
      <w:rPr>
        <w:rFonts w:ascii="Arial"/>
        <w:color w:val="7F7F7F" w:themeColor="text1" w:themeTint="80"/>
        <w:sz w:val="16"/>
      </w:rPr>
      <w:t>PRESSEKONTAKT</w:t>
    </w:r>
    <w:r w:rsidR="00D7119D" w:rsidRPr="004D6542">
      <w:rPr>
        <w:rFonts w:ascii="Arial"/>
        <w:b/>
        <w:color w:val="7F7F7F" w:themeColor="text1" w:themeTint="80"/>
        <w:sz w:val="16"/>
      </w:rPr>
      <w:br/>
    </w:r>
    <w:r w:rsidR="00FE14A9" w:rsidRPr="004D6542">
      <w:rPr>
        <w:rFonts w:ascii="Arial"/>
        <w:b/>
        <w:color w:val="7F7F7F" w:themeColor="text1" w:themeTint="80"/>
        <w:sz w:val="16"/>
      </w:rPr>
      <w:t xml:space="preserve"> </w:t>
    </w:r>
    <w:r w:rsidR="00862D9C" w:rsidRPr="004D6542">
      <w:rPr>
        <w:rFonts w:ascii="Arial"/>
        <w:b/>
        <w:color w:val="7F7F7F" w:themeColor="text1" w:themeTint="80"/>
        <w:sz w:val="16"/>
      </w:rPr>
      <w:t xml:space="preserve">            </w:t>
    </w:r>
    <w:r w:rsidR="00385714" w:rsidRPr="004D6542">
      <w:rPr>
        <w:rFonts w:ascii="Arial"/>
        <w:b/>
        <w:color w:val="7F7F7F" w:themeColor="text1" w:themeTint="80"/>
        <w:sz w:val="16"/>
      </w:rPr>
      <w:t>Franziska Limbrunner</w:t>
    </w:r>
    <w:r w:rsidR="00862D9C" w:rsidRPr="004D6542">
      <w:rPr>
        <w:rFonts w:ascii="Arial"/>
        <w:b/>
        <w:color w:val="7F7F7F" w:themeColor="text1" w:themeTint="80"/>
        <w:sz w:val="16"/>
      </w:rPr>
      <w:tab/>
    </w:r>
  </w:p>
  <w:p w14:paraId="6CF3E9CE" w14:textId="77777777" w:rsidR="00B50ECB" w:rsidRPr="00FD16CC" w:rsidRDefault="00FE14A9" w:rsidP="00FE14A9">
    <w:pPr>
      <w:rPr>
        <w:rFonts w:ascii="Arial"/>
        <w:color w:val="7F7F7F" w:themeColor="text1" w:themeTint="80"/>
        <w:sz w:val="16"/>
        <w:lang w:val="en-US"/>
      </w:rPr>
    </w:pPr>
    <w:r w:rsidRPr="004D6542">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8F6C9" w14:textId="77777777" w:rsidR="002713C6" w:rsidRDefault="002713C6" w:rsidP="00B50ECB">
      <w:r>
        <w:separator/>
      </w:r>
    </w:p>
  </w:footnote>
  <w:footnote w:type="continuationSeparator" w:id="0">
    <w:p w14:paraId="3858C968" w14:textId="77777777" w:rsidR="002713C6" w:rsidRDefault="002713C6"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81BCE"/>
    <w:multiLevelType w:val="multilevel"/>
    <w:tmpl w:val="DAC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7"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7"/>
  </w:num>
  <w:num w:numId="2" w16cid:durableId="2107920469">
    <w:abstractNumId w:val="0"/>
  </w:num>
  <w:num w:numId="3" w16cid:durableId="1471628964">
    <w:abstractNumId w:val="8"/>
  </w:num>
  <w:num w:numId="4" w16cid:durableId="2065248170">
    <w:abstractNumId w:val="6"/>
  </w:num>
  <w:num w:numId="5" w16cid:durableId="1038552617">
    <w:abstractNumId w:val="3"/>
  </w:num>
  <w:num w:numId="6" w16cid:durableId="1062287279">
    <w:abstractNumId w:val="9"/>
  </w:num>
  <w:num w:numId="7" w16cid:durableId="837384793">
    <w:abstractNumId w:val="10"/>
  </w:num>
  <w:num w:numId="8" w16cid:durableId="1467702966">
    <w:abstractNumId w:val="5"/>
  </w:num>
  <w:num w:numId="9" w16cid:durableId="1712026003">
    <w:abstractNumId w:val="1"/>
  </w:num>
  <w:num w:numId="10" w16cid:durableId="506141571">
    <w:abstractNumId w:val="2"/>
  </w:num>
  <w:num w:numId="11" w16cid:durableId="728305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761C"/>
    <w:rsid w:val="0001100E"/>
    <w:rsid w:val="00020C72"/>
    <w:rsid w:val="0002208F"/>
    <w:rsid w:val="00023F95"/>
    <w:rsid w:val="00031E52"/>
    <w:rsid w:val="0004079A"/>
    <w:rsid w:val="00041195"/>
    <w:rsid w:val="00045AC3"/>
    <w:rsid w:val="0005110E"/>
    <w:rsid w:val="000514E6"/>
    <w:rsid w:val="00053A01"/>
    <w:rsid w:val="00060BE6"/>
    <w:rsid w:val="00072E72"/>
    <w:rsid w:val="00074244"/>
    <w:rsid w:val="00080591"/>
    <w:rsid w:val="000A0F11"/>
    <w:rsid w:val="000B7427"/>
    <w:rsid w:val="000C5FF7"/>
    <w:rsid w:val="000C6638"/>
    <w:rsid w:val="000C7446"/>
    <w:rsid w:val="000D179C"/>
    <w:rsid w:val="000F6D69"/>
    <w:rsid w:val="00104E49"/>
    <w:rsid w:val="00105CDD"/>
    <w:rsid w:val="00107940"/>
    <w:rsid w:val="00122C1D"/>
    <w:rsid w:val="00124B3D"/>
    <w:rsid w:val="00125480"/>
    <w:rsid w:val="001308A1"/>
    <w:rsid w:val="001341B3"/>
    <w:rsid w:val="0014182F"/>
    <w:rsid w:val="00144776"/>
    <w:rsid w:val="00144871"/>
    <w:rsid w:val="0015465A"/>
    <w:rsid w:val="00193A8A"/>
    <w:rsid w:val="001A1E22"/>
    <w:rsid w:val="001A3FF8"/>
    <w:rsid w:val="001D6602"/>
    <w:rsid w:val="001D6C06"/>
    <w:rsid w:val="001E1843"/>
    <w:rsid w:val="001F32F6"/>
    <w:rsid w:val="001F631B"/>
    <w:rsid w:val="0021628D"/>
    <w:rsid w:val="002302C4"/>
    <w:rsid w:val="00233FF4"/>
    <w:rsid w:val="0024715D"/>
    <w:rsid w:val="002576D3"/>
    <w:rsid w:val="00261476"/>
    <w:rsid w:val="002639B4"/>
    <w:rsid w:val="002713C6"/>
    <w:rsid w:val="002718E7"/>
    <w:rsid w:val="00277B1D"/>
    <w:rsid w:val="00277C98"/>
    <w:rsid w:val="0028004A"/>
    <w:rsid w:val="002937C4"/>
    <w:rsid w:val="002A4AFB"/>
    <w:rsid w:val="002A52D7"/>
    <w:rsid w:val="002A68D7"/>
    <w:rsid w:val="002B1ADA"/>
    <w:rsid w:val="002B3E93"/>
    <w:rsid w:val="002C3435"/>
    <w:rsid w:val="002D5614"/>
    <w:rsid w:val="002E5A98"/>
    <w:rsid w:val="002E6295"/>
    <w:rsid w:val="002F0C2A"/>
    <w:rsid w:val="00302C9C"/>
    <w:rsid w:val="00330D90"/>
    <w:rsid w:val="00331C1B"/>
    <w:rsid w:val="0034761A"/>
    <w:rsid w:val="003509C3"/>
    <w:rsid w:val="00373D11"/>
    <w:rsid w:val="00380115"/>
    <w:rsid w:val="00383614"/>
    <w:rsid w:val="00385714"/>
    <w:rsid w:val="003941DD"/>
    <w:rsid w:val="003A38EB"/>
    <w:rsid w:val="003A3E3A"/>
    <w:rsid w:val="003A4BDE"/>
    <w:rsid w:val="003C2FB5"/>
    <w:rsid w:val="003C517E"/>
    <w:rsid w:val="003D5033"/>
    <w:rsid w:val="003D699A"/>
    <w:rsid w:val="003F3817"/>
    <w:rsid w:val="003F6B43"/>
    <w:rsid w:val="004033C3"/>
    <w:rsid w:val="00405090"/>
    <w:rsid w:val="004114FD"/>
    <w:rsid w:val="004118C8"/>
    <w:rsid w:val="004133E2"/>
    <w:rsid w:val="004228EF"/>
    <w:rsid w:val="004258B7"/>
    <w:rsid w:val="00427181"/>
    <w:rsid w:val="004436C5"/>
    <w:rsid w:val="00462DD2"/>
    <w:rsid w:val="00463F1B"/>
    <w:rsid w:val="0047132D"/>
    <w:rsid w:val="00486598"/>
    <w:rsid w:val="004948BA"/>
    <w:rsid w:val="00494DDB"/>
    <w:rsid w:val="004A0014"/>
    <w:rsid w:val="004C1464"/>
    <w:rsid w:val="004D6542"/>
    <w:rsid w:val="004D72FD"/>
    <w:rsid w:val="004E3803"/>
    <w:rsid w:val="00511F4E"/>
    <w:rsid w:val="00530D3A"/>
    <w:rsid w:val="00531A58"/>
    <w:rsid w:val="00543FD1"/>
    <w:rsid w:val="00551471"/>
    <w:rsid w:val="005632AD"/>
    <w:rsid w:val="0059337C"/>
    <w:rsid w:val="005A5558"/>
    <w:rsid w:val="005B1323"/>
    <w:rsid w:val="005B30EC"/>
    <w:rsid w:val="005D737F"/>
    <w:rsid w:val="005E3765"/>
    <w:rsid w:val="005E52BB"/>
    <w:rsid w:val="005F1CAE"/>
    <w:rsid w:val="006274E0"/>
    <w:rsid w:val="00627FD3"/>
    <w:rsid w:val="006322D0"/>
    <w:rsid w:val="00632BD8"/>
    <w:rsid w:val="006345A0"/>
    <w:rsid w:val="00640550"/>
    <w:rsid w:val="00651BA5"/>
    <w:rsid w:val="00662A24"/>
    <w:rsid w:val="0066503D"/>
    <w:rsid w:val="00665E8F"/>
    <w:rsid w:val="00680BFA"/>
    <w:rsid w:val="0068108F"/>
    <w:rsid w:val="00683342"/>
    <w:rsid w:val="00685A47"/>
    <w:rsid w:val="006A183C"/>
    <w:rsid w:val="006B1DF1"/>
    <w:rsid w:val="006C0A6D"/>
    <w:rsid w:val="006D7313"/>
    <w:rsid w:val="006F39EA"/>
    <w:rsid w:val="006F7485"/>
    <w:rsid w:val="00742A77"/>
    <w:rsid w:val="00742EA8"/>
    <w:rsid w:val="0074323E"/>
    <w:rsid w:val="00743857"/>
    <w:rsid w:val="00747665"/>
    <w:rsid w:val="00751115"/>
    <w:rsid w:val="00770230"/>
    <w:rsid w:val="007823F5"/>
    <w:rsid w:val="00782415"/>
    <w:rsid w:val="007859DB"/>
    <w:rsid w:val="007939D3"/>
    <w:rsid w:val="007B64CB"/>
    <w:rsid w:val="007C0C14"/>
    <w:rsid w:val="007C435D"/>
    <w:rsid w:val="007C799B"/>
    <w:rsid w:val="007D15CA"/>
    <w:rsid w:val="007D1FAF"/>
    <w:rsid w:val="007D39AA"/>
    <w:rsid w:val="007D73D8"/>
    <w:rsid w:val="007E66DB"/>
    <w:rsid w:val="007F5B3F"/>
    <w:rsid w:val="0080153E"/>
    <w:rsid w:val="00801A32"/>
    <w:rsid w:val="008030F9"/>
    <w:rsid w:val="008169EF"/>
    <w:rsid w:val="00820299"/>
    <w:rsid w:val="00835598"/>
    <w:rsid w:val="00840CB7"/>
    <w:rsid w:val="00841A70"/>
    <w:rsid w:val="00862D9C"/>
    <w:rsid w:val="00866343"/>
    <w:rsid w:val="008700AB"/>
    <w:rsid w:val="008707F8"/>
    <w:rsid w:val="00874676"/>
    <w:rsid w:val="0088119F"/>
    <w:rsid w:val="00884DDF"/>
    <w:rsid w:val="00890267"/>
    <w:rsid w:val="00896CF3"/>
    <w:rsid w:val="008B3A1F"/>
    <w:rsid w:val="008C4AE2"/>
    <w:rsid w:val="008D18C1"/>
    <w:rsid w:val="008D1C9A"/>
    <w:rsid w:val="008D45F1"/>
    <w:rsid w:val="008E113C"/>
    <w:rsid w:val="008F0BF2"/>
    <w:rsid w:val="0090196A"/>
    <w:rsid w:val="00905CD1"/>
    <w:rsid w:val="0092088E"/>
    <w:rsid w:val="00924A4E"/>
    <w:rsid w:val="00926117"/>
    <w:rsid w:val="00931CBC"/>
    <w:rsid w:val="00947235"/>
    <w:rsid w:val="00952AC7"/>
    <w:rsid w:val="009549BB"/>
    <w:rsid w:val="0096707F"/>
    <w:rsid w:val="0097779E"/>
    <w:rsid w:val="00977D86"/>
    <w:rsid w:val="00980905"/>
    <w:rsid w:val="00990379"/>
    <w:rsid w:val="00990F7A"/>
    <w:rsid w:val="009917CF"/>
    <w:rsid w:val="00994DE0"/>
    <w:rsid w:val="00995036"/>
    <w:rsid w:val="009A4E1F"/>
    <w:rsid w:val="009C1B58"/>
    <w:rsid w:val="009C2FC1"/>
    <w:rsid w:val="009C3939"/>
    <w:rsid w:val="009D543E"/>
    <w:rsid w:val="009E539D"/>
    <w:rsid w:val="009F00C4"/>
    <w:rsid w:val="009F41B8"/>
    <w:rsid w:val="00A05DCF"/>
    <w:rsid w:val="00A12E51"/>
    <w:rsid w:val="00A35D1B"/>
    <w:rsid w:val="00A372AC"/>
    <w:rsid w:val="00A54C52"/>
    <w:rsid w:val="00A55181"/>
    <w:rsid w:val="00A76666"/>
    <w:rsid w:val="00A82E29"/>
    <w:rsid w:val="00A849E6"/>
    <w:rsid w:val="00A9110F"/>
    <w:rsid w:val="00A949DB"/>
    <w:rsid w:val="00AA0375"/>
    <w:rsid w:val="00AB32AC"/>
    <w:rsid w:val="00AB7FC5"/>
    <w:rsid w:val="00AC5A83"/>
    <w:rsid w:val="00AD546B"/>
    <w:rsid w:val="00AD6593"/>
    <w:rsid w:val="00AE5A35"/>
    <w:rsid w:val="00AE69C1"/>
    <w:rsid w:val="00AF72B7"/>
    <w:rsid w:val="00B0100C"/>
    <w:rsid w:val="00B01AC7"/>
    <w:rsid w:val="00B02A98"/>
    <w:rsid w:val="00B0698F"/>
    <w:rsid w:val="00B13FD8"/>
    <w:rsid w:val="00B2125C"/>
    <w:rsid w:val="00B30A34"/>
    <w:rsid w:val="00B40C14"/>
    <w:rsid w:val="00B424D6"/>
    <w:rsid w:val="00B461F8"/>
    <w:rsid w:val="00B468D7"/>
    <w:rsid w:val="00B50ECB"/>
    <w:rsid w:val="00B577DC"/>
    <w:rsid w:val="00B63835"/>
    <w:rsid w:val="00B669F4"/>
    <w:rsid w:val="00B75B43"/>
    <w:rsid w:val="00B82B47"/>
    <w:rsid w:val="00B920B4"/>
    <w:rsid w:val="00B95EB2"/>
    <w:rsid w:val="00BA08D5"/>
    <w:rsid w:val="00BA243E"/>
    <w:rsid w:val="00BA293A"/>
    <w:rsid w:val="00BB76F0"/>
    <w:rsid w:val="00BC1EB5"/>
    <w:rsid w:val="00BC29DA"/>
    <w:rsid w:val="00BC6407"/>
    <w:rsid w:val="00BC7E57"/>
    <w:rsid w:val="00BD0389"/>
    <w:rsid w:val="00BD6E16"/>
    <w:rsid w:val="00BE42A4"/>
    <w:rsid w:val="00BF45C7"/>
    <w:rsid w:val="00BF61DD"/>
    <w:rsid w:val="00C01B06"/>
    <w:rsid w:val="00C263BC"/>
    <w:rsid w:val="00C34C08"/>
    <w:rsid w:val="00C56BA0"/>
    <w:rsid w:val="00C628BF"/>
    <w:rsid w:val="00C70EAC"/>
    <w:rsid w:val="00C8354A"/>
    <w:rsid w:val="00C85D45"/>
    <w:rsid w:val="00C86C2D"/>
    <w:rsid w:val="00C90BA8"/>
    <w:rsid w:val="00CA1DBC"/>
    <w:rsid w:val="00CA398D"/>
    <w:rsid w:val="00CB5411"/>
    <w:rsid w:val="00CC7881"/>
    <w:rsid w:val="00CE68DD"/>
    <w:rsid w:val="00D13EBF"/>
    <w:rsid w:val="00D20119"/>
    <w:rsid w:val="00D278D5"/>
    <w:rsid w:val="00D3009D"/>
    <w:rsid w:val="00D33704"/>
    <w:rsid w:val="00D349B9"/>
    <w:rsid w:val="00D34AD4"/>
    <w:rsid w:val="00D473B9"/>
    <w:rsid w:val="00D52010"/>
    <w:rsid w:val="00D55339"/>
    <w:rsid w:val="00D56416"/>
    <w:rsid w:val="00D7119D"/>
    <w:rsid w:val="00D719CB"/>
    <w:rsid w:val="00D71B03"/>
    <w:rsid w:val="00D739C4"/>
    <w:rsid w:val="00D82CE4"/>
    <w:rsid w:val="00D84372"/>
    <w:rsid w:val="00DC090F"/>
    <w:rsid w:val="00DC0D8B"/>
    <w:rsid w:val="00DC1CB3"/>
    <w:rsid w:val="00DD4F41"/>
    <w:rsid w:val="00DE09C4"/>
    <w:rsid w:val="00DF6C63"/>
    <w:rsid w:val="00DF6E3A"/>
    <w:rsid w:val="00E30675"/>
    <w:rsid w:val="00E3343E"/>
    <w:rsid w:val="00E37EBC"/>
    <w:rsid w:val="00E456EC"/>
    <w:rsid w:val="00E52B08"/>
    <w:rsid w:val="00E64CAE"/>
    <w:rsid w:val="00E6646D"/>
    <w:rsid w:val="00E70149"/>
    <w:rsid w:val="00E774EB"/>
    <w:rsid w:val="00E77AF0"/>
    <w:rsid w:val="00E77BB3"/>
    <w:rsid w:val="00E81D26"/>
    <w:rsid w:val="00E83CD5"/>
    <w:rsid w:val="00E872DB"/>
    <w:rsid w:val="00E926FB"/>
    <w:rsid w:val="00EA19ED"/>
    <w:rsid w:val="00EA323D"/>
    <w:rsid w:val="00EC59A2"/>
    <w:rsid w:val="00ED08C6"/>
    <w:rsid w:val="00ED444B"/>
    <w:rsid w:val="00EE158B"/>
    <w:rsid w:val="00EF13D6"/>
    <w:rsid w:val="00EF539C"/>
    <w:rsid w:val="00EF6D10"/>
    <w:rsid w:val="00F02A4B"/>
    <w:rsid w:val="00F044BD"/>
    <w:rsid w:val="00F07C61"/>
    <w:rsid w:val="00F110DD"/>
    <w:rsid w:val="00F126B6"/>
    <w:rsid w:val="00F1461D"/>
    <w:rsid w:val="00F27C8A"/>
    <w:rsid w:val="00F3486A"/>
    <w:rsid w:val="00F571B1"/>
    <w:rsid w:val="00F61AB0"/>
    <w:rsid w:val="00F70449"/>
    <w:rsid w:val="00F81574"/>
    <w:rsid w:val="00F84A48"/>
    <w:rsid w:val="00F9315C"/>
    <w:rsid w:val="00F965C5"/>
    <w:rsid w:val="00FA2AE1"/>
    <w:rsid w:val="00FA2BE1"/>
    <w:rsid w:val="00FA2EF1"/>
    <w:rsid w:val="00FA4A60"/>
    <w:rsid w:val="00FA69C8"/>
    <w:rsid w:val="00FA6DEE"/>
    <w:rsid w:val="00FB220B"/>
    <w:rsid w:val="00FB330C"/>
    <w:rsid w:val="00FC1625"/>
    <w:rsid w:val="00FC2D96"/>
    <w:rsid w:val="00FC5825"/>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3">
    <w:name w:val="heading 3"/>
    <w:basedOn w:val="Standard"/>
    <w:next w:val="Standard"/>
    <w:link w:val="berschrift3Zchn"/>
    <w:uiPriority w:val="9"/>
    <w:unhideWhenUsed/>
    <w:qFormat/>
    <w:rsid w:val="00742A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customStyle="1" w:styleId="berschrift3Zchn">
    <w:name w:val="Überschrift 3 Zchn"/>
    <w:basedOn w:val="Absatz-Standardschriftart"/>
    <w:link w:val="berschrift3"/>
    <w:uiPriority w:val="9"/>
    <w:rsid w:val="00742A77"/>
    <w:rPr>
      <w:rFonts w:asciiTheme="majorHAnsi" w:eastAsiaTheme="majorEastAsia" w:hAnsiTheme="majorHAnsi" w:cstheme="majorBidi"/>
      <w:color w:val="243F60" w:themeColor="accent1" w:themeShade="7F"/>
      <w:sz w:val="24"/>
      <w:szCs w:val="24"/>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57580">
      <w:bodyDiv w:val="1"/>
      <w:marLeft w:val="0"/>
      <w:marRight w:val="0"/>
      <w:marTop w:val="0"/>
      <w:marBottom w:val="0"/>
      <w:divBdr>
        <w:top w:val="none" w:sz="0" w:space="0" w:color="auto"/>
        <w:left w:val="none" w:sz="0" w:space="0" w:color="auto"/>
        <w:bottom w:val="none" w:sz="0" w:space="0" w:color="auto"/>
        <w:right w:val="none" w:sz="0" w:space="0" w:color="auto"/>
      </w:divBdr>
    </w:div>
    <w:div w:id="196161925">
      <w:bodyDiv w:val="1"/>
      <w:marLeft w:val="0"/>
      <w:marRight w:val="0"/>
      <w:marTop w:val="0"/>
      <w:marBottom w:val="0"/>
      <w:divBdr>
        <w:top w:val="none" w:sz="0" w:space="0" w:color="auto"/>
        <w:left w:val="none" w:sz="0" w:space="0" w:color="auto"/>
        <w:bottom w:val="none" w:sz="0" w:space="0" w:color="auto"/>
        <w:right w:val="none" w:sz="0" w:space="0" w:color="auto"/>
      </w:divBdr>
    </w:div>
    <w:div w:id="394207471">
      <w:bodyDiv w:val="1"/>
      <w:marLeft w:val="0"/>
      <w:marRight w:val="0"/>
      <w:marTop w:val="0"/>
      <w:marBottom w:val="0"/>
      <w:divBdr>
        <w:top w:val="none" w:sz="0" w:space="0" w:color="auto"/>
        <w:left w:val="none" w:sz="0" w:space="0" w:color="auto"/>
        <w:bottom w:val="none" w:sz="0" w:space="0" w:color="auto"/>
        <w:right w:val="none" w:sz="0" w:space="0" w:color="auto"/>
      </w:divBdr>
    </w:div>
    <w:div w:id="396366685">
      <w:bodyDiv w:val="1"/>
      <w:marLeft w:val="0"/>
      <w:marRight w:val="0"/>
      <w:marTop w:val="0"/>
      <w:marBottom w:val="0"/>
      <w:divBdr>
        <w:top w:val="none" w:sz="0" w:space="0" w:color="auto"/>
        <w:left w:val="none" w:sz="0" w:space="0" w:color="auto"/>
        <w:bottom w:val="none" w:sz="0" w:space="0" w:color="auto"/>
        <w:right w:val="none" w:sz="0" w:space="0" w:color="auto"/>
      </w:divBdr>
    </w:div>
    <w:div w:id="475994277">
      <w:bodyDiv w:val="1"/>
      <w:marLeft w:val="0"/>
      <w:marRight w:val="0"/>
      <w:marTop w:val="0"/>
      <w:marBottom w:val="0"/>
      <w:divBdr>
        <w:top w:val="none" w:sz="0" w:space="0" w:color="auto"/>
        <w:left w:val="none" w:sz="0" w:space="0" w:color="auto"/>
        <w:bottom w:val="none" w:sz="0" w:space="0" w:color="auto"/>
        <w:right w:val="none" w:sz="0" w:space="0" w:color="auto"/>
      </w:divBdr>
    </w:div>
    <w:div w:id="495609682">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67239092">
      <w:bodyDiv w:val="1"/>
      <w:marLeft w:val="0"/>
      <w:marRight w:val="0"/>
      <w:marTop w:val="0"/>
      <w:marBottom w:val="0"/>
      <w:divBdr>
        <w:top w:val="none" w:sz="0" w:space="0" w:color="auto"/>
        <w:left w:val="none" w:sz="0" w:space="0" w:color="auto"/>
        <w:bottom w:val="none" w:sz="0" w:space="0" w:color="auto"/>
        <w:right w:val="none" w:sz="0" w:space="0" w:color="auto"/>
      </w:divBdr>
    </w:div>
    <w:div w:id="787697563">
      <w:bodyDiv w:val="1"/>
      <w:marLeft w:val="0"/>
      <w:marRight w:val="0"/>
      <w:marTop w:val="0"/>
      <w:marBottom w:val="0"/>
      <w:divBdr>
        <w:top w:val="none" w:sz="0" w:space="0" w:color="auto"/>
        <w:left w:val="none" w:sz="0" w:space="0" w:color="auto"/>
        <w:bottom w:val="none" w:sz="0" w:space="0" w:color="auto"/>
        <w:right w:val="none" w:sz="0" w:space="0" w:color="auto"/>
      </w:divBdr>
      <w:divsChild>
        <w:div w:id="204493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605083">
      <w:bodyDiv w:val="1"/>
      <w:marLeft w:val="0"/>
      <w:marRight w:val="0"/>
      <w:marTop w:val="0"/>
      <w:marBottom w:val="0"/>
      <w:divBdr>
        <w:top w:val="none" w:sz="0" w:space="0" w:color="auto"/>
        <w:left w:val="none" w:sz="0" w:space="0" w:color="auto"/>
        <w:bottom w:val="none" w:sz="0" w:space="0" w:color="auto"/>
        <w:right w:val="none" w:sz="0" w:space="0" w:color="auto"/>
      </w:divBdr>
      <w:divsChild>
        <w:div w:id="132068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640852">
      <w:bodyDiv w:val="1"/>
      <w:marLeft w:val="0"/>
      <w:marRight w:val="0"/>
      <w:marTop w:val="0"/>
      <w:marBottom w:val="0"/>
      <w:divBdr>
        <w:top w:val="none" w:sz="0" w:space="0" w:color="auto"/>
        <w:left w:val="none" w:sz="0" w:space="0" w:color="auto"/>
        <w:bottom w:val="none" w:sz="0" w:space="0" w:color="auto"/>
        <w:right w:val="none" w:sz="0" w:space="0" w:color="auto"/>
      </w:divBdr>
    </w:div>
    <w:div w:id="1052272021">
      <w:bodyDiv w:val="1"/>
      <w:marLeft w:val="0"/>
      <w:marRight w:val="0"/>
      <w:marTop w:val="0"/>
      <w:marBottom w:val="0"/>
      <w:divBdr>
        <w:top w:val="none" w:sz="0" w:space="0" w:color="auto"/>
        <w:left w:val="none" w:sz="0" w:space="0" w:color="auto"/>
        <w:bottom w:val="none" w:sz="0" w:space="0" w:color="auto"/>
        <w:right w:val="none" w:sz="0" w:space="0" w:color="auto"/>
      </w:divBdr>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6617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90479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63526600">
      <w:bodyDiv w:val="1"/>
      <w:marLeft w:val="0"/>
      <w:marRight w:val="0"/>
      <w:marTop w:val="0"/>
      <w:marBottom w:val="0"/>
      <w:divBdr>
        <w:top w:val="none" w:sz="0" w:space="0" w:color="auto"/>
        <w:left w:val="none" w:sz="0" w:space="0" w:color="auto"/>
        <w:bottom w:val="none" w:sz="0" w:space="0" w:color="auto"/>
        <w:right w:val="none" w:sz="0" w:space="0" w:color="auto"/>
      </w:divBdr>
    </w:div>
    <w:div w:id="1815948383">
      <w:bodyDiv w:val="1"/>
      <w:marLeft w:val="0"/>
      <w:marRight w:val="0"/>
      <w:marTop w:val="0"/>
      <w:marBottom w:val="0"/>
      <w:divBdr>
        <w:top w:val="none" w:sz="0" w:space="0" w:color="auto"/>
        <w:left w:val="none" w:sz="0" w:space="0" w:color="auto"/>
        <w:bottom w:val="none" w:sz="0" w:space="0" w:color="auto"/>
        <w:right w:val="none" w:sz="0" w:space="0" w:color="auto"/>
      </w:divBdr>
    </w:div>
    <w:div w:id="2060976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0761C"/>
    <w:rsid w:val="00026993"/>
    <w:rsid w:val="00037C4A"/>
    <w:rsid w:val="001308A1"/>
    <w:rsid w:val="00270E61"/>
    <w:rsid w:val="0029084F"/>
    <w:rsid w:val="002B1ADA"/>
    <w:rsid w:val="003D75F5"/>
    <w:rsid w:val="005D769A"/>
    <w:rsid w:val="00647F77"/>
    <w:rsid w:val="0074323E"/>
    <w:rsid w:val="00905CD1"/>
    <w:rsid w:val="00980905"/>
    <w:rsid w:val="009B5D71"/>
    <w:rsid w:val="009B7D52"/>
    <w:rsid w:val="00A05DCF"/>
    <w:rsid w:val="00A278E4"/>
    <w:rsid w:val="00A43206"/>
    <w:rsid w:val="00AA00BB"/>
    <w:rsid w:val="00B95EB2"/>
    <w:rsid w:val="00BA293A"/>
    <w:rsid w:val="00C13E2B"/>
    <w:rsid w:val="00E21575"/>
    <w:rsid w:val="00E35EF5"/>
    <w:rsid w:val="00E83CD5"/>
    <w:rsid w:val="00F110DD"/>
    <w:rsid w:val="00F126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D769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538</Words>
  <Characters>3392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 Produkt Marketing Managerin</dc:creator>
  <cp:lastModifiedBy>Heigl Lisa-Maria</cp:lastModifiedBy>
  <cp:revision>3</cp:revision>
  <cp:lastPrinted>2025-07-17T12:37:00Z</cp:lastPrinted>
  <dcterms:created xsi:type="dcterms:W3CDTF">2026-07-08T07:48:00Z</dcterms:created>
  <dcterms:modified xsi:type="dcterms:W3CDTF">2026-07-14T14:57:00Z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