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33900" w14:textId="6A62699A" w:rsidR="00B63835" w:rsidRPr="00B63835" w:rsidRDefault="004157AF" w:rsidP="00F9315C">
      <w:pPr>
        <w:pStyle w:val="Textkrper"/>
        <w:spacing w:before="100" w:line="456" w:lineRule="auto"/>
        <w:ind w:right="-22" w:firstLine="284"/>
        <w:rPr>
          <w:color w:val="323031"/>
        </w:rPr>
      </w:pPr>
      <w:r>
        <w:rPr>
          <w:noProof/>
          <w:lang w:bidi="ar-SA"/>
        </w:rPr>
        <mc:AlternateContent>
          <mc:Choice Requires="wpg">
            <w:drawing>
              <wp:anchor distT="0" distB="0" distL="114300" distR="114300" simplePos="0" relativeHeight="251681792" behindDoc="0" locked="0" layoutInCell="1" allowOverlap="1" wp14:anchorId="6853213D" wp14:editId="20A91738">
                <wp:simplePos x="0" y="0"/>
                <wp:positionH relativeFrom="column">
                  <wp:posOffset>1809750</wp:posOffset>
                </wp:positionH>
                <wp:positionV relativeFrom="paragraph">
                  <wp:posOffset>73660</wp:posOffset>
                </wp:positionV>
                <wp:extent cx="1943100" cy="328295"/>
                <wp:effectExtent l="0" t="0" r="0" b="0"/>
                <wp:wrapNone/>
                <wp:docPr id="10" name="Gruppieren 10"/>
                <wp:cNvGraphicFramePr/>
                <a:graphic xmlns:a="http://schemas.openxmlformats.org/drawingml/2006/main">
                  <a:graphicData uri="http://schemas.microsoft.com/office/word/2010/wordprocessingGroup">
                    <wpg:wgp>
                      <wpg:cNvGrpSpPr/>
                      <wpg:grpSpPr>
                        <a:xfrm>
                          <a:off x="0" y="0"/>
                          <a:ext cx="1943100" cy="328295"/>
                          <a:chOff x="95280" y="-7951"/>
                          <a:chExt cx="2162121" cy="328818"/>
                        </a:xfrm>
                      </wpg:grpSpPr>
                      <wps:wsp>
                        <wps:cNvPr id="11" name="Freeform 15"/>
                        <wps:cNvSpPr>
                          <a:spLocks/>
                        </wps:cNvSpPr>
                        <wps:spPr bwMode="auto">
                          <a:xfrm>
                            <a:off x="9528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274857" y="-7951"/>
                            <a:ext cx="1982544" cy="328818"/>
                          </a:xfrm>
                          <a:prstGeom prst="rect">
                            <a:avLst/>
                          </a:prstGeom>
                          <a:solidFill>
                            <a:schemeClr val="lt1"/>
                          </a:solidFill>
                          <a:ln w="6350">
                            <a:noFill/>
                          </a:ln>
                        </wps:spPr>
                        <wps:txbx>
                          <w:txbxContent>
                            <w:p w14:paraId="5292E359" w14:textId="2C9BCA47"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r w:rsidR="004157AF" w:rsidRPr="004157AF">
                                <w:rPr>
                                  <w:i/>
                                  <w:color w:val="7F7F7F" w:themeColor="text1" w:themeTint="80"/>
                                </w:rPr>
                                <w:t xml:space="preserve">Andreas De </w:t>
                              </w:r>
                              <w:proofErr w:type="spellStart"/>
                              <w:r w:rsidR="004157AF" w:rsidRPr="004157AF">
                                <w:rPr>
                                  <w:i/>
                                  <w:color w:val="7F7F7F" w:themeColor="text1" w:themeTint="80"/>
                                </w:rPr>
                                <w:t>Coninck</w:t>
                              </w:r>
                              <w:proofErr w:type="spellEnd"/>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53213D" id="Gruppieren 10" o:spid="_x0000_s1026" style="position:absolute;left:0;text-align:left;margin-left:142.5pt;margin-top:5.8pt;width:153pt;height:25.85pt;z-index:251681792;mso-width-relative:margin;mso-height-relative:margin" coordorigin="952,-79" coordsize="21621,3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">
                <v:shape id="Freeform 15" o:spid="_x0000_s1027" style="position:absolute;left:952;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0" o:spid="_x0000_s1028" type="#_x0000_t202" style="position:absolute;left:2748;top:-79;width:19826;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14:paraId="5292E359" w14:textId="2C9BCA47" w:rsidR="00E70149" w:rsidRPr="00BF45C7" w:rsidRDefault="00BF45C7" w:rsidP="00E70149">
                        <w:pPr>
                          <w:rPr>
                            <w:color w:val="7F7F7F" w:themeColor="text1" w:themeTint="80"/>
                          </w:rPr>
                        </w:pPr>
                        <w:r>
                          <w:rPr>
                            <w:rFonts w:cs="Arial"/>
                            <w:b/>
                            <w:color w:val="7F7F7F" w:themeColor="text1" w:themeTint="80"/>
                          </w:rPr>
                          <w:t xml:space="preserve">Photo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r w:rsidR="004157AF" w:rsidRPr="004157AF">
                          <w:rPr>
                            <w:i/>
                            <w:color w:val="7F7F7F" w:themeColor="text1" w:themeTint="80"/>
                          </w:rPr>
                          <w:t>Andreas De Coninck</w:t>
                        </w:r>
                      </w:p>
                    </w:txbxContent>
                  </v:textbox>
                </v:shape>
              </v:group>
            </w:pict>
          </mc:Fallback>
        </mc:AlternateContent>
      </w:r>
      <w:r>
        <w:rPr>
          <w:noProof/>
        </w:rPr>
        <mc:AlternateContent>
          <mc:Choice Requires="wps">
            <w:drawing>
              <wp:anchor distT="0" distB="0" distL="114300" distR="114300" simplePos="0" relativeHeight="251687936" behindDoc="0" locked="0" layoutInCell="1" allowOverlap="1" wp14:anchorId="2961BB1A" wp14:editId="1631FBA5">
                <wp:simplePos x="0" y="0"/>
                <wp:positionH relativeFrom="column">
                  <wp:posOffset>922351</wp:posOffset>
                </wp:positionH>
                <wp:positionV relativeFrom="paragraph">
                  <wp:posOffset>228600</wp:posOffset>
                </wp:positionV>
                <wp:extent cx="938254" cy="222637"/>
                <wp:effectExtent l="0" t="0" r="0" b="6350"/>
                <wp:wrapNone/>
                <wp:docPr id="315961104" name="Textfeld 1"/>
                <wp:cNvGraphicFramePr/>
                <a:graphic xmlns:a="http://schemas.openxmlformats.org/drawingml/2006/main">
                  <a:graphicData uri="http://schemas.microsoft.com/office/word/2010/wordprocessingShape">
                    <wps:wsp>
                      <wps:cNvSpPr txBox="1"/>
                      <wps:spPr>
                        <a:xfrm>
                          <a:off x="0" y="0"/>
                          <a:ext cx="938254" cy="222637"/>
                        </a:xfrm>
                        <a:prstGeom prst="rect">
                          <a:avLst/>
                        </a:prstGeom>
                        <a:solidFill>
                          <a:schemeClr val="lt1"/>
                        </a:solidFill>
                        <a:ln w="6350">
                          <a:noFill/>
                        </a:ln>
                      </wps:spPr>
                      <wps:txbx>
                        <w:txbxContent>
                          <w:p w14:paraId="2302ED5B" w14:textId="4C741AC7" w:rsidR="004157AF" w:rsidRPr="00FB220B" w:rsidRDefault="004157AF" w:rsidP="004157AF">
                            <w:pPr>
                              <w:rPr>
                                <w:color w:val="7F7F7F" w:themeColor="text1" w:themeTint="80"/>
                              </w:rPr>
                            </w:pPr>
                            <w:r>
                              <w:rPr>
                                <w:bCs/>
                                <w:i/>
                                <w:iCs/>
                                <w:color w:val="7F7F7F" w:themeColor="text1" w:themeTint="80"/>
                              </w:rPr>
                              <w:t>Lisa-Maria Heigl</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1BB1A" id="Textfeld 1" o:spid="_x0000_s1029" type="#_x0000_t202" style="position:absolute;left:0;text-align:left;margin-left:72.65pt;margin-top:18pt;width:73.9pt;height:17.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" fillcolor="white [3201]" stroked="f" strokeweight=".5pt">
                <v:textbox inset="0,0,0,1mm">
                  <w:txbxContent>
                    <w:p w14:paraId="2302ED5B" w14:textId="4C741AC7" w:rsidR="004157AF" w:rsidRPr="00FB220B" w:rsidRDefault="004157AF" w:rsidP="004157AF">
                      <w:pPr>
                        <w:rPr>
                          <w:color w:val="7F7F7F" w:themeColor="text1" w:themeTint="80"/>
                        </w:rPr>
                      </w:pPr>
                      <w:r>
                        <w:rPr>
                          <w:bCs/>
                          <w:i/>
                          <w:iCs/>
                          <w:color w:val="7F7F7F" w:themeColor="text1" w:themeTint="80"/>
                        </w:rPr>
                        <w:t>Lisa-Maria Heigl</w:t>
                      </w:r>
                    </w:p>
                  </w:txbxContent>
                </v:textbox>
              </v:shape>
            </w:pict>
          </mc:Fallback>
        </mc:AlternateContent>
      </w:r>
      <w:r>
        <w:rPr>
          <w:noProof/>
          <w:lang w:bidi="ar-SA"/>
        </w:rPr>
        <mc:AlternateContent>
          <mc:Choice Requires="wpg">
            <w:drawing>
              <wp:anchor distT="0" distB="0" distL="114300" distR="114300" simplePos="0" relativeHeight="251683840" behindDoc="0" locked="0" layoutInCell="1" allowOverlap="1" wp14:anchorId="0FA7B7F2" wp14:editId="5C7A1661">
                <wp:simplePos x="0" y="0"/>
                <wp:positionH relativeFrom="column">
                  <wp:posOffset>3754562</wp:posOffset>
                </wp:positionH>
                <wp:positionV relativeFrom="paragraph">
                  <wp:posOffset>73660</wp:posOffset>
                </wp:positionV>
                <wp:extent cx="1779270" cy="198755"/>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779270" cy="198755"/>
                          <a:chOff x="180990" y="0"/>
                          <a:chExt cx="1779419" cy="198782"/>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198782"/>
                          </a:xfrm>
                          <a:prstGeom prst="rect">
                            <a:avLst/>
                          </a:prstGeom>
                          <a:solidFill>
                            <a:schemeClr val="lt1"/>
                          </a:solidFill>
                          <a:ln w="6350">
                            <a:noFill/>
                          </a:ln>
                        </wps:spPr>
                        <wps:txbx>
                          <w:txbxContent>
                            <w:p w14:paraId="72B16A52" w14:textId="64C9D79F" w:rsidR="00E70149" w:rsidRPr="00BF45C7" w:rsidRDefault="006274E0" w:rsidP="00E70149">
                              <w:pPr>
                                <w:rPr>
                                  <w:rFonts w:cs="Arial"/>
                                  <w:color w:val="7F7F7F" w:themeColor="text1" w:themeTint="80"/>
                                </w:rPr>
                              </w:pPr>
                              <w:r>
                                <w:rPr>
                                  <w:rFonts w:cs="Arial"/>
                                  <w:b/>
                                  <w:color w:val="7F7F7F" w:themeColor="text1" w:themeTint="80"/>
                                </w:rPr>
                                <w:t>Location</w:t>
                              </w:r>
                              <w:r w:rsidR="003C2FB5">
                                <w:rPr>
                                  <w:rFonts w:cs="Arial"/>
                                  <w:bCs/>
                                  <w:color w:val="7F7F7F" w:themeColor="text1" w:themeTint="80"/>
                                </w:rPr>
                                <w:t xml:space="preserve"> Ort:</w:t>
                              </w:r>
                              <w:r w:rsidR="002639B4">
                                <w:rPr>
                                  <w:rFonts w:cs="Arial"/>
                                  <w:color w:val="7F7F7F" w:themeColor="text1" w:themeTint="80"/>
                                </w:rPr>
                                <w:t xml:space="preserve"> </w:t>
                              </w:r>
                              <w:proofErr w:type="spellStart"/>
                              <w:r w:rsidR="004157AF">
                                <w:rPr>
                                  <w:rFonts w:cs="Arial"/>
                                  <w:i/>
                                  <w:color w:val="7F7F7F" w:themeColor="text1" w:themeTint="80"/>
                                </w:rPr>
                                <w:t>Harelbeke</w:t>
                              </w:r>
                              <w:proofErr w:type="spellEnd"/>
                              <w:r w:rsidR="006C305A">
                                <w:rPr>
                                  <w:rFonts w:cs="Arial"/>
                                  <w:i/>
                                  <w:color w:val="7F7F7F" w:themeColor="text1" w:themeTint="80"/>
                                </w:rPr>
                                <w:t xml:space="preserve">, </w:t>
                              </w:r>
                              <w:r w:rsidR="004157AF">
                                <w:rPr>
                                  <w:rFonts w:cs="Arial"/>
                                  <w:i/>
                                  <w:color w:val="7F7F7F" w:themeColor="text1" w:themeTint="80"/>
                                </w:rPr>
                                <w:t>BE</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A7B7F2" id="Gruppieren 21" o:spid="_x0000_s1030" style="position:absolute;left:0;text-align:left;margin-left:295.65pt;margin-top:5.8pt;width:140.1pt;height:15.65pt;z-index:251683840;mso-width-relative:margin;mso-height-relative:margin" coordorigin="1809" coordsize="1779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">
                <v:shape id="Freeform 15" o:spid="_x0000_s1031"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 id="Textfeld 23" o:spid="_x0000_s1032" type="#_x0000_t202" style="position:absolute;left:3701;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72B16A52" w14:textId="64C9D79F" w:rsidR="00E70149" w:rsidRPr="00BF45C7" w:rsidRDefault="006274E0" w:rsidP="00E70149">
                        <w:pPr>
                          <w:rPr>
                            <w:rFonts w:cs="Arial"/>
                            <w:color w:val="7F7F7F" w:themeColor="text1" w:themeTint="80"/>
                          </w:rPr>
                        </w:pPr>
                        <w:r>
                          <w:rPr>
                            <w:rFonts w:cs="Arial"/>
                            <w:b/>
                            <w:color w:val="7F7F7F" w:themeColor="text1" w:themeTint="80"/>
                          </w:rPr>
                          <w:t>Location</w:t>
                        </w:r>
                        <w:r w:rsidR="003C2FB5">
                          <w:rPr>
                            <w:rFonts w:cs="Arial"/>
                            <w:bCs/>
                            <w:color w:val="7F7F7F" w:themeColor="text1" w:themeTint="80"/>
                          </w:rPr>
                          <w:t xml:space="preserve"> Ort:</w:t>
                        </w:r>
                        <w:r w:rsidR="002639B4">
                          <w:rPr>
                            <w:rFonts w:cs="Arial"/>
                            <w:color w:val="7F7F7F" w:themeColor="text1" w:themeTint="80"/>
                          </w:rPr>
                          <w:t xml:space="preserve"> </w:t>
                        </w:r>
                        <w:r w:rsidR="004157AF">
                          <w:rPr>
                            <w:rFonts w:cs="Arial"/>
                            <w:i/>
                            <w:color w:val="7F7F7F" w:themeColor="text1" w:themeTint="80"/>
                          </w:rPr>
                          <w:t>Harelbeke</w:t>
                        </w:r>
                        <w:r w:rsidR="006C305A">
                          <w:rPr>
                            <w:rFonts w:cs="Arial"/>
                            <w:i/>
                            <w:color w:val="7F7F7F" w:themeColor="text1" w:themeTint="80"/>
                          </w:rPr>
                          <w:t xml:space="preserve">, </w:t>
                        </w:r>
                        <w:r w:rsidR="004157AF">
                          <w:rPr>
                            <w:rFonts w:cs="Arial"/>
                            <w:i/>
                            <w:color w:val="7F7F7F" w:themeColor="text1" w:themeTint="80"/>
                          </w:rPr>
                          <w:t>BE</w:t>
                        </w:r>
                      </w:p>
                    </w:txbxContent>
                  </v:textbox>
                </v:shape>
              </v:group>
            </w:pict>
          </mc:Fallback>
        </mc:AlternateContent>
      </w:r>
      <w:r w:rsidR="00F571B1">
        <w:rPr>
          <w:noProof/>
          <w:lang w:bidi="ar-SA"/>
        </w:rPr>
        <mc:AlternateContent>
          <mc:Choice Requires="wpg">
            <w:drawing>
              <wp:anchor distT="0" distB="0" distL="114300" distR="114300" simplePos="0" relativeHeight="251679744" behindDoc="0" locked="0" layoutInCell="1" allowOverlap="1" wp14:anchorId="1DD8BB3E" wp14:editId="6BDBD51A">
                <wp:simplePos x="0" y="0"/>
                <wp:positionH relativeFrom="column">
                  <wp:posOffset>76200</wp:posOffset>
                </wp:positionH>
                <wp:positionV relativeFrom="paragraph">
                  <wp:posOffset>75565</wp:posOffset>
                </wp:positionV>
                <wp:extent cx="2514600" cy="457200"/>
                <wp:effectExtent l="0" t="0" r="0" b="0"/>
                <wp:wrapNone/>
                <wp:docPr id="9" name="Gruppieren 9"/>
                <wp:cNvGraphicFramePr/>
                <a:graphic xmlns:a="http://schemas.openxmlformats.org/drawingml/2006/main">
                  <a:graphicData uri="http://schemas.microsoft.com/office/word/2010/wordprocessingGroup">
                    <wpg:wgp>
                      <wpg:cNvGrpSpPr/>
                      <wpg:grpSpPr>
                        <a:xfrm>
                          <a:off x="0" y="0"/>
                          <a:ext cx="2514600" cy="457200"/>
                          <a:chOff x="0" y="0"/>
                          <a:chExt cx="2514817" cy="457200"/>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0"/>
                            <a:ext cx="2363792" cy="457200"/>
                          </a:xfrm>
                          <a:prstGeom prst="rect">
                            <a:avLst/>
                          </a:prstGeom>
                          <a:solidFill>
                            <a:schemeClr val="lt1"/>
                          </a:solidFill>
                          <a:ln w="6350">
                            <a:noFill/>
                          </a:ln>
                        </wps:spPr>
                        <wps:txbx>
                          <w:txbxContent>
                            <w:p w14:paraId="7B3A6DCC" w14:textId="168F997F"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6C305A">
                                <w:rPr>
                                  <w:bCs/>
                                  <w:i/>
                                  <w:iCs/>
                                  <w:color w:val="7F7F7F" w:themeColor="text1" w:themeTint="80"/>
                                </w:rPr>
                                <w:t>:</w:t>
                              </w:r>
                              <w:r w:rsidR="006C305A" w:rsidRPr="006C305A">
                                <w:rPr>
                                  <w:bCs/>
                                  <w:i/>
                                  <w:iCs/>
                                  <w:color w:val="7F7F7F" w:themeColor="text1" w:themeTint="80"/>
                                </w:rPr>
                                <w:t xml:space="preserve"> </w:t>
                              </w:r>
                              <w:r w:rsidR="004157AF" w:rsidRPr="004157AF">
                                <w:rPr>
                                  <w:bCs/>
                                  <w:i/>
                                  <w:iCs/>
                                  <w:color w:val="7F7F7F" w:themeColor="text1" w:themeTint="80"/>
                                </w:rPr>
                                <w:t>Lela Van Berkel</w:t>
                              </w:r>
                              <w:r w:rsidR="004157AF">
                                <w:rPr>
                                  <w:bCs/>
                                  <w:i/>
                                  <w:iCs/>
                                  <w:color w:val="7F7F7F" w:themeColor="text1" w:themeTint="80"/>
                                </w:rPr>
                                <w:t>,</w:t>
                              </w:r>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D8BB3E" id="Gruppieren 9" o:spid="_x0000_s1033" style="position:absolute;left:0;text-align:left;margin-left:6pt;margin-top:5.95pt;width:198pt;height:36pt;z-index:251679744;mso-width-relative:margin;mso-height-relative:margin" coordsize="2514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">
                <v:shape id="Freeform 15" o:spid="_x0000_s1034"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5" type="#_x0000_t202" style="position:absolute;left:1510;width:2363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14:paraId="7B3A6DCC" w14:textId="168F997F"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6C305A">
                          <w:rPr>
                            <w:bCs/>
                            <w:i/>
                            <w:iCs/>
                            <w:color w:val="7F7F7F" w:themeColor="text1" w:themeTint="80"/>
                          </w:rPr>
                          <w:t>:</w:t>
                        </w:r>
                        <w:r w:rsidR="006C305A" w:rsidRPr="006C305A">
                          <w:rPr>
                            <w:bCs/>
                            <w:i/>
                            <w:iCs/>
                            <w:color w:val="7F7F7F" w:themeColor="text1" w:themeTint="80"/>
                          </w:rPr>
                          <w:t xml:space="preserve"> </w:t>
                        </w:r>
                        <w:r w:rsidR="004157AF" w:rsidRPr="004157AF">
                          <w:rPr>
                            <w:bCs/>
                            <w:i/>
                            <w:iCs/>
                            <w:color w:val="7F7F7F" w:themeColor="text1" w:themeTint="80"/>
                          </w:rPr>
                          <w:t>Lela Van Berkel</w:t>
                        </w:r>
                        <w:r w:rsidR="004157AF">
                          <w:rPr>
                            <w:bCs/>
                            <w:i/>
                            <w:iCs/>
                            <w:color w:val="7F7F7F" w:themeColor="text1" w:themeTint="80"/>
                          </w:rPr>
                          <w:t>,</w:t>
                        </w:r>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v:textbox>
                </v:shape>
              </v:group>
            </w:pict>
          </mc:Fallback>
        </mc:AlternateContent>
      </w:r>
      <w:r w:rsidR="00D7119D">
        <w:rPr>
          <w:noProof/>
          <w:lang w:bidi="ar-SA"/>
        </w:rPr>
        <mc:AlternateContent>
          <mc:Choice Requires="wpg">
            <w:drawing>
              <wp:anchor distT="0" distB="0" distL="114300" distR="114300" simplePos="0" relativeHeight="251685888" behindDoc="0" locked="0" layoutInCell="1" allowOverlap="1" wp14:anchorId="2EB54B1E" wp14:editId="3F39EABD">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29A37A5C" w14:textId="7EE66936"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4157AF">
                                <w:rPr>
                                  <w:rFonts w:cs="Arial"/>
                                  <w:i/>
                                  <w:color w:val="7F7F7F" w:themeColor="text1" w:themeTint="80"/>
                                </w:rPr>
                                <w:t>06</w:t>
                              </w:r>
                              <w:r w:rsidR="003F3817">
                                <w:rPr>
                                  <w:rFonts w:cs="Arial"/>
                                  <w:i/>
                                  <w:color w:val="7F7F7F" w:themeColor="text1" w:themeTint="80"/>
                                </w:rPr>
                                <w:t>/</w:t>
                              </w:r>
                              <w:r w:rsidR="00B75B43">
                                <w:rPr>
                                  <w:rFonts w:cs="Arial"/>
                                  <w:i/>
                                  <w:color w:val="7F7F7F" w:themeColor="text1" w:themeTint="80"/>
                                </w:rPr>
                                <w:t>202</w:t>
                              </w:r>
                              <w:r w:rsidR="004157AF">
                                <w:rPr>
                                  <w:rFonts w:cs="Arial"/>
                                  <w:i/>
                                  <w:color w:val="7F7F7F" w:themeColor="text1" w:themeTint="80"/>
                                </w:rPr>
                                <w:t>5</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B54B1E" id="Gruppieren 24" o:spid="_x0000_s1036"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">
                <v:shape id="Freeform 15" o:spid="_x0000_s1037"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8"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29A37A5C" w14:textId="7EE66936"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4157AF">
                          <w:rPr>
                            <w:rFonts w:cs="Arial"/>
                            <w:i/>
                            <w:color w:val="7F7F7F" w:themeColor="text1" w:themeTint="80"/>
                          </w:rPr>
                          <w:t>06</w:t>
                        </w:r>
                        <w:r w:rsidR="003F3817">
                          <w:rPr>
                            <w:rFonts w:cs="Arial"/>
                            <w:i/>
                            <w:color w:val="7F7F7F" w:themeColor="text1" w:themeTint="80"/>
                          </w:rPr>
                          <w:t>/</w:t>
                        </w:r>
                        <w:r w:rsidR="00B75B43">
                          <w:rPr>
                            <w:rFonts w:cs="Arial"/>
                            <w:i/>
                            <w:color w:val="7F7F7F" w:themeColor="text1" w:themeTint="80"/>
                          </w:rPr>
                          <w:t>202</w:t>
                        </w:r>
                        <w:r w:rsidR="004157AF">
                          <w:rPr>
                            <w:rFonts w:cs="Arial"/>
                            <w:i/>
                            <w:color w:val="7F7F7F" w:themeColor="text1" w:themeTint="80"/>
                          </w:rPr>
                          <w:t>5</w:t>
                        </w:r>
                      </w:p>
                    </w:txbxContent>
                  </v:textbox>
                </v:shape>
              </v:group>
            </w:pict>
          </mc:Fallback>
        </mc:AlternateContent>
      </w:r>
      <w:r w:rsidR="00F9315C">
        <w:rPr>
          <w:color w:val="323031"/>
        </w:rPr>
        <w:t xml:space="preserve">  </w:t>
      </w:r>
      <w:r w:rsidR="00B63835">
        <w:rPr>
          <w:color w:val="323031"/>
        </w:rPr>
        <w:tab/>
      </w:r>
      <w:r w:rsidR="00144776">
        <w:rPr>
          <w:color w:val="323031"/>
        </w:rPr>
        <w:t xml:space="preserve"> </w:t>
      </w:r>
      <w:r w:rsidR="00F9315C">
        <w:rPr>
          <w:color w:val="323031"/>
        </w:rPr>
        <w:t xml:space="preserve"> </w:t>
      </w:r>
      <w:r w:rsidR="00144776">
        <w:rPr>
          <w:color w:val="323031"/>
        </w:rPr>
        <w:t>Bild</w:t>
      </w:r>
      <w:r w:rsidR="00B63835">
        <w:rPr>
          <w:color w:val="323031"/>
        </w:rPr>
        <w:t>:</w:t>
      </w:r>
      <w:r w:rsidR="00C01B06">
        <w:rPr>
          <w:color w:val="323031"/>
        </w:rPr>
        <w:tab/>
        <w:t xml:space="preserve">    </w:t>
      </w:r>
      <w:r w:rsidR="00E70149">
        <w:rPr>
          <w:color w:val="323031"/>
        </w:rPr>
        <w:tab/>
      </w:r>
      <w:r w:rsidR="00E70149">
        <w:rPr>
          <w:color w:val="323031"/>
        </w:rPr>
        <w:tab/>
        <w:t xml:space="preserve">    </w:t>
      </w:r>
      <w:r w:rsidR="00F9315C">
        <w:rPr>
          <w:color w:val="323031"/>
        </w:rPr>
        <w:t xml:space="preserve"> </w:t>
      </w:r>
    </w:p>
    <w:p w14:paraId="7DEE6EEB" w14:textId="57E620B3" w:rsidR="00020C72" w:rsidRDefault="00020C72" w:rsidP="007823F5">
      <w:pPr>
        <w:spacing w:line="360" w:lineRule="auto"/>
        <w:rPr>
          <w:rFonts w:ascii="Arial" w:hAnsi="Arial" w:cs="Arial"/>
          <w:b/>
          <w:sz w:val="32"/>
          <w:szCs w:val="32"/>
          <w:u w:val="single"/>
        </w:rPr>
      </w:pPr>
    </w:p>
    <w:p w14:paraId="08871721" w14:textId="578EBFEF" w:rsidR="00685C51" w:rsidRDefault="00973C14" w:rsidP="00862D9C">
      <w:pPr>
        <w:spacing w:line="360" w:lineRule="auto"/>
        <w:rPr>
          <w:rFonts w:ascii="Arial" w:hAnsi="Arial" w:cs="Arial"/>
          <w:b/>
          <w:bCs/>
          <w:sz w:val="32"/>
          <w:szCs w:val="32"/>
          <w:u w:val="single"/>
        </w:rPr>
      </w:pPr>
      <w:proofErr w:type="spellStart"/>
      <w:r w:rsidRPr="00973C14">
        <w:rPr>
          <w:rFonts w:ascii="Arial" w:hAnsi="Arial" w:cs="Arial"/>
          <w:b/>
          <w:bCs/>
          <w:sz w:val="32"/>
          <w:szCs w:val="32"/>
          <w:u w:val="single"/>
        </w:rPr>
        <w:t>Sorting</w:t>
      </w:r>
      <w:proofErr w:type="spellEnd"/>
      <w:r w:rsidRPr="00973C14">
        <w:rPr>
          <w:rFonts w:ascii="Arial" w:hAnsi="Arial" w:cs="Arial"/>
          <w:b/>
          <w:bCs/>
          <w:sz w:val="32"/>
          <w:szCs w:val="32"/>
          <w:u w:val="single"/>
        </w:rPr>
        <w:t xml:space="preserve"> plant </w:t>
      </w:r>
      <w:proofErr w:type="spellStart"/>
      <w:r w:rsidRPr="00973C14">
        <w:rPr>
          <w:rFonts w:ascii="Arial" w:hAnsi="Arial" w:cs="Arial"/>
          <w:b/>
          <w:bCs/>
          <w:sz w:val="32"/>
          <w:szCs w:val="32"/>
          <w:u w:val="single"/>
        </w:rPr>
        <w:t>relies</w:t>
      </w:r>
      <w:proofErr w:type="spellEnd"/>
      <w:r w:rsidRPr="00973C14">
        <w:rPr>
          <w:rFonts w:ascii="Arial" w:hAnsi="Arial" w:cs="Arial"/>
          <w:b/>
          <w:bCs/>
          <w:sz w:val="32"/>
          <w:szCs w:val="32"/>
          <w:u w:val="single"/>
        </w:rPr>
        <w:t xml:space="preserve"> on </w:t>
      </w:r>
      <w:proofErr w:type="spellStart"/>
      <w:r w:rsidRPr="00973C14">
        <w:rPr>
          <w:rFonts w:ascii="Arial" w:hAnsi="Arial" w:cs="Arial"/>
          <w:b/>
          <w:bCs/>
          <w:sz w:val="32"/>
          <w:szCs w:val="32"/>
          <w:u w:val="single"/>
        </w:rPr>
        <w:t>emission-free</w:t>
      </w:r>
      <w:proofErr w:type="spellEnd"/>
      <w:r w:rsidRPr="00973C14">
        <w:rPr>
          <w:rFonts w:ascii="Arial" w:hAnsi="Arial" w:cs="Arial"/>
          <w:b/>
          <w:bCs/>
          <w:sz w:val="32"/>
          <w:szCs w:val="32"/>
          <w:u w:val="single"/>
        </w:rPr>
        <w:t xml:space="preserve"> material </w:t>
      </w:r>
      <w:proofErr w:type="spellStart"/>
      <w:r w:rsidRPr="00973C14">
        <w:rPr>
          <w:rFonts w:ascii="Arial" w:hAnsi="Arial" w:cs="Arial"/>
          <w:b/>
          <w:bCs/>
          <w:sz w:val="32"/>
          <w:szCs w:val="32"/>
          <w:u w:val="single"/>
        </w:rPr>
        <w:t>handler</w:t>
      </w:r>
      <w:proofErr w:type="spellEnd"/>
    </w:p>
    <w:p w14:paraId="5BD5DA02" w14:textId="77777777" w:rsidR="00973C14" w:rsidRDefault="00973C14" w:rsidP="00862D9C">
      <w:pPr>
        <w:spacing w:line="360" w:lineRule="auto"/>
        <w:rPr>
          <w:rFonts w:ascii="Arial" w:hAnsi="Arial" w:cs="Arial"/>
          <w:b/>
          <w:bCs/>
          <w:sz w:val="24"/>
          <w:szCs w:val="24"/>
        </w:rPr>
      </w:pPr>
    </w:p>
    <w:p w14:paraId="20AFB041" w14:textId="70BA7040" w:rsidR="00685C51" w:rsidRDefault="00973C14" w:rsidP="00973C14">
      <w:pPr>
        <w:spacing w:line="360" w:lineRule="auto"/>
        <w:rPr>
          <w:rFonts w:ascii="Arial" w:hAnsi="Arial" w:cs="Arial"/>
          <w:b/>
          <w:bCs/>
          <w:sz w:val="24"/>
          <w:szCs w:val="24"/>
          <w:lang w:val="nl-BE"/>
        </w:rPr>
      </w:pPr>
      <w:proofErr w:type="spellStart"/>
      <w:r w:rsidRPr="00973C14">
        <w:rPr>
          <w:rFonts w:ascii="Arial" w:hAnsi="Arial" w:cs="Arial"/>
          <w:b/>
          <w:bCs/>
          <w:sz w:val="24"/>
          <w:szCs w:val="24"/>
        </w:rPr>
        <w:t>Efficient</w:t>
      </w:r>
      <w:proofErr w:type="spellEnd"/>
      <w:r w:rsidRPr="00973C14">
        <w:rPr>
          <w:rFonts w:ascii="Arial" w:hAnsi="Arial" w:cs="Arial"/>
          <w:b/>
          <w:bCs/>
          <w:sz w:val="24"/>
          <w:szCs w:val="24"/>
        </w:rPr>
        <w:t xml:space="preserve">, </w:t>
      </w:r>
      <w:proofErr w:type="spellStart"/>
      <w:r w:rsidRPr="00973C14">
        <w:rPr>
          <w:rFonts w:ascii="Arial" w:hAnsi="Arial" w:cs="Arial"/>
          <w:b/>
          <w:bCs/>
          <w:sz w:val="24"/>
          <w:szCs w:val="24"/>
        </w:rPr>
        <w:t>electric</w:t>
      </w:r>
      <w:proofErr w:type="spellEnd"/>
      <w:r w:rsidRPr="00973C14">
        <w:rPr>
          <w:rFonts w:ascii="Arial" w:hAnsi="Arial" w:cs="Arial"/>
          <w:b/>
          <w:bCs/>
          <w:sz w:val="24"/>
          <w:szCs w:val="24"/>
        </w:rPr>
        <w:t xml:space="preserve">, and </w:t>
      </w:r>
      <w:proofErr w:type="spellStart"/>
      <w:r w:rsidRPr="00973C14">
        <w:rPr>
          <w:rFonts w:ascii="Arial" w:hAnsi="Arial" w:cs="Arial"/>
          <w:b/>
          <w:bCs/>
          <w:sz w:val="24"/>
          <w:szCs w:val="24"/>
        </w:rPr>
        <w:t>low</w:t>
      </w:r>
      <w:proofErr w:type="spellEnd"/>
      <w:r w:rsidRPr="00973C14">
        <w:rPr>
          <w:rFonts w:ascii="Arial" w:hAnsi="Arial" w:cs="Arial"/>
          <w:b/>
          <w:bCs/>
          <w:sz w:val="24"/>
          <w:szCs w:val="24"/>
        </w:rPr>
        <w:t xml:space="preserve">-emission – </w:t>
      </w:r>
      <w:proofErr w:type="spellStart"/>
      <w:r w:rsidRPr="00973C14">
        <w:rPr>
          <w:rFonts w:ascii="Arial" w:hAnsi="Arial" w:cs="Arial"/>
          <w:b/>
          <w:bCs/>
          <w:sz w:val="24"/>
          <w:szCs w:val="24"/>
        </w:rPr>
        <w:t>since</w:t>
      </w:r>
      <w:proofErr w:type="spellEnd"/>
      <w:r w:rsidRPr="00973C14">
        <w:rPr>
          <w:rFonts w:ascii="Arial" w:hAnsi="Arial" w:cs="Arial"/>
          <w:b/>
          <w:bCs/>
          <w:sz w:val="24"/>
          <w:szCs w:val="24"/>
        </w:rPr>
        <w:t xml:space="preserve"> </w:t>
      </w:r>
      <w:proofErr w:type="spellStart"/>
      <w:r w:rsidRPr="00973C14">
        <w:rPr>
          <w:rFonts w:ascii="Arial" w:hAnsi="Arial" w:cs="Arial"/>
          <w:b/>
          <w:bCs/>
          <w:sz w:val="24"/>
          <w:szCs w:val="24"/>
        </w:rPr>
        <w:t>October</w:t>
      </w:r>
      <w:proofErr w:type="spellEnd"/>
      <w:r w:rsidRPr="00973C14">
        <w:rPr>
          <w:rFonts w:ascii="Arial" w:hAnsi="Arial" w:cs="Arial"/>
          <w:b/>
          <w:bCs/>
          <w:sz w:val="24"/>
          <w:szCs w:val="24"/>
        </w:rPr>
        <w:t xml:space="preserve"> 2024, </w:t>
      </w:r>
      <w:proofErr w:type="spellStart"/>
      <w:r w:rsidRPr="00973C14">
        <w:rPr>
          <w:rFonts w:ascii="Arial" w:hAnsi="Arial" w:cs="Arial"/>
          <w:b/>
          <w:bCs/>
          <w:sz w:val="24"/>
          <w:szCs w:val="24"/>
        </w:rPr>
        <w:t>the</w:t>
      </w:r>
      <w:proofErr w:type="spellEnd"/>
      <w:r w:rsidRPr="00973C14">
        <w:rPr>
          <w:rFonts w:ascii="Arial" w:hAnsi="Arial" w:cs="Arial"/>
          <w:b/>
          <w:bCs/>
          <w:sz w:val="24"/>
          <w:szCs w:val="24"/>
        </w:rPr>
        <w:t xml:space="preserve"> SENNEBOGEN 818 E Electr</w:t>
      </w:r>
      <w:r w:rsidR="005516D5">
        <w:rPr>
          <w:rFonts w:ascii="Arial" w:hAnsi="Arial" w:cs="Arial"/>
          <w:b/>
          <w:bCs/>
          <w:sz w:val="24"/>
          <w:szCs w:val="24"/>
        </w:rPr>
        <w:t>o</w:t>
      </w:r>
      <w:r w:rsidRPr="00973C14">
        <w:rPr>
          <w:rFonts w:ascii="Arial" w:hAnsi="Arial" w:cs="Arial"/>
          <w:b/>
          <w:bCs/>
          <w:sz w:val="24"/>
          <w:szCs w:val="24"/>
        </w:rPr>
        <w:t xml:space="preserve"> </w:t>
      </w:r>
      <w:proofErr w:type="spellStart"/>
      <w:r w:rsidRPr="00973C14">
        <w:rPr>
          <w:rFonts w:ascii="Arial" w:hAnsi="Arial" w:cs="Arial"/>
          <w:b/>
          <w:bCs/>
          <w:sz w:val="24"/>
          <w:szCs w:val="24"/>
        </w:rPr>
        <w:t>has</w:t>
      </w:r>
      <w:proofErr w:type="spellEnd"/>
      <w:r w:rsidRPr="00973C14">
        <w:rPr>
          <w:rFonts w:ascii="Arial" w:hAnsi="Arial" w:cs="Arial"/>
          <w:b/>
          <w:bCs/>
          <w:sz w:val="24"/>
          <w:szCs w:val="24"/>
        </w:rPr>
        <w:t xml:space="preserve"> </w:t>
      </w:r>
      <w:proofErr w:type="spellStart"/>
      <w:r w:rsidRPr="00973C14">
        <w:rPr>
          <w:rFonts w:ascii="Arial" w:hAnsi="Arial" w:cs="Arial"/>
          <w:b/>
          <w:bCs/>
          <w:sz w:val="24"/>
          <w:szCs w:val="24"/>
        </w:rPr>
        <w:t>been</w:t>
      </w:r>
      <w:proofErr w:type="spellEnd"/>
      <w:r w:rsidRPr="00973C14">
        <w:rPr>
          <w:rFonts w:ascii="Arial" w:hAnsi="Arial" w:cs="Arial"/>
          <w:b/>
          <w:bCs/>
          <w:sz w:val="24"/>
          <w:szCs w:val="24"/>
        </w:rPr>
        <w:t xml:space="preserve"> </w:t>
      </w:r>
      <w:proofErr w:type="spellStart"/>
      <w:r w:rsidRPr="00973C14">
        <w:rPr>
          <w:rFonts w:ascii="Arial" w:hAnsi="Arial" w:cs="Arial"/>
          <w:b/>
          <w:bCs/>
          <w:sz w:val="24"/>
          <w:szCs w:val="24"/>
        </w:rPr>
        <w:t>supporting</w:t>
      </w:r>
      <w:proofErr w:type="spellEnd"/>
      <w:r w:rsidRPr="00973C14">
        <w:rPr>
          <w:rFonts w:ascii="Arial" w:hAnsi="Arial" w:cs="Arial"/>
          <w:b/>
          <w:bCs/>
          <w:sz w:val="24"/>
          <w:szCs w:val="24"/>
        </w:rPr>
        <w:t xml:space="preserve"> </w:t>
      </w:r>
      <w:proofErr w:type="spellStart"/>
      <w:r w:rsidRPr="00973C14">
        <w:rPr>
          <w:rFonts w:ascii="Arial" w:hAnsi="Arial" w:cs="Arial"/>
          <w:b/>
          <w:bCs/>
          <w:sz w:val="24"/>
          <w:szCs w:val="24"/>
        </w:rPr>
        <w:t>the</w:t>
      </w:r>
      <w:proofErr w:type="spellEnd"/>
      <w:r w:rsidRPr="00973C14">
        <w:rPr>
          <w:rFonts w:ascii="Arial" w:hAnsi="Arial" w:cs="Arial"/>
          <w:b/>
          <w:bCs/>
          <w:sz w:val="24"/>
          <w:szCs w:val="24"/>
        </w:rPr>
        <w:t xml:space="preserve"> </w:t>
      </w:r>
      <w:proofErr w:type="spellStart"/>
      <w:r w:rsidRPr="00973C14">
        <w:rPr>
          <w:rFonts w:ascii="Arial" w:hAnsi="Arial" w:cs="Arial"/>
          <w:b/>
          <w:bCs/>
          <w:sz w:val="24"/>
          <w:szCs w:val="24"/>
        </w:rPr>
        <w:t>waste</w:t>
      </w:r>
      <w:proofErr w:type="spellEnd"/>
      <w:r w:rsidRPr="00973C14">
        <w:rPr>
          <w:rFonts w:ascii="Arial" w:hAnsi="Arial" w:cs="Arial"/>
          <w:b/>
          <w:bCs/>
          <w:sz w:val="24"/>
          <w:szCs w:val="24"/>
        </w:rPr>
        <w:t xml:space="preserve"> </w:t>
      </w:r>
      <w:proofErr w:type="spellStart"/>
      <w:r w:rsidRPr="00973C14">
        <w:rPr>
          <w:rFonts w:ascii="Arial" w:hAnsi="Arial" w:cs="Arial"/>
          <w:b/>
          <w:bCs/>
          <w:sz w:val="24"/>
          <w:szCs w:val="24"/>
        </w:rPr>
        <w:t>management</w:t>
      </w:r>
      <w:proofErr w:type="spellEnd"/>
      <w:r w:rsidRPr="00973C14">
        <w:rPr>
          <w:rFonts w:ascii="Arial" w:hAnsi="Arial" w:cs="Arial"/>
          <w:b/>
          <w:bCs/>
          <w:sz w:val="24"/>
          <w:szCs w:val="24"/>
        </w:rPr>
        <w:t xml:space="preserve"> </w:t>
      </w:r>
      <w:proofErr w:type="spellStart"/>
      <w:r w:rsidRPr="00973C14">
        <w:rPr>
          <w:rFonts w:ascii="Arial" w:hAnsi="Arial" w:cs="Arial"/>
          <w:b/>
          <w:bCs/>
          <w:sz w:val="24"/>
          <w:szCs w:val="24"/>
        </w:rPr>
        <w:t>company</w:t>
      </w:r>
      <w:proofErr w:type="spellEnd"/>
      <w:r w:rsidRPr="00973C14">
        <w:rPr>
          <w:rFonts w:ascii="Arial" w:hAnsi="Arial" w:cs="Arial"/>
          <w:b/>
          <w:bCs/>
          <w:sz w:val="24"/>
          <w:szCs w:val="24"/>
        </w:rPr>
        <w:t xml:space="preserve"> IMOG in </w:t>
      </w:r>
      <w:proofErr w:type="spellStart"/>
      <w:r w:rsidRPr="00973C14">
        <w:rPr>
          <w:rFonts w:ascii="Arial" w:hAnsi="Arial" w:cs="Arial"/>
          <w:b/>
          <w:bCs/>
          <w:sz w:val="24"/>
          <w:szCs w:val="24"/>
        </w:rPr>
        <w:t>Harelbeke</w:t>
      </w:r>
      <w:proofErr w:type="spellEnd"/>
      <w:r w:rsidRPr="00973C14">
        <w:rPr>
          <w:rFonts w:ascii="Arial" w:hAnsi="Arial" w:cs="Arial"/>
          <w:b/>
          <w:bCs/>
          <w:sz w:val="24"/>
          <w:szCs w:val="24"/>
        </w:rPr>
        <w:t xml:space="preserve">, </w:t>
      </w:r>
      <w:proofErr w:type="spellStart"/>
      <w:r w:rsidRPr="00973C14">
        <w:rPr>
          <w:rFonts w:ascii="Arial" w:hAnsi="Arial" w:cs="Arial"/>
          <w:b/>
          <w:bCs/>
          <w:sz w:val="24"/>
          <w:szCs w:val="24"/>
        </w:rPr>
        <w:t>Belgium</w:t>
      </w:r>
      <w:proofErr w:type="spellEnd"/>
      <w:r w:rsidRPr="00973C14">
        <w:rPr>
          <w:rFonts w:ascii="Arial" w:hAnsi="Arial" w:cs="Arial"/>
          <w:b/>
          <w:bCs/>
          <w:sz w:val="24"/>
          <w:szCs w:val="24"/>
        </w:rPr>
        <w:t xml:space="preserve">, in </w:t>
      </w:r>
      <w:proofErr w:type="spellStart"/>
      <w:r w:rsidRPr="00973C14">
        <w:rPr>
          <w:rFonts w:ascii="Arial" w:hAnsi="Arial" w:cs="Arial"/>
          <w:b/>
          <w:bCs/>
          <w:sz w:val="24"/>
          <w:szCs w:val="24"/>
        </w:rPr>
        <w:t>its</w:t>
      </w:r>
      <w:proofErr w:type="spellEnd"/>
      <w:r w:rsidRPr="00973C14">
        <w:rPr>
          <w:rFonts w:ascii="Arial" w:hAnsi="Arial" w:cs="Arial"/>
          <w:b/>
          <w:bCs/>
          <w:sz w:val="24"/>
          <w:szCs w:val="24"/>
        </w:rPr>
        <w:t xml:space="preserve"> </w:t>
      </w:r>
      <w:proofErr w:type="spellStart"/>
      <w:r w:rsidRPr="00973C14">
        <w:rPr>
          <w:rFonts w:ascii="Arial" w:hAnsi="Arial" w:cs="Arial"/>
          <w:b/>
          <w:bCs/>
          <w:sz w:val="24"/>
          <w:szCs w:val="24"/>
        </w:rPr>
        <w:t>resource-saving</w:t>
      </w:r>
      <w:proofErr w:type="spellEnd"/>
      <w:r w:rsidRPr="00973C14">
        <w:rPr>
          <w:rFonts w:ascii="Arial" w:hAnsi="Arial" w:cs="Arial"/>
          <w:b/>
          <w:bCs/>
          <w:sz w:val="24"/>
          <w:szCs w:val="24"/>
        </w:rPr>
        <w:t xml:space="preserve"> material </w:t>
      </w:r>
      <w:proofErr w:type="spellStart"/>
      <w:r w:rsidRPr="00973C14">
        <w:rPr>
          <w:rFonts w:ascii="Arial" w:hAnsi="Arial" w:cs="Arial"/>
          <w:b/>
          <w:bCs/>
          <w:sz w:val="24"/>
          <w:szCs w:val="24"/>
        </w:rPr>
        <w:t>sorting</w:t>
      </w:r>
      <w:proofErr w:type="spellEnd"/>
      <w:r w:rsidRPr="00973C14">
        <w:rPr>
          <w:rFonts w:ascii="Arial" w:hAnsi="Arial" w:cs="Arial"/>
          <w:b/>
          <w:bCs/>
          <w:sz w:val="24"/>
          <w:szCs w:val="24"/>
        </w:rPr>
        <w:t xml:space="preserve"> </w:t>
      </w:r>
      <w:proofErr w:type="spellStart"/>
      <w:r w:rsidRPr="00973C14">
        <w:rPr>
          <w:rFonts w:ascii="Arial" w:hAnsi="Arial" w:cs="Arial"/>
          <w:b/>
          <w:bCs/>
          <w:sz w:val="24"/>
          <w:szCs w:val="24"/>
        </w:rPr>
        <w:t>operations</w:t>
      </w:r>
      <w:proofErr w:type="spellEnd"/>
      <w:r w:rsidRPr="00973C14">
        <w:rPr>
          <w:rFonts w:ascii="Arial" w:hAnsi="Arial" w:cs="Arial"/>
          <w:b/>
          <w:bCs/>
          <w:sz w:val="24"/>
          <w:szCs w:val="24"/>
        </w:rPr>
        <w:t xml:space="preserve">. </w:t>
      </w:r>
      <w:r w:rsidRPr="00973C14">
        <w:rPr>
          <w:rFonts w:ascii="Arial" w:hAnsi="Arial" w:cs="Arial"/>
          <w:b/>
          <w:bCs/>
          <w:sz w:val="24"/>
          <w:szCs w:val="24"/>
          <w:lang w:val="nl-BE"/>
        </w:rPr>
        <w:t>The fully electric material handler is a central link in the state-of-the-art GV8 sorting plant and helps to optimally process waste streams – for consistent implementation of the circular economy.</w:t>
      </w:r>
    </w:p>
    <w:p w14:paraId="419072D6" w14:textId="77777777" w:rsidR="00973C14" w:rsidRPr="00973C14" w:rsidRDefault="00973C14" w:rsidP="00973C14">
      <w:pPr>
        <w:spacing w:line="360" w:lineRule="auto"/>
        <w:rPr>
          <w:rFonts w:ascii="Arial" w:hAnsi="Arial" w:cs="Arial"/>
          <w:b/>
          <w:bCs/>
          <w:sz w:val="24"/>
          <w:szCs w:val="24"/>
          <w:lang w:val="nl-BE"/>
        </w:rPr>
      </w:pPr>
    </w:p>
    <w:p w14:paraId="5C64CBFA" w14:textId="635D70CA" w:rsidR="00685C51" w:rsidRDefault="00973C14" w:rsidP="0066503D">
      <w:pPr>
        <w:spacing w:line="360" w:lineRule="auto"/>
        <w:rPr>
          <w:rFonts w:ascii="Arial" w:hAnsi="Arial" w:cs="Arial"/>
          <w:b/>
          <w:bCs/>
          <w:sz w:val="24"/>
          <w:szCs w:val="24"/>
        </w:rPr>
      </w:pPr>
      <w:proofErr w:type="spellStart"/>
      <w:r w:rsidRPr="00973C14">
        <w:rPr>
          <w:rFonts w:ascii="Arial" w:hAnsi="Arial" w:cs="Arial"/>
          <w:b/>
          <w:bCs/>
          <w:sz w:val="24"/>
          <w:szCs w:val="24"/>
        </w:rPr>
        <w:t>Advanced</w:t>
      </w:r>
      <w:proofErr w:type="spellEnd"/>
      <w:r w:rsidRPr="00973C14">
        <w:rPr>
          <w:rFonts w:ascii="Arial" w:hAnsi="Arial" w:cs="Arial"/>
          <w:b/>
          <w:bCs/>
          <w:sz w:val="24"/>
          <w:szCs w:val="24"/>
        </w:rPr>
        <w:t xml:space="preserve"> </w:t>
      </w:r>
      <w:proofErr w:type="spellStart"/>
      <w:r w:rsidRPr="00973C14">
        <w:rPr>
          <w:rFonts w:ascii="Arial" w:hAnsi="Arial" w:cs="Arial"/>
          <w:b/>
          <w:bCs/>
          <w:sz w:val="24"/>
          <w:szCs w:val="24"/>
        </w:rPr>
        <w:t>waste</w:t>
      </w:r>
      <w:proofErr w:type="spellEnd"/>
      <w:r w:rsidRPr="00973C14">
        <w:rPr>
          <w:rFonts w:ascii="Arial" w:hAnsi="Arial" w:cs="Arial"/>
          <w:b/>
          <w:bCs/>
          <w:sz w:val="24"/>
          <w:szCs w:val="24"/>
        </w:rPr>
        <w:t xml:space="preserve"> </w:t>
      </w:r>
      <w:proofErr w:type="spellStart"/>
      <w:r w:rsidRPr="00973C14">
        <w:rPr>
          <w:rFonts w:ascii="Arial" w:hAnsi="Arial" w:cs="Arial"/>
          <w:b/>
          <w:bCs/>
          <w:sz w:val="24"/>
          <w:szCs w:val="24"/>
        </w:rPr>
        <w:t>management</w:t>
      </w:r>
      <w:proofErr w:type="spellEnd"/>
      <w:r w:rsidRPr="00973C14">
        <w:rPr>
          <w:rFonts w:ascii="Arial" w:hAnsi="Arial" w:cs="Arial"/>
          <w:b/>
          <w:bCs/>
          <w:sz w:val="24"/>
          <w:szCs w:val="24"/>
        </w:rPr>
        <w:t xml:space="preserve"> </w:t>
      </w:r>
      <w:proofErr w:type="spellStart"/>
      <w:r w:rsidRPr="00973C14">
        <w:rPr>
          <w:rFonts w:ascii="Arial" w:hAnsi="Arial" w:cs="Arial"/>
          <w:b/>
          <w:bCs/>
          <w:sz w:val="24"/>
          <w:szCs w:val="24"/>
        </w:rPr>
        <w:t>with</w:t>
      </w:r>
      <w:proofErr w:type="spellEnd"/>
      <w:r w:rsidRPr="00973C14">
        <w:rPr>
          <w:rFonts w:ascii="Arial" w:hAnsi="Arial" w:cs="Arial"/>
          <w:b/>
          <w:bCs/>
          <w:sz w:val="24"/>
          <w:szCs w:val="24"/>
        </w:rPr>
        <w:t xml:space="preserve"> </w:t>
      </w:r>
      <w:proofErr w:type="spellStart"/>
      <w:r w:rsidRPr="00973C14">
        <w:rPr>
          <w:rFonts w:ascii="Arial" w:hAnsi="Arial" w:cs="Arial"/>
          <w:b/>
          <w:bCs/>
          <w:sz w:val="24"/>
          <w:szCs w:val="24"/>
        </w:rPr>
        <w:t>sustainable</w:t>
      </w:r>
      <w:proofErr w:type="spellEnd"/>
      <w:r w:rsidRPr="00973C14">
        <w:rPr>
          <w:rFonts w:ascii="Arial" w:hAnsi="Arial" w:cs="Arial"/>
          <w:b/>
          <w:bCs/>
          <w:sz w:val="24"/>
          <w:szCs w:val="24"/>
        </w:rPr>
        <w:t xml:space="preserve"> </w:t>
      </w:r>
      <w:proofErr w:type="spellStart"/>
      <w:r w:rsidRPr="00973C14">
        <w:rPr>
          <w:rFonts w:ascii="Arial" w:hAnsi="Arial" w:cs="Arial"/>
          <w:b/>
          <w:bCs/>
          <w:sz w:val="24"/>
          <w:szCs w:val="24"/>
        </w:rPr>
        <w:t>technology</w:t>
      </w:r>
      <w:proofErr w:type="spellEnd"/>
    </w:p>
    <w:p w14:paraId="731B5035" w14:textId="77777777" w:rsidR="00973C14" w:rsidRPr="009F68DF" w:rsidRDefault="00973C14" w:rsidP="0066503D">
      <w:pPr>
        <w:spacing w:line="360" w:lineRule="auto"/>
        <w:rPr>
          <w:rFonts w:ascii="Arial" w:hAnsi="Arial" w:cs="Arial"/>
          <w:b/>
          <w:bCs/>
          <w:sz w:val="24"/>
          <w:szCs w:val="24"/>
        </w:rPr>
      </w:pPr>
    </w:p>
    <w:p w14:paraId="3653C894" w14:textId="582A9DAA" w:rsidR="00685C51" w:rsidRPr="00973C14" w:rsidRDefault="00973C14" w:rsidP="00973C14">
      <w:pPr>
        <w:spacing w:line="360" w:lineRule="auto"/>
        <w:rPr>
          <w:rFonts w:ascii="Arial" w:hAnsi="Arial" w:cs="Arial"/>
          <w:sz w:val="24"/>
          <w:szCs w:val="24"/>
          <w:lang w:val="nl-BE"/>
        </w:rPr>
      </w:pPr>
      <w:r w:rsidRPr="00973C14">
        <w:rPr>
          <w:rFonts w:ascii="Arial" w:hAnsi="Arial" w:cs="Arial"/>
          <w:sz w:val="24"/>
          <w:szCs w:val="24"/>
          <w:lang w:val="nl-BE"/>
        </w:rPr>
        <w:t>IMOG – the “Intercommunale Maatschappij voor Openbare Gezondheid in Zuid-West-Vlaanderen” – serves 12 municipalities in the West and East Flanders region in the areas of waste prevention, collection, and processing</w:t>
      </w:r>
      <w:r>
        <w:rPr>
          <w:rFonts w:ascii="Arial" w:hAnsi="Arial" w:cs="Arial"/>
          <w:sz w:val="24"/>
          <w:szCs w:val="24"/>
          <w:lang w:val="nl-BE"/>
        </w:rPr>
        <w:t xml:space="preserve">. </w:t>
      </w:r>
      <w:r w:rsidRPr="00973C14">
        <w:rPr>
          <w:rFonts w:ascii="Arial" w:hAnsi="Arial" w:cs="Arial"/>
          <w:sz w:val="24"/>
          <w:szCs w:val="24"/>
          <w:lang w:val="nl-BE"/>
        </w:rPr>
        <w:t>In recent years, the company has transformed itself from a traditional landfill site into a modern waste processing center with a throughput of around 60,000 tons per year</w:t>
      </w:r>
      <w:r w:rsidR="00685C51" w:rsidRPr="00973C14">
        <w:rPr>
          <w:rFonts w:ascii="Arial" w:hAnsi="Arial" w:cs="Arial"/>
          <w:sz w:val="24"/>
          <w:szCs w:val="24"/>
          <w:lang w:val="nl-BE"/>
        </w:rPr>
        <w:t>.</w:t>
      </w:r>
    </w:p>
    <w:p w14:paraId="4E9A0634" w14:textId="77777777" w:rsidR="00685C51" w:rsidRPr="00973C14" w:rsidRDefault="00685C51" w:rsidP="00685C51">
      <w:pPr>
        <w:spacing w:line="360" w:lineRule="auto"/>
        <w:rPr>
          <w:rFonts w:ascii="Arial" w:hAnsi="Arial" w:cs="Arial"/>
          <w:sz w:val="24"/>
          <w:szCs w:val="24"/>
          <w:lang w:val="nl-BE"/>
        </w:rPr>
      </w:pPr>
    </w:p>
    <w:p w14:paraId="5B2B920A" w14:textId="0C4E7845" w:rsidR="0066503D" w:rsidRDefault="00973C14" w:rsidP="0066503D">
      <w:pPr>
        <w:spacing w:line="360" w:lineRule="auto"/>
        <w:rPr>
          <w:rFonts w:ascii="Arial" w:hAnsi="Arial" w:cs="Arial"/>
          <w:sz w:val="24"/>
          <w:szCs w:val="24"/>
          <w:lang w:val="nl-BE"/>
        </w:rPr>
      </w:pPr>
      <w:r w:rsidRPr="00973C14">
        <w:rPr>
          <w:rFonts w:ascii="Arial" w:hAnsi="Arial" w:cs="Arial"/>
          <w:sz w:val="24"/>
          <w:szCs w:val="24"/>
          <w:lang w:val="nl-BE"/>
        </w:rPr>
        <w:t>“Environmental legislation has changed significantly. Today, the focus is on recycling solutions rather than pure disposal,” explains Managing Director Johan Bonnier. “With the investment in our new GV8 plant – around 15 million euros – we are not only increasing our processing capacities, but also enabling the recovery of valuable materials.”</w:t>
      </w:r>
    </w:p>
    <w:p w14:paraId="006106F4" w14:textId="77777777" w:rsidR="00973C14" w:rsidRPr="00973C14" w:rsidRDefault="00973C14" w:rsidP="0066503D">
      <w:pPr>
        <w:spacing w:line="360" w:lineRule="auto"/>
        <w:rPr>
          <w:rFonts w:ascii="Arial" w:hAnsi="Arial" w:cs="Arial"/>
          <w:sz w:val="24"/>
          <w:szCs w:val="24"/>
          <w:lang w:val="nl-BE"/>
        </w:rPr>
      </w:pPr>
    </w:p>
    <w:p w14:paraId="7F0AF4F6" w14:textId="438B0A85" w:rsidR="00685C51" w:rsidRDefault="00973C14" w:rsidP="0066503D">
      <w:pPr>
        <w:spacing w:line="360" w:lineRule="auto"/>
        <w:rPr>
          <w:rFonts w:ascii="Arial" w:hAnsi="Arial" w:cs="Arial"/>
          <w:b/>
          <w:bCs/>
          <w:sz w:val="24"/>
          <w:szCs w:val="24"/>
          <w:lang w:val="nl-BE"/>
        </w:rPr>
      </w:pPr>
      <w:r w:rsidRPr="00973C14">
        <w:rPr>
          <w:rFonts w:ascii="Arial" w:hAnsi="Arial" w:cs="Arial"/>
          <w:b/>
          <w:bCs/>
          <w:sz w:val="24"/>
          <w:szCs w:val="24"/>
          <w:lang w:val="nl-BE"/>
        </w:rPr>
        <w:t>Precise pre-sorting according to VLAREMA 8 with electrical support</w:t>
      </w:r>
    </w:p>
    <w:p w14:paraId="76F0A0F1" w14:textId="77777777" w:rsidR="00973C14" w:rsidRPr="00973C14" w:rsidRDefault="00973C14" w:rsidP="0066503D">
      <w:pPr>
        <w:spacing w:line="360" w:lineRule="auto"/>
        <w:rPr>
          <w:rFonts w:ascii="Arial" w:hAnsi="Arial" w:cs="Arial"/>
          <w:b/>
          <w:bCs/>
          <w:sz w:val="24"/>
          <w:szCs w:val="24"/>
          <w:lang w:val="nl-BE"/>
        </w:rPr>
      </w:pPr>
    </w:p>
    <w:p w14:paraId="70308823" w14:textId="34533A98" w:rsidR="006278E2" w:rsidRDefault="00973C14" w:rsidP="0066503D">
      <w:pPr>
        <w:spacing w:line="360" w:lineRule="auto"/>
        <w:rPr>
          <w:rFonts w:ascii="Arial" w:hAnsi="Arial" w:cs="Arial"/>
          <w:sz w:val="24"/>
          <w:szCs w:val="24"/>
          <w:lang w:val="nl-BE"/>
        </w:rPr>
      </w:pPr>
      <w:r w:rsidRPr="00973C14">
        <w:rPr>
          <w:rFonts w:ascii="Arial" w:hAnsi="Arial" w:cs="Arial"/>
          <w:sz w:val="24"/>
          <w:szCs w:val="24"/>
          <w:lang w:val="nl-BE"/>
        </w:rPr>
        <w:t>In the past, a large proportion of bulky waste and industrial waste was sent directly for thermal recycling, resulting in the loss of many recyclable materials. This has changed fundamentally with the commissioning of the GV8 plant. Sorting is now carried out in accordance with the VLAREMA 8 guideline, a legal framework that sets out requirements for the separation, sorting, and recycling of waste.</w:t>
      </w:r>
    </w:p>
    <w:p w14:paraId="0BEC10D3" w14:textId="77777777" w:rsidR="00973C14" w:rsidRPr="00973C14" w:rsidRDefault="00973C14" w:rsidP="0066503D">
      <w:pPr>
        <w:spacing w:line="360" w:lineRule="auto"/>
        <w:rPr>
          <w:rFonts w:ascii="Arial" w:hAnsi="Arial" w:cs="Arial"/>
          <w:sz w:val="24"/>
          <w:szCs w:val="24"/>
          <w:lang w:val="nl-BE"/>
        </w:rPr>
      </w:pPr>
    </w:p>
    <w:p w14:paraId="234C9867" w14:textId="71F6B74F" w:rsidR="006278E2" w:rsidRDefault="00973C14" w:rsidP="0066503D">
      <w:pPr>
        <w:spacing w:line="360" w:lineRule="auto"/>
        <w:rPr>
          <w:rFonts w:ascii="Arial" w:hAnsi="Arial" w:cs="Arial"/>
          <w:sz w:val="24"/>
          <w:szCs w:val="24"/>
          <w:lang w:val="nl-BE"/>
        </w:rPr>
      </w:pPr>
      <w:r w:rsidRPr="00973C14">
        <w:rPr>
          <w:rFonts w:ascii="Arial" w:hAnsi="Arial" w:cs="Arial"/>
          <w:sz w:val="24"/>
          <w:szCs w:val="24"/>
          <w:lang w:val="nl-BE"/>
        </w:rPr>
        <w:lastRenderedPageBreak/>
        <w:t>The sorting process is supported by state-of-the-art technology such as drum and wind separators, infrared detection, magnetic separators, dust extraction, and the SENNEBOGEN 818 E Electr</w:t>
      </w:r>
      <w:r w:rsidR="005516D5">
        <w:rPr>
          <w:rFonts w:ascii="Arial" w:hAnsi="Arial" w:cs="Arial"/>
          <w:sz w:val="24"/>
          <w:szCs w:val="24"/>
          <w:lang w:val="nl-BE"/>
        </w:rPr>
        <w:t>o</w:t>
      </w:r>
      <w:r w:rsidRPr="00973C14">
        <w:rPr>
          <w:rFonts w:ascii="Arial" w:hAnsi="Arial" w:cs="Arial"/>
          <w:sz w:val="24"/>
          <w:szCs w:val="24"/>
          <w:lang w:val="nl-BE"/>
        </w:rPr>
        <w:t xml:space="preserve">, supplied by Belgian sales and service partner </w:t>
      </w:r>
      <w:r w:rsidR="00002F66">
        <w:rPr>
          <w:rFonts w:ascii="Arial" w:hAnsi="Arial" w:cs="Arial"/>
          <w:sz w:val="24"/>
          <w:szCs w:val="24"/>
          <w:lang w:val="nl-BE"/>
        </w:rPr>
        <w:fldChar w:fldCharType="begin"/>
      </w:r>
      <w:r w:rsidR="00002F66">
        <w:rPr>
          <w:rFonts w:ascii="Arial" w:hAnsi="Arial" w:cs="Arial"/>
          <w:sz w:val="24"/>
          <w:szCs w:val="24"/>
          <w:lang w:val="nl-BE"/>
        </w:rPr>
        <w:instrText>HYPERLINK "https://www.smt.network/belux/nl/"</w:instrText>
      </w:r>
      <w:r w:rsidR="00002F66">
        <w:rPr>
          <w:rFonts w:ascii="Arial" w:hAnsi="Arial" w:cs="Arial"/>
          <w:sz w:val="24"/>
          <w:szCs w:val="24"/>
          <w:lang w:val="nl-BE"/>
        </w:rPr>
      </w:r>
      <w:r w:rsidR="00002F66">
        <w:rPr>
          <w:rFonts w:ascii="Arial" w:hAnsi="Arial" w:cs="Arial"/>
          <w:sz w:val="24"/>
          <w:szCs w:val="24"/>
          <w:lang w:val="nl-BE"/>
        </w:rPr>
        <w:fldChar w:fldCharType="separate"/>
      </w:r>
      <w:r w:rsidRPr="00002F66">
        <w:rPr>
          <w:rStyle w:val="Hyperlink"/>
          <w:rFonts w:ascii="Arial" w:hAnsi="Arial" w:cs="Arial"/>
          <w:sz w:val="24"/>
          <w:szCs w:val="24"/>
          <w:lang w:val="nl-BE"/>
        </w:rPr>
        <w:t>SMT</w:t>
      </w:r>
      <w:r w:rsidR="00002F66">
        <w:rPr>
          <w:rFonts w:ascii="Arial" w:hAnsi="Arial" w:cs="Arial"/>
          <w:sz w:val="24"/>
          <w:szCs w:val="24"/>
          <w:lang w:val="nl-BE"/>
        </w:rPr>
        <w:fldChar w:fldCharType="end"/>
      </w:r>
      <w:r w:rsidRPr="00973C14">
        <w:rPr>
          <w:rFonts w:ascii="Arial" w:hAnsi="Arial" w:cs="Arial"/>
          <w:sz w:val="24"/>
          <w:szCs w:val="24"/>
          <w:lang w:val="nl-BE"/>
        </w:rPr>
        <w:t>.</w:t>
      </w:r>
    </w:p>
    <w:p w14:paraId="6E61025B" w14:textId="77777777" w:rsidR="00973C14" w:rsidRPr="00973C14" w:rsidRDefault="00973C14" w:rsidP="0066503D">
      <w:pPr>
        <w:spacing w:line="360" w:lineRule="auto"/>
        <w:rPr>
          <w:rFonts w:ascii="Arial" w:hAnsi="Arial" w:cs="Arial"/>
          <w:sz w:val="24"/>
          <w:szCs w:val="24"/>
          <w:lang w:val="nl-BE"/>
        </w:rPr>
      </w:pPr>
    </w:p>
    <w:p w14:paraId="79A94938" w14:textId="56F5F6EC" w:rsidR="0066503D" w:rsidRPr="00973C14" w:rsidRDefault="00973C14" w:rsidP="0066503D">
      <w:pPr>
        <w:spacing w:line="360" w:lineRule="auto"/>
        <w:rPr>
          <w:rFonts w:ascii="Arial" w:hAnsi="Arial" w:cs="Arial"/>
          <w:b/>
          <w:bCs/>
          <w:sz w:val="24"/>
          <w:szCs w:val="24"/>
          <w:lang w:val="nl-BE"/>
        </w:rPr>
      </w:pPr>
      <w:r w:rsidRPr="00973C14">
        <w:rPr>
          <w:rFonts w:ascii="Arial" w:hAnsi="Arial" w:cs="Arial"/>
          <w:b/>
          <w:bCs/>
          <w:sz w:val="24"/>
          <w:szCs w:val="24"/>
          <w:lang w:val="nl-BE"/>
        </w:rPr>
        <w:t>Electric material handler impresses in practice</w:t>
      </w:r>
    </w:p>
    <w:p w14:paraId="319C8170" w14:textId="77777777" w:rsidR="00685C51" w:rsidRPr="00973C14" w:rsidRDefault="00685C51" w:rsidP="0066503D">
      <w:pPr>
        <w:spacing w:line="360" w:lineRule="auto"/>
        <w:rPr>
          <w:rFonts w:ascii="Arial" w:hAnsi="Arial" w:cs="Arial"/>
          <w:b/>
          <w:bCs/>
          <w:sz w:val="24"/>
          <w:szCs w:val="24"/>
          <w:lang w:val="nl-BE"/>
        </w:rPr>
      </w:pPr>
    </w:p>
    <w:p w14:paraId="75A38B42" w14:textId="1601E185" w:rsidR="00685C51" w:rsidRDefault="00973C14" w:rsidP="00685C51">
      <w:pPr>
        <w:adjustRightInd w:val="0"/>
        <w:spacing w:line="360" w:lineRule="auto"/>
        <w:rPr>
          <w:rFonts w:ascii="Arial" w:hAnsi="Arial" w:cs="Arial"/>
          <w:sz w:val="24"/>
          <w:szCs w:val="24"/>
          <w:lang w:val="nl-BE"/>
        </w:rPr>
      </w:pPr>
      <w:r w:rsidRPr="00973C14">
        <w:rPr>
          <w:rFonts w:ascii="Arial" w:hAnsi="Arial" w:cs="Arial"/>
          <w:sz w:val="24"/>
          <w:szCs w:val="24"/>
          <w:lang w:val="nl-BE"/>
        </w:rPr>
        <w:t>“The SENNEBOGEN 818 E best met all our requirements in the tender – load capacity, grab performance, and maneuverability were decisive factors,” says Bonnier. “And as the saying goes, ‘the proof of the pudding is in the eating’ – the machine impresses day after day in operation.”</w:t>
      </w:r>
    </w:p>
    <w:p w14:paraId="5A2BA4C4" w14:textId="77777777" w:rsidR="00973C14" w:rsidRPr="00973C14" w:rsidRDefault="00973C14" w:rsidP="00685C51">
      <w:pPr>
        <w:adjustRightInd w:val="0"/>
        <w:spacing w:line="360" w:lineRule="auto"/>
        <w:rPr>
          <w:rFonts w:ascii="Arial" w:hAnsi="Arial" w:cs="Arial"/>
          <w:sz w:val="24"/>
          <w:szCs w:val="24"/>
          <w:lang w:val="nl-BE"/>
        </w:rPr>
      </w:pPr>
    </w:p>
    <w:p w14:paraId="48C67B0E" w14:textId="0D07BBC5" w:rsidR="006C7E0C" w:rsidRDefault="00973C14" w:rsidP="008F700D">
      <w:pPr>
        <w:adjustRightInd w:val="0"/>
        <w:spacing w:line="360" w:lineRule="auto"/>
        <w:rPr>
          <w:rFonts w:ascii="Arial" w:hAnsi="Arial" w:cs="Arial"/>
          <w:sz w:val="24"/>
          <w:szCs w:val="24"/>
          <w:lang w:val="nl-BE"/>
        </w:rPr>
      </w:pPr>
      <w:r w:rsidRPr="00973C14">
        <w:rPr>
          <w:rFonts w:ascii="Arial" w:hAnsi="Arial" w:cs="Arial"/>
          <w:sz w:val="24"/>
          <w:szCs w:val="24"/>
          <w:lang w:val="nl-BE"/>
        </w:rPr>
        <w:t>The electric material handler reliably supplies the sorting plant with material and scores points with its hydraulically height-adjustable cab, which allows a direct view into the feed hopper. The emission-free drive is particularly advantageous for indoor use, adds Charlotte Martens, head of the GV8 plant: “This ensures a cleaner, quieter, and more pleasant working environment – a real plus for our team.”</w:t>
      </w:r>
    </w:p>
    <w:p w14:paraId="3194AFD6" w14:textId="77777777" w:rsidR="00973C14" w:rsidRPr="00973C14" w:rsidRDefault="00973C14" w:rsidP="008F700D">
      <w:pPr>
        <w:adjustRightInd w:val="0"/>
        <w:spacing w:line="360" w:lineRule="auto"/>
        <w:rPr>
          <w:rFonts w:ascii="Arial" w:hAnsi="Arial" w:cs="Arial"/>
          <w:sz w:val="24"/>
          <w:szCs w:val="24"/>
          <w:lang w:val="nl-BE"/>
        </w:rPr>
      </w:pPr>
    </w:p>
    <w:p w14:paraId="644425C6" w14:textId="02D9AD73" w:rsidR="00685C51" w:rsidRDefault="00973C14" w:rsidP="006C7E0C">
      <w:pPr>
        <w:spacing w:line="360" w:lineRule="auto"/>
        <w:rPr>
          <w:rFonts w:ascii="Arial" w:hAnsi="Arial" w:cs="Arial"/>
          <w:b/>
          <w:bCs/>
          <w:sz w:val="24"/>
          <w:szCs w:val="24"/>
          <w:lang w:val="nl-BE"/>
        </w:rPr>
      </w:pPr>
      <w:r w:rsidRPr="00973C14">
        <w:rPr>
          <w:rFonts w:ascii="Arial" w:hAnsi="Arial" w:cs="Arial"/>
          <w:b/>
          <w:bCs/>
          <w:sz w:val="24"/>
          <w:szCs w:val="24"/>
          <w:lang w:val="nl-BE"/>
        </w:rPr>
        <w:t>Circular economy taken to the next level – with electric drive and efficiency</w:t>
      </w:r>
    </w:p>
    <w:p w14:paraId="69D8E562" w14:textId="77777777" w:rsidR="00973C14" w:rsidRPr="00973C14" w:rsidRDefault="00973C14" w:rsidP="006C7E0C">
      <w:pPr>
        <w:spacing w:line="360" w:lineRule="auto"/>
        <w:rPr>
          <w:rFonts w:ascii="Arial" w:hAnsi="Arial" w:cs="Arial"/>
          <w:b/>
          <w:bCs/>
          <w:sz w:val="24"/>
          <w:szCs w:val="24"/>
          <w:lang w:val="nl-BE"/>
        </w:rPr>
      </w:pPr>
    </w:p>
    <w:p w14:paraId="4D68C408" w14:textId="38BFC6A1" w:rsidR="00685C51" w:rsidRDefault="00973C14" w:rsidP="00685C51">
      <w:pPr>
        <w:adjustRightInd w:val="0"/>
        <w:spacing w:line="360" w:lineRule="auto"/>
        <w:rPr>
          <w:rFonts w:ascii="Arial" w:hAnsi="Arial" w:cs="Arial"/>
          <w:sz w:val="24"/>
          <w:szCs w:val="24"/>
          <w:lang w:val="nl-BE"/>
        </w:rPr>
      </w:pPr>
      <w:r w:rsidRPr="00973C14">
        <w:rPr>
          <w:rFonts w:ascii="Arial" w:hAnsi="Arial" w:cs="Arial"/>
          <w:sz w:val="24"/>
          <w:szCs w:val="24"/>
          <w:lang w:val="nl-BE"/>
        </w:rPr>
        <w:t>“Our goal is to convert up to 50% of waste into recyclable materials – from wood, paper, and cardboard to plastics and metals,” explains Bonnier. “What remains is used to generate energy. In this way, we are making an active contribution to CO</w:t>
      </w:r>
      <w:r w:rsidRPr="00973C14">
        <w:rPr>
          <w:rFonts w:ascii="Cambria Math" w:hAnsi="Cambria Math" w:cs="Cambria Math"/>
          <w:sz w:val="24"/>
          <w:szCs w:val="24"/>
          <w:lang w:val="nl-BE"/>
        </w:rPr>
        <w:t>₂</w:t>
      </w:r>
      <w:r w:rsidRPr="00973C14">
        <w:rPr>
          <w:rFonts w:ascii="Arial" w:hAnsi="Arial" w:cs="Arial"/>
          <w:sz w:val="24"/>
          <w:szCs w:val="24"/>
          <w:lang w:val="nl-BE"/>
        </w:rPr>
        <w:t xml:space="preserve"> reduction and closing material cycles.”</w:t>
      </w:r>
    </w:p>
    <w:p w14:paraId="508D4565" w14:textId="77777777" w:rsidR="00973C14" w:rsidRPr="00973C14" w:rsidRDefault="00973C14" w:rsidP="00685C51">
      <w:pPr>
        <w:adjustRightInd w:val="0"/>
        <w:spacing w:line="360" w:lineRule="auto"/>
        <w:rPr>
          <w:rFonts w:ascii="Arial" w:hAnsi="Arial" w:cs="Arial"/>
          <w:sz w:val="24"/>
          <w:szCs w:val="24"/>
          <w:lang w:val="nl-BE"/>
        </w:rPr>
      </w:pPr>
    </w:p>
    <w:p w14:paraId="0B6D05AF" w14:textId="3F1D2277" w:rsidR="00685C51" w:rsidRPr="00973C14" w:rsidRDefault="00973C14" w:rsidP="00685C51">
      <w:pPr>
        <w:adjustRightInd w:val="0"/>
        <w:spacing w:line="360" w:lineRule="auto"/>
        <w:rPr>
          <w:rFonts w:ascii="Arial" w:hAnsi="Arial" w:cs="Arial"/>
          <w:sz w:val="24"/>
          <w:szCs w:val="24"/>
          <w:lang w:val="nl-BE"/>
        </w:rPr>
      </w:pPr>
      <w:r w:rsidRPr="00973C14">
        <w:rPr>
          <w:rFonts w:ascii="Arial" w:hAnsi="Arial" w:cs="Arial"/>
          <w:sz w:val="24"/>
          <w:szCs w:val="24"/>
          <w:lang w:val="nl-BE"/>
        </w:rPr>
        <w:t>Another plus point is that the project is creating new jobs. The plant team is currently being expanded to up to 18 employees, who are receiving targeted training from SMT on how to operate the technology safely and efficiently. For Bonnier, one thing is certain: “The electric material handler is an important piece of the puzzle on our journey toward more sustainable waste management.”</w:t>
      </w:r>
    </w:p>
    <w:p w14:paraId="6EDEC1B5" w14:textId="59E0D917" w:rsidR="00685C51" w:rsidRPr="00973C14" w:rsidRDefault="00685C51">
      <w:pPr>
        <w:rPr>
          <w:rFonts w:ascii="Arial" w:hAnsi="Arial" w:cs="Arial"/>
          <w:sz w:val="24"/>
          <w:szCs w:val="24"/>
          <w:lang w:val="nl-BE"/>
        </w:rPr>
      </w:pPr>
      <w:r w:rsidRPr="00973C14">
        <w:rPr>
          <w:rFonts w:ascii="Arial" w:hAnsi="Arial" w:cs="Arial"/>
          <w:sz w:val="24"/>
          <w:szCs w:val="24"/>
          <w:lang w:val="nl-BE"/>
        </w:rPr>
        <w:br w:type="page"/>
      </w:r>
    </w:p>
    <w:p w14:paraId="12AF76AF" w14:textId="13A0F542" w:rsidR="00AB32AC" w:rsidRPr="00A671B9" w:rsidRDefault="00973C14" w:rsidP="004436C5">
      <w:pPr>
        <w:adjustRightInd w:val="0"/>
        <w:spacing w:line="360" w:lineRule="auto"/>
        <w:rPr>
          <w:rFonts w:ascii="Arial" w:hAnsi="Arial" w:cs="Arial"/>
          <w:b/>
          <w:sz w:val="24"/>
          <w:szCs w:val="24"/>
          <w:u w:val="single"/>
        </w:rPr>
      </w:pPr>
      <w:proofErr w:type="spellStart"/>
      <w:r>
        <w:rPr>
          <w:rFonts w:ascii="Arial" w:hAnsi="Arial" w:cs="Arial"/>
          <w:b/>
          <w:sz w:val="24"/>
          <w:szCs w:val="24"/>
          <w:u w:val="single"/>
        </w:rPr>
        <w:lastRenderedPageBreak/>
        <w:t>Captions</w:t>
      </w:r>
      <w:proofErr w:type="spellEnd"/>
      <w:r w:rsidR="0066503D" w:rsidRPr="00A671B9">
        <w:rPr>
          <w:rFonts w:ascii="Arial" w:hAnsi="Arial" w:cs="Arial"/>
          <w:b/>
          <w:sz w:val="24"/>
          <w:szCs w:val="24"/>
          <w:u w:val="single"/>
        </w:rPr>
        <w:t>:</w:t>
      </w:r>
    </w:p>
    <w:p w14:paraId="3E009F58" w14:textId="77777777" w:rsidR="00E52B08" w:rsidRDefault="00E52B08" w:rsidP="004436C5">
      <w:pPr>
        <w:adjustRightInd w:val="0"/>
        <w:spacing w:line="360" w:lineRule="auto"/>
        <w:rPr>
          <w:rFonts w:ascii="Arial" w:hAnsi="Arial" w:cs="Arial"/>
          <w:b/>
          <w:sz w:val="24"/>
          <w:szCs w:val="24"/>
        </w:rPr>
      </w:pPr>
    </w:p>
    <w:p w14:paraId="0407AF3F" w14:textId="6BC7035C" w:rsidR="003561AA" w:rsidRDefault="00E52B08" w:rsidP="004436C5">
      <w:pPr>
        <w:adjustRightInd w:val="0"/>
        <w:spacing w:line="360" w:lineRule="auto"/>
        <w:rPr>
          <w:rFonts w:ascii="Arial" w:hAnsi="Arial" w:cs="Arial"/>
          <w:b/>
          <w:sz w:val="24"/>
          <w:szCs w:val="24"/>
        </w:rPr>
      </w:pPr>
      <w:r>
        <w:rPr>
          <w:rFonts w:ascii="Arial" w:hAnsi="Arial" w:cs="Arial"/>
          <w:b/>
          <w:sz w:val="24"/>
          <w:szCs w:val="24"/>
        </w:rPr>
        <w:t>Header</w:t>
      </w:r>
      <w:r w:rsidR="00973C14">
        <w:rPr>
          <w:rFonts w:ascii="Arial" w:hAnsi="Arial" w:cs="Arial"/>
          <w:b/>
          <w:sz w:val="24"/>
          <w:szCs w:val="24"/>
        </w:rPr>
        <w:t xml:space="preserve"> </w:t>
      </w:r>
      <w:proofErr w:type="spellStart"/>
      <w:r w:rsidR="00973C14">
        <w:rPr>
          <w:rFonts w:ascii="Arial" w:hAnsi="Arial" w:cs="Arial"/>
          <w:b/>
          <w:sz w:val="24"/>
          <w:szCs w:val="24"/>
        </w:rPr>
        <w:t>picture</w:t>
      </w:r>
      <w:proofErr w:type="spellEnd"/>
    </w:p>
    <w:p w14:paraId="22A23D7E" w14:textId="052F1F8F" w:rsidR="003561AA" w:rsidRDefault="000C2F7B" w:rsidP="004436C5">
      <w:pPr>
        <w:adjustRightInd w:val="0"/>
        <w:spacing w:line="360" w:lineRule="auto"/>
        <w:rPr>
          <w:rFonts w:ascii="Arial" w:hAnsi="Arial" w:cs="Arial"/>
          <w:b/>
          <w:sz w:val="24"/>
          <w:szCs w:val="24"/>
        </w:rPr>
      </w:pPr>
      <w:r>
        <w:rPr>
          <w:rFonts w:ascii="Arial" w:hAnsi="Arial" w:cs="Arial"/>
          <w:b/>
          <w:noProof/>
          <w:sz w:val="24"/>
          <w:szCs w:val="24"/>
        </w:rPr>
        <w:drawing>
          <wp:inline distT="0" distB="0" distL="0" distR="0" wp14:anchorId="7AF974FD" wp14:editId="57418B64">
            <wp:extent cx="4933950" cy="3291629"/>
            <wp:effectExtent l="0" t="0" r="0" b="4445"/>
            <wp:docPr id="91877754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49160" cy="3301776"/>
                    </a:xfrm>
                    <a:prstGeom prst="rect">
                      <a:avLst/>
                    </a:prstGeom>
                    <a:noFill/>
                    <a:ln>
                      <a:noFill/>
                    </a:ln>
                  </pic:spPr>
                </pic:pic>
              </a:graphicData>
            </a:graphic>
          </wp:inline>
        </w:drawing>
      </w:r>
    </w:p>
    <w:p w14:paraId="614BDE89" w14:textId="77777777" w:rsidR="003561AA" w:rsidRDefault="003561AA" w:rsidP="004436C5">
      <w:pPr>
        <w:adjustRightInd w:val="0"/>
        <w:spacing w:line="360" w:lineRule="auto"/>
        <w:rPr>
          <w:rFonts w:ascii="Arial" w:hAnsi="Arial" w:cs="Arial"/>
          <w:b/>
          <w:sz w:val="24"/>
          <w:szCs w:val="24"/>
        </w:rPr>
      </w:pPr>
    </w:p>
    <w:p w14:paraId="6270F237" w14:textId="4517BC10" w:rsidR="005D3088" w:rsidRDefault="000C2F7B" w:rsidP="004436C5">
      <w:pPr>
        <w:adjustRightInd w:val="0"/>
        <w:spacing w:line="360" w:lineRule="auto"/>
        <w:rPr>
          <w:rFonts w:ascii="Arial" w:hAnsi="Arial" w:cs="Arial"/>
          <w:b/>
          <w:sz w:val="24"/>
          <w:szCs w:val="24"/>
        </w:rPr>
      </w:pPr>
      <w:r>
        <w:rPr>
          <w:noProof/>
        </w:rPr>
        <w:drawing>
          <wp:inline distT="0" distB="0" distL="0" distR="0" wp14:anchorId="61658651" wp14:editId="1286C508">
            <wp:extent cx="4943475" cy="3293319"/>
            <wp:effectExtent l="0" t="0" r="0" b="2540"/>
            <wp:docPr id="95388204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61693" cy="3305456"/>
                    </a:xfrm>
                    <a:prstGeom prst="rect">
                      <a:avLst/>
                    </a:prstGeom>
                    <a:noFill/>
                    <a:ln>
                      <a:noFill/>
                    </a:ln>
                  </pic:spPr>
                </pic:pic>
              </a:graphicData>
            </a:graphic>
          </wp:inline>
        </w:drawing>
      </w:r>
    </w:p>
    <w:p w14:paraId="12434CDF" w14:textId="712F5210" w:rsidR="00E52B08" w:rsidRPr="005516D5" w:rsidRDefault="00973C14" w:rsidP="004436C5">
      <w:pPr>
        <w:adjustRightInd w:val="0"/>
        <w:spacing w:line="360" w:lineRule="auto"/>
        <w:rPr>
          <w:rFonts w:ascii="Arial" w:hAnsi="Arial" w:cs="Arial"/>
          <w:sz w:val="24"/>
          <w:szCs w:val="24"/>
        </w:rPr>
      </w:pPr>
      <w:r w:rsidRPr="00973C14">
        <w:rPr>
          <w:rFonts w:ascii="Arial" w:hAnsi="Arial" w:cs="Arial"/>
          <w:sz w:val="24"/>
          <w:szCs w:val="24"/>
        </w:rPr>
        <w:t xml:space="preserve">Reliable in </w:t>
      </w:r>
      <w:proofErr w:type="spellStart"/>
      <w:r w:rsidRPr="00973C14">
        <w:rPr>
          <w:rFonts w:ascii="Arial" w:hAnsi="Arial" w:cs="Arial"/>
          <w:sz w:val="24"/>
          <w:szCs w:val="24"/>
        </w:rPr>
        <w:t>continuous</w:t>
      </w:r>
      <w:proofErr w:type="spellEnd"/>
      <w:r w:rsidRPr="00973C14">
        <w:rPr>
          <w:rFonts w:ascii="Arial" w:hAnsi="Arial" w:cs="Arial"/>
          <w:sz w:val="24"/>
          <w:szCs w:val="24"/>
        </w:rPr>
        <w:t xml:space="preserve"> </w:t>
      </w:r>
      <w:proofErr w:type="spellStart"/>
      <w:r w:rsidRPr="00973C14">
        <w:rPr>
          <w:rFonts w:ascii="Arial" w:hAnsi="Arial" w:cs="Arial"/>
          <w:sz w:val="24"/>
          <w:szCs w:val="24"/>
        </w:rPr>
        <w:t>use</w:t>
      </w:r>
      <w:proofErr w:type="spellEnd"/>
      <w:r w:rsidRPr="00973C14">
        <w:rPr>
          <w:rFonts w:ascii="Arial" w:hAnsi="Arial" w:cs="Arial"/>
          <w:sz w:val="24"/>
          <w:szCs w:val="24"/>
        </w:rPr>
        <w:t>: The 818 E Electr</w:t>
      </w:r>
      <w:r w:rsidR="005516D5">
        <w:rPr>
          <w:rFonts w:ascii="Arial" w:hAnsi="Arial" w:cs="Arial"/>
          <w:sz w:val="24"/>
          <w:szCs w:val="24"/>
        </w:rPr>
        <w:t>o</w:t>
      </w:r>
      <w:r w:rsidRPr="00973C14">
        <w:rPr>
          <w:rFonts w:ascii="Arial" w:hAnsi="Arial" w:cs="Arial"/>
          <w:sz w:val="24"/>
          <w:szCs w:val="24"/>
        </w:rPr>
        <w:t xml:space="preserve"> also </w:t>
      </w:r>
      <w:proofErr w:type="spellStart"/>
      <w:r w:rsidRPr="00973C14">
        <w:rPr>
          <w:rFonts w:ascii="Arial" w:hAnsi="Arial" w:cs="Arial"/>
          <w:sz w:val="24"/>
          <w:szCs w:val="24"/>
        </w:rPr>
        <w:t>masters</w:t>
      </w:r>
      <w:proofErr w:type="spellEnd"/>
      <w:r w:rsidRPr="00973C14">
        <w:rPr>
          <w:rFonts w:ascii="Arial" w:hAnsi="Arial" w:cs="Arial"/>
          <w:sz w:val="24"/>
          <w:szCs w:val="24"/>
        </w:rPr>
        <w:t xml:space="preserve"> </w:t>
      </w:r>
      <w:proofErr w:type="spellStart"/>
      <w:r w:rsidRPr="00973C14">
        <w:rPr>
          <w:rFonts w:ascii="Arial" w:hAnsi="Arial" w:cs="Arial"/>
          <w:sz w:val="24"/>
          <w:szCs w:val="24"/>
        </w:rPr>
        <w:t>dust</w:t>
      </w:r>
      <w:proofErr w:type="spellEnd"/>
      <w:r w:rsidRPr="00973C14">
        <w:rPr>
          <w:rFonts w:ascii="Arial" w:hAnsi="Arial" w:cs="Arial"/>
          <w:sz w:val="24"/>
          <w:szCs w:val="24"/>
        </w:rPr>
        <w:t xml:space="preserve">-intensive hall </w:t>
      </w:r>
      <w:proofErr w:type="spellStart"/>
      <w:r w:rsidRPr="00973C14">
        <w:rPr>
          <w:rFonts w:ascii="Arial" w:hAnsi="Arial" w:cs="Arial"/>
          <w:sz w:val="24"/>
          <w:szCs w:val="24"/>
        </w:rPr>
        <w:t>areas</w:t>
      </w:r>
      <w:proofErr w:type="spellEnd"/>
      <w:r w:rsidR="002B1C1D" w:rsidRPr="002B1C1D">
        <w:rPr>
          <w:rFonts w:ascii="Arial" w:hAnsi="Arial" w:cs="Arial"/>
          <w:sz w:val="24"/>
          <w:szCs w:val="24"/>
        </w:rPr>
        <w:t>.</w:t>
      </w:r>
      <w:r w:rsidR="002B1C1D">
        <w:rPr>
          <w:rFonts w:ascii="Arial" w:hAnsi="Arial" w:cs="Arial"/>
          <w:b/>
          <w:noProof/>
          <w:sz w:val="24"/>
          <w:szCs w:val="24"/>
        </w:rPr>
        <w:lastRenderedPageBreak/>
        <w:drawing>
          <wp:inline distT="0" distB="0" distL="0" distR="0" wp14:anchorId="004D357B" wp14:editId="6D9AD3ED">
            <wp:extent cx="5118547" cy="3409950"/>
            <wp:effectExtent l="0" t="0" r="6350" b="0"/>
            <wp:docPr id="138481753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5863" cy="3421486"/>
                    </a:xfrm>
                    <a:prstGeom prst="rect">
                      <a:avLst/>
                    </a:prstGeom>
                    <a:noFill/>
                    <a:ln>
                      <a:noFill/>
                    </a:ln>
                  </pic:spPr>
                </pic:pic>
              </a:graphicData>
            </a:graphic>
          </wp:inline>
        </w:drawing>
      </w:r>
    </w:p>
    <w:p w14:paraId="3F8F2175" w14:textId="5EB59F90" w:rsidR="00995F9D" w:rsidRDefault="00973C14" w:rsidP="00531A58">
      <w:pPr>
        <w:adjustRightInd w:val="0"/>
        <w:spacing w:line="360" w:lineRule="auto"/>
        <w:rPr>
          <w:rFonts w:ascii="Arial" w:hAnsi="Arial" w:cs="Arial"/>
          <w:sz w:val="24"/>
          <w:szCs w:val="24"/>
        </w:rPr>
      </w:pPr>
      <w:r w:rsidRPr="00973C14">
        <w:rPr>
          <w:rFonts w:ascii="Arial" w:hAnsi="Arial" w:cs="Arial"/>
          <w:sz w:val="24"/>
          <w:szCs w:val="24"/>
        </w:rPr>
        <w:t>The SENNEBOGEN 818 E Electr</w:t>
      </w:r>
      <w:r w:rsidR="005516D5">
        <w:rPr>
          <w:rFonts w:ascii="Arial" w:hAnsi="Arial" w:cs="Arial"/>
          <w:sz w:val="24"/>
          <w:szCs w:val="24"/>
        </w:rPr>
        <w:t>o</w:t>
      </w:r>
      <w:r w:rsidRPr="00973C14">
        <w:rPr>
          <w:rFonts w:ascii="Arial" w:hAnsi="Arial" w:cs="Arial"/>
          <w:sz w:val="24"/>
          <w:szCs w:val="24"/>
        </w:rPr>
        <w:t xml:space="preserve"> </w:t>
      </w:r>
      <w:proofErr w:type="spellStart"/>
      <w:r w:rsidRPr="00973C14">
        <w:rPr>
          <w:rFonts w:ascii="Arial" w:hAnsi="Arial" w:cs="Arial"/>
          <w:sz w:val="24"/>
          <w:szCs w:val="24"/>
        </w:rPr>
        <w:t>feeding</w:t>
      </w:r>
      <w:proofErr w:type="spellEnd"/>
      <w:r w:rsidRPr="00973C14">
        <w:rPr>
          <w:rFonts w:ascii="Arial" w:hAnsi="Arial" w:cs="Arial"/>
          <w:sz w:val="24"/>
          <w:szCs w:val="24"/>
        </w:rPr>
        <w:t xml:space="preserve"> </w:t>
      </w:r>
      <w:proofErr w:type="spellStart"/>
      <w:r w:rsidRPr="00973C14">
        <w:rPr>
          <w:rFonts w:ascii="Arial" w:hAnsi="Arial" w:cs="Arial"/>
          <w:sz w:val="24"/>
          <w:szCs w:val="24"/>
        </w:rPr>
        <w:t>the</w:t>
      </w:r>
      <w:proofErr w:type="spellEnd"/>
      <w:r w:rsidRPr="00973C14">
        <w:rPr>
          <w:rFonts w:ascii="Arial" w:hAnsi="Arial" w:cs="Arial"/>
          <w:sz w:val="24"/>
          <w:szCs w:val="24"/>
        </w:rPr>
        <w:t xml:space="preserve"> GV8 plant in </w:t>
      </w:r>
      <w:proofErr w:type="spellStart"/>
      <w:r w:rsidRPr="00973C14">
        <w:rPr>
          <w:rFonts w:ascii="Arial" w:hAnsi="Arial" w:cs="Arial"/>
          <w:sz w:val="24"/>
          <w:szCs w:val="24"/>
        </w:rPr>
        <w:t>Harelbeke</w:t>
      </w:r>
      <w:proofErr w:type="spellEnd"/>
      <w:r w:rsidR="002B1C1D">
        <w:rPr>
          <w:rFonts w:ascii="Arial" w:hAnsi="Arial" w:cs="Arial"/>
          <w:sz w:val="24"/>
          <w:szCs w:val="24"/>
        </w:rPr>
        <w:t>.</w:t>
      </w:r>
    </w:p>
    <w:p w14:paraId="103A535D" w14:textId="77777777" w:rsidR="002B1C1D" w:rsidRDefault="002B1C1D" w:rsidP="00531A58">
      <w:pPr>
        <w:adjustRightInd w:val="0"/>
        <w:spacing w:line="360" w:lineRule="auto"/>
        <w:rPr>
          <w:rFonts w:ascii="Arial" w:hAnsi="Arial" w:cs="Arial"/>
          <w:sz w:val="24"/>
          <w:szCs w:val="24"/>
        </w:rPr>
      </w:pPr>
    </w:p>
    <w:p w14:paraId="7C0D1276" w14:textId="002C3113" w:rsidR="0066503D" w:rsidRDefault="002B1C1D" w:rsidP="00531A58">
      <w:pPr>
        <w:adjustRightInd w:val="0"/>
        <w:spacing w:line="360" w:lineRule="auto"/>
        <w:rPr>
          <w:rFonts w:ascii="Arial" w:hAnsi="Arial" w:cs="Arial"/>
          <w:sz w:val="24"/>
          <w:szCs w:val="24"/>
        </w:rPr>
      </w:pPr>
      <w:r>
        <w:rPr>
          <w:rFonts w:ascii="Arial" w:hAnsi="Arial" w:cs="Arial"/>
          <w:noProof/>
          <w:sz w:val="24"/>
          <w:szCs w:val="24"/>
        </w:rPr>
        <w:drawing>
          <wp:inline distT="0" distB="0" distL="0" distR="0" wp14:anchorId="12623D61" wp14:editId="45447073">
            <wp:extent cx="5118545" cy="3409950"/>
            <wp:effectExtent l="0" t="0" r="6350" b="0"/>
            <wp:docPr id="176525262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31358" cy="3418486"/>
                    </a:xfrm>
                    <a:prstGeom prst="rect">
                      <a:avLst/>
                    </a:prstGeom>
                    <a:noFill/>
                    <a:ln>
                      <a:noFill/>
                    </a:ln>
                  </pic:spPr>
                </pic:pic>
              </a:graphicData>
            </a:graphic>
          </wp:inline>
        </w:drawing>
      </w:r>
    </w:p>
    <w:p w14:paraId="3BC5FE8E" w14:textId="5169F49E" w:rsidR="00973C14" w:rsidRPr="00973C14" w:rsidRDefault="00973C14" w:rsidP="00973C14">
      <w:pPr>
        <w:adjustRightInd w:val="0"/>
        <w:spacing w:line="360" w:lineRule="auto"/>
        <w:rPr>
          <w:rFonts w:ascii="Arial" w:hAnsi="Arial" w:cs="Arial"/>
          <w:sz w:val="24"/>
          <w:szCs w:val="24"/>
        </w:rPr>
      </w:pPr>
      <w:r w:rsidRPr="00973C14">
        <w:rPr>
          <w:rFonts w:ascii="Arial" w:hAnsi="Arial" w:cs="Arial"/>
          <w:sz w:val="24"/>
          <w:szCs w:val="24"/>
        </w:rPr>
        <w:t>(</w:t>
      </w:r>
      <w:proofErr w:type="spellStart"/>
      <w:r w:rsidRPr="00973C14">
        <w:rPr>
          <w:rFonts w:ascii="Arial" w:hAnsi="Arial" w:cs="Arial"/>
          <w:sz w:val="24"/>
          <w:szCs w:val="24"/>
        </w:rPr>
        <w:t>f</w:t>
      </w:r>
      <w:r>
        <w:rPr>
          <w:rFonts w:ascii="Arial" w:hAnsi="Arial" w:cs="Arial"/>
          <w:sz w:val="24"/>
          <w:szCs w:val="24"/>
        </w:rPr>
        <w:t>.</w:t>
      </w:r>
      <w:r w:rsidRPr="00973C14">
        <w:rPr>
          <w:rFonts w:ascii="Arial" w:hAnsi="Arial" w:cs="Arial"/>
          <w:sz w:val="24"/>
          <w:szCs w:val="24"/>
        </w:rPr>
        <w:t>l</w:t>
      </w:r>
      <w:r>
        <w:rPr>
          <w:rFonts w:ascii="Arial" w:hAnsi="Arial" w:cs="Arial"/>
          <w:sz w:val="24"/>
          <w:szCs w:val="24"/>
        </w:rPr>
        <w:t>.</w:t>
      </w:r>
      <w:r w:rsidRPr="00973C14">
        <w:rPr>
          <w:rFonts w:ascii="Arial" w:hAnsi="Arial" w:cs="Arial"/>
          <w:sz w:val="24"/>
          <w:szCs w:val="24"/>
        </w:rPr>
        <w:t>t</w:t>
      </w:r>
      <w:r>
        <w:rPr>
          <w:rFonts w:ascii="Arial" w:hAnsi="Arial" w:cs="Arial"/>
          <w:sz w:val="24"/>
          <w:szCs w:val="24"/>
        </w:rPr>
        <w:t>.</w:t>
      </w:r>
      <w:r w:rsidRPr="00973C14">
        <w:rPr>
          <w:rFonts w:ascii="Arial" w:hAnsi="Arial" w:cs="Arial"/>
          <w:sz w:val="24"/>
          <w:szCs w:val="24"/>
        </w:rPr>
        <w:t>r</w:t>
      </w:r>
      <w:proofErr w:type="spellEnd"/>
      <w:r>
        <w:rPr>
          <w:rFonts w:ascii="Arial" w:hAnsi="Arial" w:cs="Arial"/>
          <w:sz w:val="24"/>
          <w:szCs w:val="24"/>
        </w:rPr>
        <w:t>.</w:t>
      </w:r>
      <w:r w:rsidRPr="00973C14">
        <w:rPr>
          <w:rFonts w:ascii="Arial" w:hAnsi="Arial" w:cs="Arial"/>
          <w:sz w:val="24"/>
          <w:szCs w:val="24"/>
        </w:rPr>
        <w:t xml:space="preserve"> IMOG Managing </w:t>
      </w:r>
      <w:proofErr w:type="spellStart"/>
      <w:r w:rsidRPr="00973C14">
        <w:rPr>
          <w:rFonts w:ascii="Arial" w:hAnsi="Arial" w:cs="Arial"/>
          <w:sz w:val="24"/>
          <w:szCs w:val="24"/>
        </w:rPr>
        <w:t>Director</w:t>
      </w:r>
      <w:proofErr w:type="spellEnd"/>
      <w:r w:rsidRPr="00973C14">
        <w:rPr>
          <w:rFonts w:ascii="Arial" w:hAnsi="Arial" w:cs="Arial"/>
          <w:sz w:val="24"/>
          <w:szCs w:val="24"/>
        </w:rPr>
        <w:t xml:space="preserve"> Johan Bonnier and GV8 Plant Manager Charlotte Martens)</w:t>
      </w:r>
    </w:p>
    <w:p w14:paraId="51A16876" w14:textId="4D3924EB" w:rsidR="0066503D" w:rsidRDefault="00973C14" w:rsidP="00973C14">
      <w:pPr>
        <w:adjustRightInd w:val="0"/>
        <w:spacing w:line="360" w:lineRule="auto"/>
        <w:rPr>
          <w:rFonts w:ascii="Arial" w:hAnsi="Arial" w:cs="Arial"/>
          <w:sz w:val="24"/>
          <w:szCs w:val="24"/>
        </w:rPr>
      </w:pPr>
      <w:r w:rsidRPr="00973C14">
        <w:rPr>
          <w:rFonts w:ascii="Arial" w:hAnsi="Arial" w:cs="Arial"/>
          <w:sz w:val="24"/>
          <w:szCs w:val="24"/>
        </w:rPr>
        <w:t>“The SENNEBOGEN 818 E Electr</w:t>
      </w:r>
      <w:r w:rsidR="005516D5">
        <w:rPr>
          <w:rFonts w:ascii="Arial" w:hAnsi="Arial" w:cs="Arial"/>
          <w:sz w:val="24"/>
          <w:szCs w:val="24"/>
        </w:rPr>
        <w:t>o</w:t>
      </w:r>
      <w:r w:rsidRPr="00973C14">
        <w:rPr>
          <w:rFonts w:ascii="Arial" w:hAnsi="Arial" w:cs="Arial"/>
          <w:sz w:val="24"/>
          <w:szCs w:val="24"/>
        </w:rPr>
        <w:t xml:space="preserve"> </w:t>
      </w:r>
      <w:proofErr w:type="spellStart"/>
      <w:r w:rsidRPr="00973C14">
        <w:rPr>
          <w:rFonts w:ascii="Arial" w:hAnsi="Arial" w:cs="Arial"/>
          <w:sz w:val="24"/>
          <w:szCs w:val="24"/>
        </w:rPr>
        <w:t>is</w:t>
      </w:r>
      <w:proofErr w:type="spellEnd"/>
      <w:r w:rsidRPr="00973C14">
        <w:rPr>
          <w:rFonts w:ascii="Arial" w:hAnsi="Arial" w:cs="Arial"/>
          <w:sz w:val="24"/>
          <w:szCs w:val="24"/>
        </w:rPr>
        <w:t xml:space="preserve"> not </w:t>
      </w:r>
      <w:proofErr w:type="spellStart"/>
      <w:r w:rsidRPr="00973C14">
        <w:rPr>
          <w:rFonts w:ascii="Arial" w:hAnsi="Arial" w:cs="Arial"/>
          <w:sz w:val="24"/>
          <w:szCs w:val="24"/>
        </w:rPr>
        <w:t>only</w:t>
      </w:r>
      <w:proofErr w:type="spellEnd"/>
      <w:r w:rsidRPr="00973C14">
        <w:rPr>
          <w:rFonts w:ascii="Arial" w:hAnsi="Arial" w:cs="Arial"/>
          <w:sz w:val="24"/>
          <w:szCs w:val="24"/>
        </w:rPr>
        <w:t xml:space="preserve"> </w:t>
      </w:r>
      <w:proofErr w:type="spellStart"/>
      <w:r w:rsidRPr="00973C14">
        <w:rPr>
          <w:rFonts w:ascii="Arial" w:hAnsi="Arial" w:cs="Arial"/>
          <w:sz w:val="24"/>
          <w:szCs w:val="24"/>
        </w:rPr>
        <w:t>emission-free</w:t>
      </w:r>
      <w:proofErr w:type="spellEnd"/>
      <w:r w:rsidRPr="00973C14">
        <w:rPr>
          <w:rFonts w:ascii="Arial" w:hAnsi="Arial" w:cs="Arial"/>
          <w:sz w:val="24"/>
          <w:szCs w:val="24"/>
        </w:rPr>
        <w:t xml:space="preserve">, but also </w:t>
      </w:r>
      <w:proofErr w:type="spellStart"/>
      <w:r w:rsidRPr="00973C14">
        <w:rPr>
          <w:rFonts w:ascii="Arial" w:hAnsi="Arial" w:cs="Arial"/>
          <w:sz w:val="24"/>
          <w:szCs w:val="24"/>
        </w:rPr>
        <w:t>ensures</w:t>
      </w:r>
      <w:proofErr w:type="spellEnd"/>
      <w:r w:rsidRPr="00973C14">
        <w:rPr>
          <w:rFonts w:ascii="Arial" w:hAnsi="Arial" w:cs="Arial"/>
          <w:sz w:val="24"/>
          <w:szCs w:val="24"/>
        </w:rPr>
        <w:t xml:space="preserve"> a </w:t>
      </w:r>
      <w:proofErr w:type="spellStart"/>
      <w:r w:rsidRPr="00973C14">
        <w:rPr>
          <w:rFonts w:ascii="Arial" w:hAnsi="Arial" w:cs="Arial"/>
          <w:sz w:val="24"/>
          <w:szCs w:val="24"/>
        </w:rPr>
        <w:t>quieter</w:t>
      </w:r>
      <w:proofErr w:type="spellEnd"/>
      <w:r w:rsidRPr="00973C14">
        <w:rPr>
          <w:rFonts w:ascii="Arial" w:hAnsi="Arial" w:cs="Arial"/>
          <w:sz w:val="24"/>
          <w:szCs w:val="24"/>
        </w:rPr>
        <w:t xml:space="preserve">, cleaner </w:t>
      </w:r>
      <w:proofErr w:type="spellStart"/>
      <w:r w:rsidRPr="00973C14">
        <w:rPr>
          <w:rFonts w:ascii="Arial" w:hAnsi="Arial" w:cs="Arial"/>
          <w:sz w:val="24"/>
          <w:szCs w:val="24"/>
        </w:rPr>
        <w:t>working</w:t>
      </w:r>
      <w:proofErr w:type="spellEnd"/>
      <w:r w:rsidRPr="00973C14">
        <w:rPr>
          <w:rFonts w:ascii="Arial" w:hAnsi="Arial" w:cs="Arial"/>
          <w:sz w:val="24"/>
          <w:szCs w:val="24"/>
        </w:rPr>
        <w:t xml:space="preserve"> </w:t>
      </w:r>
      <w:proofErr w:type="spellStart"/>
      <w:r w:rsidRPr="00973C14">
        <w:rPr>
          <w:rFonts w:ascii="Arial" w:hAnsi="Arial" w:cs="Arial"/>
          <w:sz w:val="24"/>
          <w:szCs w:val="24"/>
        </w:rPr>
        <w:t>environment</w:t>
      </w:r>
      <w:proofErr w:type="spellEnd"/>
      <w:r w:rsidRPr="00973C14">
        <w:rPr>
          <w:rFonts w:ascii="Arial" w:hAnsi="Arial" w:cs="Arial"/>
          <w:sz w:val="24"/>
          <w:szCs w:val="24"/>
        </w:rPr>
        <w:t xml:space="preserve"> – ideal </w:t>
      </w:r>
      <w:proofErr w:type="spellStart"/>
      <w:r w:rsidRPr="00973C14">
        <w:rPr>
          <w:rFonts w:ascii="Arial" w:hAnsi="Arial" w:cs="Arial"/>
          <w:sz w:val="24"/>
          <w:szCs w:val="24"/>
        </w:rPr>
        <w:t>for</w:t>
      </w:r>
      <w:proofErr w:type="spellEnd"/>
      <w:r w:rsidRPr="00973C14">
        <w:rPr>
          <w:rFonts w:ascii="Arial" w:hAnsi="Arial" w:cs="Arial"/>
          <w:sz w:val="24"/>
          <w:szCs w:val="24"/>
        </w:rPr>
        <w:t xml:space="preserve"> indoor </w:t>
      </w:r>
      <w:proofErr w:type="spellStart"/>
      <w:r w:rsidRPr="00973C14">
        <w:rPr>
          <w:rFonts w:ascii="Arial" w:hAnsi="Arial" w:cs="Arial"/>
          <w:sz w:val="24"/>
          <w:szCs w:val="24"/>
        </w:rPr>
        <w:t>use</w:t>
      </w:r>
      <w:proofErr w:type="spellEnd"/>
      <w:r w:rsidRPr="00973C14">
        <w:rPr>
          <w:rFonts w:ascii="Arial" w:hAnsi="Arial" w:cs="Arial"/>
          <w:sz w:val="24"/>
          <w:szCs w:val="24"/>
        </w:rPr>
        <w:t xml:space="preserve">,” </w:t>
      </w:r>
      <w:proofErr w:type="spellStart"/>
      <w:r w:rsidRPr="00973C14">
        <w:rPr>
          <w:rFonts w:ascii="Arial" w:hAnsi="Arial" w:cs="Arial"/>
          <w:sz w:val="24"/>
          <w:szCs w:val="24"/>
        </w:rPr>
        <w:t>says</w:t>
      </w:r>
      <w:proofErr w:type="spellEnd"/>
      <w:r w:rsidRPr="00973C14">
        <w:rPr>
          <w:rFonts w:ascii="Arial" w:hAnsi="Arial" w:cs="Arial"/>
          <w:sz w:val="24"/>
          <w:szCs w:val="24"/>
        </w:rPr>
        <w:t xml:space="preserve"> Martens.</w:t>
      </w:r>
    </w:p>
    <w:sectPr w:rsidR="0066503D" w:rsidSect="00D7119D">
      <w:headerReference w:type="default" r:id="rId12"/>
      <w:footerReference w:type="even" r:id="rId13"/>
      <w:footerReference w:type="default" r:id="rId14"/>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B6100B" w14:textId="77777777" w:rsidR="002A4AFB" w:rsidRDefault="002A4AFB" w:rsidP="00B50ECB">
      <w:r>
        <w:separator/>
      </w:r>
    </w:p>
  </w:endnote>
  <w:endnote w:type="continuationSeparator" w:id="0">
    <w:p w14:paraId="3AF9204D" w14:textId="77777777"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337B1"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CDBF0"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181BD62C" wp14:editId="7EF406AF">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4D3E5FF4" w14:textId="691CB38D" w:rsidR="00B50ECB" w:rsidRPr="00FD16CC" w:rsidRDefault="00FD16CC" w:rsidP="00862D9C">
    <w:pPr>
      <w:ind w:firstLine="720"/>
      <w:rPr>
        <w:rFonts w:ascii="Arial"/>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r w:rsidR="00862D9C">
      <w:rPr>
        <w:rFonts w:ascii="Arial"/>
        <w:b/>
        <w:color w:val="7F7F7F" w:themeColor="text1" w:themeTint="80"/>
        <w:sz w:val="16"/>
        <w:lang w:val="en-US"/>
      </w:rPr>
      <w:t xml:space="preserve">            </w:t>
    </w:r>
    <w:r w:rsidR="000A5615">
      <w:rPr>
        <w:rFonts w:ascii="Arial"/>
        <w:b/>
        <w:color w:val="7F7F7F" w:themeColor="text1" w:themeTint="80"/>
        <w:sz w:val="16"/>
        <w:lang w:val="en-US"/>
      </w:rPr>
      <w:t>Franziska Limbrunner</w:t>
    </w:r>
    <w:r w:rsidR="00862D9C">
      <w:rPr>
        <w:rFonts w:ascii="Arial"/>
        <w:b/>
        <w:color w:val="7F7F7F" w:themeColor="text1" w:themeTint="80"/>
        <w:sz w:val="16"/>
        <w:lang w:val="en-US"/>
      </w:rPr>
      <w:tab/>
    </w:r>
  </w:p>
  <w:p w14:paraId="6CF3E9CE" w14:textId="77777777"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645D7FB1" w14:textId="5C666055"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862D9C">
      <w:rPr>
        <w:rFonts w:ascii="Arial"/>
        <w:color w:val="7F7F7F" w:themeColor="text1" w:themeTint="80"/>
        <w:sz w:val="16"/>
        <w:lang w:val="en-US"/>
      </w:rPr>
      <w:t xml:space="preserve"> 09421 /540 </w:t>
    </w:r>
    <w:r w:rsidR="00BC7E57">
      <w:rPr>
        <w:rFonts w:ascii="Arial"/>
        <w:color w:val="7F7F7F" w:themeColor="text1" w:themeTint="80"/>
        <w:sz w:val="16"/>
        <w:lang w:val="en-US"/>
      </w:rPr>
      <w:t>0</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71F88CE1"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F284C" w14:textId="77777777" w:rsidR="002A4AFB" w:rsidRDefault="002A4AFB" w:rsidP="00B50ECB">
      <w:r>
        <w:separator/>
      </w:r>
    </w:p>
  </w:footnote>
  <w:footnote w:type="continuationSeparator" w:id="0">
    <w:p w14:paraId="11A6C7E5" w14:textId="77777777"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38D74"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29E8A5AA" wp14:editId="5D28390E">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6B21C72B" wp14:editId="09E2AAD8">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4E167282" w14:textId="77777777" w:rsidR="00B63835" w:rsidRDefault="00B63835" w:rsidP="00B63835">
    <w:pPr>
      <w:pStyle w:val="Textkrper"/>
      <w:spacing w:before="8"/>
      <w:rPr>
        <w:rFonts w:ascii="Times New Roman"/>
        <w:sz w:val="14"/>
      </w:rPr>
    </w:pPr>
  </w:p>
  <w:p w14:paraId="4E33CE20"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57C0DB70" wp14:editId="1CAF2FA8">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CE42"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07C3FCF4" wp14:editId="04CBC39B">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347786DB"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EB54B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2.75pt;height:12.75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6E2E2A"/>
    <w:multiLevelType w:val="hybridMultilevel"/>
    <w:tmpl w:val="8A98588E"/>
    <w:lvl w:ilvl="0" w:tplc="015A3E9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6E21A5E"/>
    <w:multiLevelType w:val="hybridMultilevel"/>
    <w:tmpl w:val="50AC2A02"/>
    <w:lvl w:ilvl="0" w:tplc="6EA2B572">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6456D9"/>
    <w:multiLevelType w:val="hybridMultilevel"/>
    <w:tmpl w:val="B540DE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6"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6214CAE"/>
    <w:multiLevelType w:val="hybridMultilevel"/>
    <w:tmpl w:val="E592A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79883119">
    <w:abstractNumId w:val="6"/>
  </w:num>
  <w:num w:numId="2" w16cid:durableId="2107920469">
    <w:abstractNumId w:val="0"/>
  </w:num>
  <w:num w:numId="3" w16cid:durableId="1471628964">
    <w:abstractNumId w:val="7"/>
  </w:num>
  <w:num w:numId="4" w16cid:durableId="2065248170">
    <w:abstractNumId w:val="5"/>
  </w:num>
  <w:num w:numId="5" w16cid:durableId="1038552617">
    <w:abstractNumId w:val="3"/>
  </w:num>
  <w:num w:numId="6" w16cid:durableId="1062287279">
    <w:abstractNumId w:val="8"/>
  </w:num>
  <w:num w:numId="7" w16cid:durableId="837384793">
    <w:abstractNumId w:val="9"/>
  </w:num>
  <w:num w:numId="8" w16cid:durableId="1467702966">
    <w:abstractNumId w:val="4"/>
  </w:num>
  <w:num w:numId="9" w16cid:durableId="1712026003">
    <w:abstractNumId w:val="1"/>
  </w:num>
  <w:num w:numId="10" w16cid:durableId="5061415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9ED"/>
    <w:rsid w:val="000018C6"/>
    <w:rsid w:val="0000207B"/>
    <w:rsid w:val="00002F66"/>
    <w:rsid w:val="0001100E"/>
    <w:rsid w:val="000122AA"/>
    <w:rsid w:val="00020C72"/>
    <w:rsid w:val="0002208F"/>
    <w:rsid w:val="00023F95"/>
    <w:rsid w:val="00031E52"/>
    <w:rsid w:val="0004079A"/>
    <w:rsid w:val="00045AC3"/>
    <w:rsid w:val="0005110E"/>
    <w:rsid w:val="000514E6"/>
    <w:rsid w:val="00060BE6"/>
    <w:rsid w:val="00074244"/>
    <w:rsid w:val="000A0F11"/>
    <w:rsid w:val="000A5615"/>
    <w:rsid w:val="000C2F7B"/>
    <w:rsid w:val="000C5FF7"/>
    <w:rsid w:val="000C6638"/>
    <w:rsid w:val="000C7446"/>
    <w:rsid w:val="000D179C"/>
    <w:rsid w:val="00104E49"/>
    <w:rsid w:val="00107940"/>
    <w:rsid w:val="00123C04"/>
    <w:rsid w:val="001341B3"/>
    <w:rsid w:val="0014182F"/>
    <w:rsid w:val="00144776"/>
    <w:rsid w:val="00144871"/>
    <w:rsid w:val="001D6602"/>
    <w:rsid w:val="001D6C06"/>
    <w:rsid w:val="001E1843"/>
    <w:rsid w:val="00201650"/>
    <w:rsid w:val="0021628D"/>
    <w:rsid w:val="00233FF4"/>
    <w:rsid w:val="00253E86"/>
    <w:rsid w:val="002576D3"/>
    <w:rsid w:val="002639B4"/>
    <w:rsid w:val="002718E7"/>
    <w:rsid w:val="0028004A"/>
    <w:rsid w:val="002937C4"/>
    <w:rsid w:val="002A4AFB"/>
    <w:rsid w:val="002A68D7"/>
    <w:rsid w:val="002B1C1D"/>
    <w:rsid w:val="002B3E93"/>
    <w:rsid w:val="002E5A98"/>
    <w:rsid w:val="002E6295"/>
    <w:rsid w:val="00302C9C"/>
    <w:rsid w:val="00330D90"/>
    <w:rsid w:val="00331C1B"/>
    <w:rsid w:val="00341DEB"/>
    <w:rsid w:val="0034761A"/>
    <w:rsid w:val="003509C3"/>
    <w:rsid w:val="003561AA"/>
    <w:rsid w:val="00373D11"/>
    <w:rsid w:val="00380115"/>
    <w:rsid w:val="00383614"/>
    <w:rsid w:val="003A38EB"/>
    <w:rsid w:val="003A4BDE"/>
    <w:rsid w:val="003C2FB5"/>
    <w:rsid w:val="003C517E"/>
    <w:rsid w:val="003D5033"/>
    <w:rsid w:val="003D699A"/>
    <w:rsid w:val="003F34C3"/>
    <w:rsid w:val="003F3817"/>
    <w:rsid w:val="00405090"/>
    <w:rsid w:val="004114FD"/>
    <w:rsid w:val="004133E2"/>
    <w:rsid w:val="004157AF"/>
    <w:rsid w:val="004228EF"/>
    <w:rsid w:val="004258B7"/>
    <w:rsid w:val="00427181"/>
    <w:rsid w:val="004436C5"/>
    <w:rsid w:val="00462DD2"/>
    <w:rsid w:val="0047132D"/>
    <w:rsid w:val="00486598"/>
    <w:rsid w:val="004948BA"/>
    <w:rsid w:val="00494DDB"/>
    <w:rsid w:val="004A0014"/>
    <w:rsid w:val="004C31FC"/>
    <w:rsid w:val="004D72FD"/>
    <w:rsid w:val="004E3803"/>
    <w:rsid w:val="00530D3A"/>
    <w:rsid w:val="00531A58"/>
    <w:rsid w:val="00551471"/>
    <w:rsid w:val="005516D5"/>
    <w:rsid w:val="005632AD"/>
    <w:rsid w:val="00563301"/>
    <w:rsid w:val="005A5558"/>
    <w:rsid w:val="005B1323"/>
    <w:rsid w:val="005B30EC"/>
    <w:rsid w:val="005D3088"/>
    <w:rsid w:val="005E52BB"/>
    <w:rsid w:val="00602416"/>
    <w:rsid w:val="006035F5"/>
    <w:rsid w:val="006274E0"/>
    <w:rsid w:val="006278E2"/>
    <w:rsid w:val="00627FD3"/>
    <w:rsid w:val="006322D0"/>
    <w:rsid w:val="006345A0"/>
    <w:rsid w:val="00640550"/>
    <w:rsid w:val="0066503D"/>
    <w:rsid w:val="00665E8F"/>
    <w:rsid w:val="00680BFA"/>
    <w:rsid w:val="0068108F"/>
    <w:rsid w:val="00683342"/>
    <w:rsid w:val="00685A47"/>
    <w:rsid w:val="00685C51"/>
    <w:rsid w:val="006B1DF1"/>
    <w:rsid w:val="006C0A6D"/>
    <w:rsid w:val="006C305A"/>
    <w:rsid w:val="006C7E0C"/>
    <w:rsid w:val="006D7313"/>
    <w:rsid w:val="006F39EA"/>
    <w:rsid w:val="006F7485"/>
    <w:rsid w:val="00706D1F"/>
    <w:rsid w:val="00722B9F"/>
    <w:rsid w:val="00742EA8"/>
    <w:rsid w:val="00770230"/>
    <w:rsid w:val="007823F5"/>
    <w:rsid w:val="00782415"/>
    <w:rsid w:val="007939D3"/>
    <w:rsid w:val="007B64CB"/>
    <w:rsid w:val="007C0C14"/>
    <w:rsid w:val="007C799B"/>
    <w:rsid w:val="007D1FAF"/>
    <w:rsid w:val="007D39AA"/>
    <w:rsid w:val="007E66DB"/>
    <w:rsid w:val="007F5B3F"/>
    <w:rsid w:val="0080153E"/>
    <w:rsid w:val="008030F9"/>
    <w:rsid w:val="00820299"/>
    <w:rsid w:val="00835598"/>
    <w:rsid w:val="00840CB7"/>
    <w:rsid w:val="00841A70"/>
    <w:rsid w:val="00862D9C"/>
    <w:rsid w:val="00866343"/>
    <w:rsid w:val="008700AB"/>
    <w:rsid w:val="008707F8"/>
    <w:rsid w:val="00874676"/>
    <w:rsid w:val="0088119F"/>
    <w:rsid w:val="00896CF3"/>
    <w:rsid w:val="008B3A1F"/>
    <w:rsid w:val="008C4AE2"/>
    <w:rsid w:val="008D18C1"/>
    <w:rsid w:val="008D45F1"/>
    <w:rsid w:val="008F0BF2"/>
    <w:rsid w:val="008F700D"/>
    <w:rsid w:val="0090196A"/>
    <w:rsid w:val="00926117"/>
    <w:rsid w:val="00944F7D"/>
    <w:rsid w:val="00947235"/>
    <w:rsid w:val="00952AC7"/>
    <w:rsid w:val="009549BB"/>
    <w:rsid w:val="00973C14"/>
    <w:rsid w:val="0097671A"/>
    <w:rsid w:val="00985106"/>
    <w:rsid w:val="00990379"/>
    <w:rsid w:val="00990F7A"/>
    <w:rsid w:val="009917CF"/>
    <w:rsid w:val="00995036"/>
    <w:rsid w:val="00995F9D"/>
    <w:rsid w:val="009A4E1F"/>
    <w:rsid w:val="009C2FC1"/>
    <w:rsid w:val="009C3939"/>
    <w:rsid w:val="009D543E"/>
    <w:rsid w:val="009E539D"/>
    <w:rsid w:val="009F00C4"/>
    <w:rsid w:val="009F41B8"/>
    <w:rsid w:val="00A01417"/>
    <w:rsid w:val="00A35D1B"/>
    <w:rsid w:val="00A55181"/>
    <w:rsid w:val="00A671B9"/>
    <w:rsid w:val="00A82E29"/>
    <w:rsid w:val="00A849E6"/>
    <w:rsid w:val="00A949DB"/>
    <w:rsid w:val="00AA0375"/>
    <w:rsid w:val="00AB32AC"/>
    <w:rsid w:val="00AB7FC5"/>
    <w:rsid w:val="00AD546B"/>
    <w:rsid w:val="00AD6593"/>
    <w:rsid w:val="00AE5A35"/>
    <w:rsid w:val="00AF72B7"/>
    <w:rsid w:val="00B01AC7"/>
    <w:rsid w:val="00B0698F"/>
    <w:rsid w:val="00B13FD8"/>
    <w:rsid w:val="00B2125C"/>
    <w:rsid w:val="00B2515B"/>
    <w:rsid w:val="00B30A34"/>
    <w:rsid w:val="00B37987"/>
    <w:rsid w:val="00B40C14"/>
    <w:rsid w:val="00B424D6"/>
    <w:rsid w:val="00B42C37"/>
    <w:rsid w:val="00B461F8"/>
    <w:rsid w:val="00B468D7"/>
    <w:rsid w:val="00B50ECB"/>
    <w:rsid w:val="00B577DC"/>
    <w:rsid w:val="00B63835"/>
    <w:rsid w:val="00B75B43"/>
    <w:rsid w:val="00B82B47"/>
    <w:rsid w:val="00BA08D5"/>
    <w:rsid w:val="00BA0CA3"/>
    <w:rsid w:val="00BA243E"/>
    <w:rsid w:val="00BA29B1"/>
    <w:rsid w:val="00BB76F0"/>
    <w:rsid w:val="00BC1EB5"/>
    <w:rsid w:val="00BC29DA"/>
    <w:rsid w:val="00BC7E57"/>
    <w:rsid w:val="00BD0389"/>
    <w:rsid w:val="00BF3C4F"/>
    <w:rsid w:val="00BF45C7"/>
    <w:rsid w:val="00BF61DD"/>
    <w:rsid w:val="00C01B06"/>
    <w:rsid w:val="00C263BC"/>
    <w:rsid w:val="00C376BA"/>
    <w:rsid w:val="00C56BA0"/>
    <w:rsid w:val="00C628BF"/>
    <w:rsid w:val="00C76BE9"/>
    <w:rsid w:val="00C8354A"/>
    <w:rsid w:val="00C85D45"/>
    <w:rsid w:val="00C86C2D"/>
    <w:rsid w:val="00C9696D"/>
    <w:rsid w:val="00CB5411"/>
    <w:rsid w:val="00CC7881"/>
    <w:rsid w:val="00CE68DD"/>
    <w:rsid w:val="00D13EBF"/>
    <w:rsid w:val="00D20119"/>
    <w:rsid w:val="00D33704"/>
    <w:rsid w:val="00D349B9"/>
    <w:rsid w:val="00D473B9"/>
    <w:rsid w:val="00D52010"/>
    <w:rsid w:val="00D7119D"/>
    <w:rsid w:val="00D719CB"/>
    <w:rsid w:val="00D739C4"/>
    <w:rsid w:val="00D822C6"/>
    <w:rsid w:val="00D82CE4"/>
    <w:rsid w:val="00D84372"/>
    <w:rsid w:val="00D90989"/>
    <w:rsid w:val="00DC090F"/>
    <w:rsid w:val="00DC1CB3"/>
    <w:rsid w:val="00DD4F41"/>
    <w:rsid w:val="00E000FA"/>
    <w:rsid w:val="00E30675"/>
    <w:rsid w:val="00E3343E"/>
    <w:rsid w:val="00E456EC"/>
    <w:rsid w:val="00E52B08"/>
    <w:rsid w:val="00E64CAE"/>
    <w:rsid w:val="00E70149"/>
    <w:rsid w:val="00E774EB"/>
    <w:rsid w:val="00E77AF0"/>
    <w:rsid w:val="00E81D26"/>
    <w:rsid w:val="00E926FB"/>
    <w:rsid w:val="00EA19ED"/>
    <w:rsid w:val="00EA323D"/>
    <w:rsid w:val="00EF13D6"/>
    <w:rsid w:val="00EF5A16"/>
    <w:rsid w:val="00EF6D10"/>
    <w:rsid w:val="00F02A4B"/>
    <w:rsid w:val="00F044BD"/>
    <w:rsid w:val="00F06EBA"/>
    <w:rsid w:val="00F07C61"/>
    <w:rsid w:val="00F1461D"/>
    <w:rsid w:val="00F27C8A"/>
    <w:rsid w:val="00F3244A"/>
    <w:rsid w:val="00F571B1"/>
    <w:rsid w:val="00F70449"/>
    <w:rsid w:val="00F76021"/>
    <w:rsid w:val="00F81574"/>
    <w:rsid w:val="00F9315C"/>
    <w:rsid w:val="00FA161C"/>
    <w:rsid w:val="00FA2AE1"/>
    <w:rsid w:val="00FB220B"/>
    <w:rsid w:val="00FB330C"/>
    <w:rsid w:val="00FC1625"/>
    <w:rsid w:val="00FC2D96"/>
    <w:rsid w:val="00FD16CC"/>
    <w:rsid w:val="00FE14A9"/>
    <w:rsid w:val="00FE79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5FD38D"/>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paragraph" w:styleId="StandardWeb">
    <w:name w:val="Normal (Web)"/>
    <w:basedOn w:val="Standard"/>
    <w:uiPriority w:val="99"/>
    <w:semiHidden/>
    <w:unhideWhenUsed/>
    <w:rsid w:val="00B42C37"/>
    <w:rPr>
      <w:rFonts w:ascii="Times New Roman" w:hAnsi="Times New Roman" w:cs="Times New Roman"/>
      <w:sz w:val="24"/>
      <w:szCs w:val="24"/>
    </w:rPr>
  </w:style>
  <w:style w:type="character" w:styleId="NichtaufgelsteErwhnung">
    <w:name w:val="Unresolved Mention"/>
    <w:basedOn w:val="Absatz-Standardschriftart"/>
    <w:uiPriority w:val="99"/>
    <w:semiHidden/>
    <w:unhideWhenUsed/>
    <w:rsid w:val="00F06E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9885482">
      <w:bodyDiv w:val="1"/>
      <w:marLeft w:val="0"/>
      <w:marRight w:val="0"/>
      <w:marTop w:val="0"/>
      <w:marBottom w:val="0"/>
      <w:divBdr>
        <w:top w:val="none" w:sz="0" w:space="0" w:color="auto"/>
        <w:left w:val="none" w:sz="0" w:space="0" w:color="auto"/>
        <w:bottom w:val="none" w:sz="0" w:space="0" w:color="auto"/>
        <w:right w:val="none" w:sz="0" w:space="0" w:color="auto"/>
      </w:divBdr>
    </w:div>
    <w:div w:id="430012829">
      <w:bodyDiv w:val="1"/>
      <w:marLeft w:val="0"/>
      <w:marRight w:val="0"/>
      <w:marTop w:val="0"/>
      <w:marBottom w:val="0"/>
      <w:divBdr>
        <w:top w:val="none" w:sz="0" w:space="0" w:color="auto"/>
        <w:left w:val="none" w:sz="0" w:space="0" w:color="auto"/>
        <w:bottom w:val="none" w:sz="0" w:space="0" w:color="auto"/>
        <w:right w:val="none" w:sz="0" w:space="0" w:color="auto"/>
      </w:divBdr>
    </w:div>
    <w:div w:id="535630147">
      <w:bodyDiv w:val="1"/>
      <w:marLeft w:val="0"/>
      <w:marRight w:val="0"/>
      <w:marTop w:val="0"/>
      <w:marBottom w:val="0"/>
      <w:divBdr>
        <w:top w:val="none" w:sz="0" w:space="0" w:color="auto"/>
        <w:left w:val="none" w:sz="0" w:space="0" w:color="auto"/>
        <w:bottom w:val="none" w:sz="0" w:space="0" w:color="auto"/>
        <w:right w:val="none" w:sz="0" w:space="0" w:color="auto"/>
      </w:divBdr>
    </w:div>
    <w:div w:id="986280558">
      <w:bodyDiv w:val="1"/>
      <w:marLeft w:val="0"/>
      <w:marRight w:val="0"/>
      <w:marTop w:val="0"/>
      <w:marBottom w:val="0"/>
      <w:divBdr>
        <w:top w:val="none" w:sz="0" w:space="0" w:color="auto"/>
        <w:left w:val="none" w:sz="0" w:space="0" w:color="auto"/>
        <w:bottom w:val="none" w:sz="0" w:space="0" w:color="auto"/>
        <w:right w:val="none" w:sz="0" w:space="0" w:color="auto"/>
      </w:divBdr>
    </w:div>
    <w:div w:id="1038239913">
      <w:bodyDiv w:val="1"/>
      <w:marLeft w:val="0"/>
      <w:marRight w:val="0"/>
      <w:marTop w:val="0"/>
      <w:marBottom w:val="0"/>
      <w:divBdr>
        <w:top w:val="none" w:sz="0" w:space="0" w:color="auto"/>
        <w:left w:val="none" w:sz="0" w:space="0" w:color="auto"/>
        <w:bottom w:val="none" w:sz="0" w:space="0" w:color="auto"/>
        <w:right w:val="none" w:sz="0" w:space="0" w:color="auto"/>
      </w:divBdr>
    </w:div>
    <w:div w:id="1063991623">
      <w:bodyDiv w:val="1"/>
      <w:marLeft w:val="0"/>
      <w:marRight w:val="0"/>
      <w:marTop w:val="0"/>
      <w:marBottom w:val="0"/>
      <w:divBdr>
        <w:top w:val="none" w:sz="0" w:space="0" w:color="auto"/>
        <w:left w:val="none" w:sz="0" w:space="0" w:color="auto"/>
        <w:bottom w:val="none" w:sz="0" w:space="0" w:color="auto"/>
        <w:right w:val="none" w:sz="0" w:space="0" w:color="auto"/>
      </w:divBdr>
    </w:div>
    <w:div w:id="1187796619">
      <w:bodyDiv w:val="1"/>
      <w:marLeft w:val="0"/>
      <w:marRight w:val="0"/>
      <w:marTop w:val="0"/>
      <w:marBottom w:val="0"/>
      <w:divBdr>
        <w:top w:val="none" w:sz="0" w:space="0" w:color="auto"/>
        <w:left w:val="none" w:sz="0" w:space="0" w:color="auto"/>
        <w:bottom w:val="none" w:sz="0" w:space="0" w:color="auto"/>
        <w:right w:val="none" w:sz="0" w:space="0" w:color="auto"/>
      </w:divBdr>
    </w:div>
    <w:div w:id="1189876057">
      <w:bodyDiv w:val="1"/>
      <w:marLeft w:val="0"/>
      <w:marRight w:val="0"/>
      <w:marTop w:val="0"/>
      <w:marBottom w:val="0"/>
      <w:divBdr>
        <w:top w:val="none" w:sz="0" w:space="0" w:color="auto"/>
        <w:left w:val="none" w:sz="0" w:space="0" w:color="auto"/>
        <w:bottom w:val="none" w:sz="0" w:space="0" w:color="auto"/>
        <w:right w:val="none" w:sz="0" w:space="0" w:color="auto"/>
      </w:divBdr>
    </w:div>
    <w:div w:id="1240360623">
      <w:bodyDiv w:val="1"/>
      <w:marLeft w:val="0"/>
      <w:marRight w:val="0"/>
      <w:marTop w:val="0"/>
      <w:marBottom w:val="0"/>
      <w:divBdr>
        <w:top w:val="none" w:sz="0" w:space="0" w:color="auto"/>
        <w:left w:val="none" w:sz="0" w:space="0" w:color="auto"/>
        <w:bottom w:val="none" w:sz="0" w:space="0" w:color="auto"/>
        <w:right w:val="none" w:sz="0" w:space="0" w:color="auto"/>
      </w:divBdr>
    </w:div>
    <w:div w:id="1266772020">
      <w:bodyDiv w:val="1"/>
      <w:marLeft w:val="0"/>
      <w:marRight w:val="0"/>
      <w:marTop w:val="0"/>
      <w:marBottom w:val="0"/>
      <w:divBdr>
        <w:top w:val="none" w:sz="0" w:space="0" w:color="auto"/>
        <w:left w:val="none" w:sz="0" w:space="0" w:color="auto"/>
        <w:bottom w:val="none" w:sz="0" w:space="0" w:color="auto"/>
        <w:right w:val="none" w:sz="0" w:space="0" w:color="auto"/>
      </w:divBdr>
    </w:div>
    <w:div w:id="1272276375">
      <w:bodyDiv w:val="1"/>
      <w:marLeft w:val="0"/>
      <w:marRight w:val="0"/>
      <w:marTop w:val="0"/>
      <w:marBottom w:val="0"/>
      <w:divBdr>
        <w:top w:val="none" w:sz="0" w:space="0" w:color="auto"/>
        <w:left w:val="none" w:sz="0" w:space="0" w:color="auto"/>
        <w:bottom w:val="none" w:sz="0" w:space="0" w:color="auto"/>
        <w:right w:val="none" w:sz="0" w:space="0" w:color="auto"/>
      </w:divBdr>
    </w:div>
    <w:div w:id="1275212194">
      <w:bodyDiv w:val="1"/>
      <w:marLeft w:val="0"/>
      <w:marRight w:val="0"/>
      <w:marTop w:val="0"/>
      <w:marBottom w:val="0"/>
      <w:divBdr>
        <w:top w:val="none" w:sz="0" w:space="0" w:color="auto"/>
        <w:left w:val="none" w:sz="0" w:space="0" w:color="auto"/>
        <w:bottom w:val="none" w:sz="0" w:space="0" w:color="auto"/>
        <w:right w:val="none" w:sz="0" w:space="0" w:color="auto"/>
      </w:divBdr>
    </w:div>
    <w:div w:id="1338456534">
      <w:bodyDiv w:val="1"/>
      <w:marLeft w:val="0"/>
      <w:marRight w:val="0"/>
      <w:marTop w:val="0"/>
      <w:marBottom w:val="0"/>
      <w:divBdr>
        <w:top w:val="none" w:sz="0" w:space="0" w:color="auto"/>
        <w:left w:val="none" w:sz="0" w:space="0" w:color="auto"/>
        <w:bottom w:val="none" w:sz="0" w:space="0" w:color="auto"/>
        <w:right w:val="none" w:sz="0" w:space="0" w:color="auto"/>
      </w:divBdr>
    </w:div>
    <w:div w:id="1485925245">
      <w:bodyDiv w:val="1"/>
      <w:marLeft w:val="0"/>
      <w:marRight w:val="0"/>
      <w:marTop w:val="0"/>
      <w:marBottom w:val="0"/>
      <w:divBdr>
        <w:top w:val="none" w:sz="0" w:space="0" w:color="auto"/>
        <w:left w:val="none" w:sz="0" w:space="0" w:color="auto"/>
        <w:bottom w:val="none" w:sz="0" w:space="0" w:color="auto"/>
        <w:right w:val="none" w:sz="0" w:space="0" w:color="auto"/>
      </w:divBdr>
    </w:div>
    <w:div w:id="1504275330">
      <w:bodyDiv w:val="1"/>
      <w:marLeft w:val="0"/>
      <w:marRight w:val="0"/>
      <w:marTop w:val="0"/>
      <w:marBottom w:val="0"/>
      <w:divBdr>
        <w:top w:val="none" w:sz="0" w:space="0" w:color="auto"/>
        <w:left w:val="none" w:sz="0" w:space="0" w:color="auto"/>
        <w:bottom w:val="none" w:sz="0" w:space="0" w:color="auto"/>
        <w:right w:val="none" w:sz="0" w:space="0" w:color="auto"/>
      </w:divBdr>
    </w:div>
    <w:div w:id="1666931818">
      <w:bodyDiv w:val="1"/>
      <w:marLeft w:val="0"/>
      <w:marRight w:val="0"/>
      <w:marTop w:val="0"/>
      <w:marBottom w:val="0"/>
      <w:divBdr>
        <w:top w:val="none" w:sz="0" w:space="0" w:color="auto"/>
        <w:left w:val="none" w:sz="0" w:space="0" w:color="auto"/>
        <w:bottom w:val="none" w:sz="0" w:space="0" w:color="auto"/>
        <w:right w:val="none" w:sz="0" w:space="0" w:color="auto"/>
      </w:divBdr>
    </w:div>
    <w:div w:id="1673291710">
      <w:bodyDiv w:val="1"/>
      <w:marLeft w:val="0"/>
      <w:marRight w:val="0"/>
      <w:marTop w:val="0"/>
      <w:marBottom w:val="0"/>
      <w:divBdr>
        <w:top w:val="none" w:sz="0" w:space="0" w:color="auto"/>
        <w:left w:val="none" w:sz="0" w:space="0" w:color="auto"/>
        <w:bottom w:val="none" w:sz="0" w:space="0" w:color="auto"/>
        <w:right w:val="none" w:sz="0" w:space="0" w:color="auto"/>
      </w:divBdr>
    </w:div>
    <w:div w:id="1688872915">
      <w:bodyDiv w:val="1"/>
      <w:marLeft w:val="0"/>
      <w:marRight w:val="0"/>
      <w:marTop w:val="0"/>
      <w:marBottom w:val="0"/>
      <w:divBdr>
        <w:top w:val="none" w:sz="0" w:space="0" w:color="auto"/>
        <w:left w:val="none" w:sz="0" w:space="0" w:color="auto"/>
        <w:bottom w:val="none" w:sz="0" w:space="0" w:color="auto"/>
        <w:right w:val="none" w:sz="0" w:space="0" w:color="auto"/>
      </w:divBdr>
    </w:div>
    <w:div w:id="1780368616">
      <w:bodyDiv w:val="1"/>
      <w:marLeft w:val="0"/>
      <w:marRight w:val="0"/>
      <w:marTop w:val="0"/>
      <w:marBottom w:val="0"/>
      <w:divBdr>
        <w:top w:val="none" w:sz="0" w:space="0" w:color="auto"/>
        <w:left w:val="none" w:sz="0" w:space="0" w:color="auto"/>
        <w:bottom w:val="none" w:sz="0" w:space="0" w:color="auto"/>
        <w:right w:val="none" w:sz="0" w:space="0" w:color="auto"/>
      </w:divBdr>
    </w:div>
    <w:div w:id="1865285698">
      <w:bodyDiv w:val="1"/>
      <w:marLeft w:val="0"/>
      <w:marRight w:val="0"/>
      <w:marTop w:val="0"/>
      <w:marBottom w:val="0"/>
      <w:divBdr>
        <w:top w:val="none" w:sz="0" w:space="0" w:color="auto"/>
        <w:left w:val="none" w:sz="0" w:space="0" w:color="auto"/>
        <w:bottom w:val="none" w:sz="0" w:space="0" w:color="auto"/>
        <w:right w:val="none" w:sz="0" w:space="0" w:color="auto"/>
      </w:divBdr>
    </w:div>
    <w:div w:id="1958872394">
      <w:bodyDiv w:val="1"/>
      <w:marLeft w:val="0"/>
      <w:marRight w:val="0"/>
      <w:marTop w:val="0"/>
      <w:marBottom w:val="0"/>
      <w:divBdr>
        <w:top w:val="none" w:sz="0" w:space="0" w:color="auto"/>
        <w:left w:val="none" w:sz="0" w:space="0" w:color="auto"/>
        <w:bottom w:val="none" w:sz="0" w:space="0" w:color="auto"/>
        <w:right w:val="none" w:sz="0" w:space="0" w:color="auto"/>
      </w:divBdr>
    </w:div>
    <w:div w:id="2059625179">
      <w:bodyDiv w:val="1"/>
      <w:marLeft w:val="0"/>
      <w:marRight w:val="0"/>
      <w:marTop w:val="0"/>
      <w:marBottom w:val="0"/>
      <w:divBdr>
        <w:top w:val="none" w:sz="0" w:space="0" w:color="auto"/>
        <w:left w:val="none" w:sz="0" w:space="0" w:color="auto"/>
        <w:bottom w:val="none" w:sz="0" w:space="0" w:color="auto"/>
        <w:right w:val="none" w:sz="0" w:space="0" w:color="auto"/>
      </w:divBdr>
    </w:div>
    <w:div w:id="20770477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11EA5-27E9-47E1-86AE-D4A2385E7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545</Words>
  <Characters>3435</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SENNEBOGEN_730 Pick &amp; Carry mit Anhänger_OLWO AG_Schweiz</vt:lpstr>
    </vt:vector>
  </TitlesOfParts>
  <Company>SENNEBOGEN Maschinenfabrik GmbH</Company>
  <LinksUpToDate>false</LinksUpToDate>
  <CharactersWithSpaces>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SENNEBOGEN_730 Pick &amp; Carry mit Anhänger_OLWO AG_Schweiz</dc:title>
  <dc:creator>Nicole Yeong,</dc:creator>
  <cp:lastModifiedBy>Heigl Lisa-Maria</cp:lastModifiedBy>
  <cp:revision>11</cp:revision>
  <cp:lastPrinted>2025-05-13T08:02:00Z</cp:lastPrinted>
  <dcterms:created xsi:type="dcterms:W3CDTF">2025-06-17T11:36:00Z</dcterms:created>
  <dcterms:modified xsi:type="dcterms:W3CDTF">2025-06-23T11:57:00Z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