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6A62699A" w:rsidR="00B63835" w:rsidRPr="00B63835" w:rsidRDefault="004157AF"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20A91738">
                <wp:simplePos x="0" y="0"/>
                <wp:positionH relativeFrom="column">
                  <wp:posOffset>1809750</wp:posOffset>
                </wp:positionH>
                <wp:positionV relativeFrom="paragraph">
                  <wp:posOffset>73660</wp:posOffset>
                </wp:positionV>
                <wp:extent cx="1943100" cy="328295"/>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1943100" cy="328295"/>
                          <a:chOff x="95280" y="-7951"/>
                          <a:chExt cx="2162121" cy="328818"/>
                        </a:xfrm>
                      </wpg:grpSpPr>
                      <wps:wsp>
                        <wps:cNvPr id="11" name="Freeform 15"/>
                        <wps:cNvSpPr>
                          <a:spLocks/>
                        </wps:cNvSpPr>
                        <wps:spPr bwMode="auto">
                          <a:xfrm>
                            <a:off x="9528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274857" y="-7951"/>
                            <a:ext cx="1982544" cy="328818"/>
                          </a:xfrm>
                          <a:prstGeom prst="rect">
                            <a:avLst/>
                          </a:prstGeom>
                          <a:solidFill>
                            <a:schemeClr val="lt1"/>
                          </a:solidFill>
                          <a:ln w="6350">
                            <a:noFill/>
                          </a:ln>
                        </wps:spPr>
                        <wps:txbx>
                          <w:txbxContent>
                            <w:p w14:paraId="5292E359" w14:textId="2C9BCA47"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4157AF" w:rsidRPr="004157AF">
                                <w:rPr>
                                  <w:i/>
                                  <w:color w:val="7F7F7F" w:themeColor="text1" w:themeTint="80"/>
                                </w:rPr>
                                <w:t xml:space="preserve">Andreas De </w:t>
                              </w:r>
                              <w:proofErr w:type="spellStart"/>
                              <w:r w:rsidR="004157AF" w:rsidRPr="004157AF">
                                <w:rPr>
                                  <w:i/>
                                  <w:color w:val="7F7F7F" w:themeColor="text1" w:themeTint="80"/>
                                </w:rPr>
                                <w:t>Coninck</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42.5pt;margin-top:5.8pt;width:153pt;height:25.85pt;z-index:251681792;mso-width-relative:margin;mso-height-relative:margin" coordorigin="952,-79" coordsize="21621,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">
                <v:shape id="Freeform 15" o:spid="_x0000_s1027" style="position:absolute;left:952;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2748;top:-79;width:19826;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2C9BCA47"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4157AF" w:rsidRPr="004157AF">
                          <w:rPr>
                            <w:i/>
                            <w:color w:val="7F7F7F" w:themeColor="text1" w:themeTint="80"/>
                          </w:rPr>
                          <w:t>Andreas De Coninck</w:t>
                        </w:r>
                      </w:p>
                    </w:txbxContent>
                  </v:textbox>
                </v:shape>
              </v:group>
            </w:pict>
          </mc:Fallback>
        </mc:AlternateContent>
      </w:r>
      <w:r>
        <w:rPr>
          <w:noProof/>
        </w:rPr>
        <mc:AlternateContent>
          <mc:Choice Requires="wps">
            <w:drawing>
              <wp:anchor distT="0" distB="0" distL="114300" distR="114300" simplePos="0" relativeHeight="251687936" behindDoc="0" locked="0" layoutInCell="1" allowOverlap="1" wp14:anchorId="2961BB1A" wp14:editId="1631FBA5">
                <wp:simplePos x="0" y="0"/>
                <wp:positionH relativeFrom="column">
                  <wp:posOffset>922351</wp:posOffset>
                </wp:positionH>
                <wp:positionV relativeFrom="paragraph">
                  <wp:posOffset>228600</wp:posOffset>
                </wp:positionV>
                <wp:extent cx="938254" cy="222637"/>
                <wp:effectExtent l="0" t="0" r="0" b="6350"/>
                <wp:wrapNone/>
                <wp:docPr id="315961104" name="Textfeld 1"/>
                <wp:cNvGraphicFramePr/>
                <a:graphic xmlns:a="http://schemas.openxmlformats.org/drawingml/2006/main">
                  <a:graphicData uri="http://schemas.microsoft.com/office/word/2010/wordprocessingShape">
                    <wps:wsp>
                      <wps:cNvSpPr txBox="1"/>
                      <wps:spPr>
                        <a:xfrm>
                          <a:off x="0" y="0"/>
                          <a:ext cx="938254" cy="222637"/>
                        </a:xfrm>
                        <a:prstGeom prst="rect">
                          <a:avLst/>
                        </a:prstGeom>
                        <a:solidFill>
                          <a:schemeClr val="lt1"/>
                        </a:solidFill>
                        <a:ln w="6350">
                          <a:noFill/>
                        </a:ln>
                      </wps:spPr>
                      <wps:txbx>
                        <w:txbxContent>
                          <w:p w14:paraId="2302ED5B" w14:textId="4C741AC7" w:rsidR="004157AF" w:rsidRPr="00FB220B" w:rsidRDefault="004157AF" w:rsidP="004157AF">
                            <w:pPr>
                              <w:rPr>
                                <w:color w:val="7F7F7F" w:themeColor="text1" w:themeTint="80"/>
                              </w:rPr>
                            </w:pPr>
                            <w:r>
                              <w:rPr>
                                <w:bCs/>
                                <w:i/>
                                <w:iCs/>
                                <w:color w:val="7F7F7F" w:themeColor="text1" w:themeTint="80"/>
                              </w:rPr>
                              <w:t>Lisa-Maria Heigl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BB1A" id="Textfeld 1" o:spid="_x0000_s1029" type="#_x0000_t202" style="position:absolute;left:0;text-align:left;margin-left:72.65pt;margin-top:18pt;width:73.9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" fillcolor="white [3201]" stroked="f" strokeweight=".5pt">
                <v:textbox inset="0,0,0,1mm">
                  <w:txbxContent>
                    <w:p w14:paraId="2302ED5B" w14:textId="4C741AC7" w:rsidR="004157AF" w:rsidRPr="00FB220B" w:rsidRDefault="004157AF" w:rsidP="004157AF">
                      <w:pPr>
                        <w:rPr>
                          <w:color w:val="7F7F7F" w:themeColor="text1" w:themeTint="80"/>
                        </w:rPr>
                      </w:pPr>
                      <w:r>
                        <w:rPr>
                          <w:bCs/>
                          <w:i/>
                          <w:iCs/>
                          <w:color w:val="7F7F7F" w:themeColor="text1" w:themeTint="80"/>
                        </w:rPr>
                        <w:t>Lisa-Maria Heigl</w:t>
                      </w:r>
                    </w:p>
                  </w:txbxContent>
                </v:textbox>
              </v:shape>
            </w:pict>
          </mc:Fallback>
        </mc:AlternateContent>
      </w:r>
      <w:r>
        <w:rPr>
          <w:noProof/>
          <w:lang w:bidi="ar-SA"/>
        </w:rPr>
        <mc:AlternateContent>
          <mc:Choice Requires="wpg">
            <w:drawing>
              <wp:anchor distT="0" distB="0" distL="114300" distR="114300" simplePos="0" relativeHeight="251683840" behindDoc="0" locked="0" layoutInCell="1" allowOverlap="1" wp14:anchorId="0FA7B7F2" wp14:editId="5C7A1661">
                <wp:simplePos x="0" y="0"/>
                <wp:positionH relativeFrom="column">
                  <wp:posOffset>3754562</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64C9D79F"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proofErr w:type="spellStart"/>
                              <w:r w:rsidR="004157AF">
                                <w:rPr>
                                  <w:rFonts w:cs="Arial"/>
                                  <w:i/>
                                  <w:color w:val="7F7F7F" w:themeColor="text1" w:themeTint="80"/>
                                </w:rPr>
                                <w:t>Harelbeke</w:t>
                              </w:r>
                              <w:proofErr w:type="spellEnd"/>
                              <w:r w:rsidR="006C305A">
                                <w:rPr>
                                  <w:rFonts w:cs="Arial"/>
                                  <w:i/>
                                  <w:color w:val="7F7F7F" w:themeColor="text1" w:themeTint="80"/>
                                </w:rPr>
                                <w:t xml:space="preserve">, </w:t>
                              </w:r>
                              <w:r w:rsidR="004157AF">
                                <w:rPr>
                                  <w:rFonts w:cs="Arial"/>
                                  <w:i/>
                                  <w:color w:val="7F7F7F" w:themeColor="text1" w:themeTint="80"/>
                                </w:rPr>
                                <w:t>BE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0" style="position:absolute;left:0;text-align:left;margin-left:295.6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">
                <v:shape id="Freeform 15" o:spid="_x0000_s1031"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2"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64C9D79F"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4157AF">
                          <w:rPr>
                            <w:rFonts w:cs="Arial"/>
                            <w:i/>
                            <w:color w:val="7F7F7F" w:themeColor="text1" w:themeTint="80"/>
                          </w:rPr>
                          <w:t>Harelbeke</w:t>
                        </w:r>
                        <w:r w:rsidR="006C305A">
                          <w:rPr>
                            <w:rFonts w:cs="Arial"/>
                            <w:i/>
                            <w:color w:val="7F7F7F" w:themeColor="text1" w:themeTint="80"/>
                          </w:rPr>
                          <w:t xml:space="preserve">, </w:t>
                        </w:r>
                        <w:r w:rsidR="004157AF">
                          <w:rPr>
                            <w:rFonts w:cs="Arial"/>
                            <w:i/>
                            <w:color w:val="7F7F7F" w:themeColor="text1" w:themeTint="80"/>
                          </w:rPr>
                          <w:t>BE</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BDBD51A">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168F997F"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6C305A">
                                <w:rPr>
                                  <w:bCs/>
                                  <w:i/>
                                  <w:iCs/>
                                  <w:color w:val="7F7F7F" w:themeColor="text1" w:themeTint="80"/>
                                </w:rPr>
                                <w:t>:</w:t>
                              </w:r>
                              <w:r w:rsidR="006C305A" w:rsidRPr="006C305A">
                                <w:rPr>
                                  <w:bCs/>
                                  <w:i/>
                                  <w:iCs/>
                                  <w:color w:val="7F7F7F" w:themeColor="text1" w:themeTint="80"/>
                                </w:rPr>
                                <w:t xml:space="preserve"> </w:t>
                              </w:r>
                              <w:r w:rsidR="004157AF" w:rsidRPr="004157AF">
                                <w:rPr>
                                  <w:bCs/>
                                  <w:i/>
                                  <w:iCs/>
                                  <w:color w:val="7F7F7F" w:themeColor="text1" w:themeTint="80"/>
                                </w:rPr>
                                <w:t>Lela Van Berkel</w:t>
                              </w:r>
                              <w:r w:rsidR="004157AF">
                                <w:rPr>
                                  <w:bCs/>
                                  <w:i/>
                                  <w:iCs/>
                                  <w:color w:val="7F7F7F" w:themeColor="text1" w:themeTint="80"/>
                                </w:rPr>
                                <w:t>,</w:t>
                              </w:r>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3"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dUgwQAANA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">
                <v:shape id="Freeform 15" o:spid="_x0000_s1034"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5"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168F997F"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6C305A">
                          <w:rPr>
                            <w:bCs/>
                            <w:i/>
                            <w:iCs/>
                            <w:color w:val="7F7F7F" w:themeColor="text1" w:themeTint="80"/>
                          </w:rPr>
                          <w:t>:</w:t>
                        </w:r>
                        <w:r w:rsidR="006C305A" w:rsidRPr="006C305A">
                          <w:rPr>
                            <w:bCs/>
                            <w:i/>
                            <w:iCs/>
                            <w:color w:val="7F7F7F" w:themeColor="text1" w:themeTint="80"/>
                          </w:rPr>
                          <w:t xml:space="preserve"> </w:t>
                        </w:r>
                        <w:r w:rsidR="004157AF" w:rsidRPr="004157AF">
                          <w:rPr>
                            <w:bCs/>
                            <w:i/>
                            <w:iCs/>
                            <w:color w:val="7F7F7F" w:themeColor="text1" w:themeTint="80"/>
                          </w:rPr>
                          <w:t>Lela Van Berkel</w:t>
                        </w:r>
                        <w:r w:rsidR="004157AF">
                          <w:rPr>
                            <w:bCs/>
                            <w:i/>
                            <w:iCs/>
                            <w:color w:val="7F7F7F" w:themeColor="text1" w:themeTint="80"/>
                          </w:rPr>
                          <w:t>,</w:t>
                        </w:r>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7EE6693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157AF">
                                <w:rPr>
                                  <w:rFonts w:cs="Arial"/>
                                  <w:i/>
                                  <w:color w:val="7F7F7F" w:themeColor="text1" w:themeTint="80"/>
                                </w:rPr>
                                <w:t>06</w:t>
                              </w:r>
                              <w:r w:rsidR="003F3817">
                                <w:rPr>
                                  <w:rFonts w:cs="Arial"/>
                                  <w:i/>
                                  <w:color w:val="7F7F7F" w:themeColor="text1" w:themeTint="80"/>
                                </w:rPr>
                                <w:t>/</w:t>
                              </w:r>
                              <w:r w:rsidR="00B75B43">
                                <w:rPr>
                                  <w:rFonts w:cs="Arial"/>
                                  <w:i/>
                                  <w:color w:val="7F7F7F" w:themeColor="text1" w:themeTint="80"/>
                                </w:rPr>
                                <w:t>202</w:t>
                              </w:r>
                              <w:r w:rsidR="004157AF">
                                <w:rPr>
                                  <w:rFonts w:cs="Arial"/>
                                  <w:i/>
                                  <w:color w:val="7F7F7F" w:themeColor="text1" w:themeTint="80"/>
                                </w:rPr>
                                <w:t>5</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6"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8"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7EE6693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157AF">
                          <w:rPr>
                            <w:rFonts w:cs="Arial"/>
                            <w:i/>
                            <w:color w:val="7F7F7F" w:themeColor="text1" w:themeTint="80"/>
                          </w:rPr>
                          <w:t>06</w:t>
                        </w:r>
                        <w:r w:rsidR="003F3817">
                          <w:rPr>
                            <w:rFonts w:cs="Arial"/>
                            <w:i/>
                            <w:color w:val="7F7F7F" w:themeColor="text1" w:themeTint="80"/>
                          </w:rPr>
                          <w:t>/</w:t>
                        </w:r>
                        <w:r w:rsidR="00B75B43">
                          <w:rPr>
                            <w:rFonts w:cs="Arial"/>
                            <w:i/>
                            <w:color w:val="7F7F7F" w:themeColor="text1" w:themeTint="80"/>
                          </w:rPr>
                          <w:t>202</w:t>
                        </w:r>
                        <w:r w:rsidR="004157AF">
                          <w:rPr>
                            <w:rFonts w:cs="Arial"/>
                            <w:i/>
                            <w:color w:val="7F7F7F" w:themeColor="text1" w:themeTint="80"/>
                          </w:rPr>
                          <w:t>5</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57E620B3" w:rsidR="00020C72" w:rsidRDefault="00020C72" w:rsidP="007823F5">
      <w:pPr>
        <w:spacing w:line="360" w:lineRule="auto"/>
        <w:rPr>
          <w:rFonts w:ascii="Arial" w:hAnsi="Arial" w:cs="Arial"/>
          <w:b/>
          <w:sz w:val="32"/>
          <w:szCs w:val="32"/>
          <w:u w:val="single"/>
        </w:rPr>
      </w:pPr>
    </w:p>
    <w:p w14:paraId="596DFC2D" w14:textId="77777777" w:rsidR="00563301" w:rsidRPr="00563301" w:rsidRDefault="00563301" w:rsidP="00563301">
      <w:pPr>
        <w:spacing w:line="360" w:lineRule="auto"/>
        <w:rPr>
          <w:rFonts w:ascii="Arial" w:hAnsi="Arial" w:cs="Arial"/>
          <w:b/>
          <w:bCs/>
          <w:sz w:val="32"/>
          <w:szCs w:val="32"/>
          <w:u w:val="single"/>
        </w:rPr>
      </w:pPr>
      <w:r w:rsidRPr="00563301">
        <w:rPr>
          <w:rFonts w:ascii="Arial" w:hAnsi="Arial" w:cs="Arial"/>
          <w:b/>
          <w:bCs/>
          <w:sz w:val="32"/>
          <w:szCs w:val="32"/>
          <w:u w:val="single"/>
        </w:rPr>
        <w:t>Sortieranlage setzt auf emissionsfreien Umschlagbagger</w:t>
      </w:r>
    </w:p>
    <w:p w14:paraId="08871721" w14:textId="77777777" w:rsidR="00685C51" w:rsidRDefault="00685C51" w:rsidP="00862D9C">
      <w:pPr>
        <w:spacing w:line="360" w:lineRule="auto"/>
        <w:rPr>
          <w:rFonts w:ascii="Arial" w:hAnsi="Arial" w:cs="Arial"/>
          <w:b/>
          <w:bCs/>
          <w:sz w:val="24"/>
          <w:szCs w:val="24"/>
        </w:rPr>
      </w:pPr>
    </w:p>
    <w:p w14:paraId="17DBBC4E" w14:textId="4FF85328" w:rsidR="004A0014" w:rsidRDefault="00685C51" w:rsidP="00AA0375">
      <w:pPr>
        <w:spacing w:line="360" w:lineRule="auto"/>
        <w:rPr>
          <w:rFonts w:ascii="Arial" w:hAnsi="Arial" w:cs="Arial"/>
          <w:b/>
          <w:bCs/>
          <w:sz w:val="24"/>
          <w:szCs w:val="24"/>
        </w:rPr>
      </w:pPr>
      <w:r w:rsidRPr="00685C51">
        <w:rPr>
          <w:rFonts w:ascii="Arial" w:hAnsi="Arial" w:cs="Arial"/>
          <w:b/>
          <w:bCs/>
          <w:sz w:val="24"/>
          <w:szCs w:val="24"/>
        </w:rPr>
        <w:t>Effizient, elektrisch und emissionsarm – der SENNEBOGEN 818 E Ele</w:t>
      </w:r>
      <w:r w:rsidR="002B1C1D">
        <w:rPr>
          <w:rFonts w:ascii="Arial" w:hAnsi="Arial" w:cs="Arial"/>
          <w:b/>
          <w:bCs/>
          <w:sz w:val="24"/>
          <w:szCs w:val="24"/>
        </w:rPr>
        <w:t>k</w:t>
      </w:r>
      <w:r w:rsidRPr="00685C51">
        <w:rPr>
          <w:rFonts w:ascii="Arial" w:hAnsi="Arial" w:cs="Arial"/>
          <w:b/>
          <w:bCs/>
          <w:sz w:val="24"/>
          <w:szCs w:val="24"/>
        </w:rPr>
        <w:t xml:space="preserve">tro unterstützt seit Oktober 2024 den Abfallwirtschaftsbetrieb IMOG im belgischen </w:t>
      </w:r>
      <w:proofErr w:type="spellStart"/>
      <w:r w:rsidRPr="00685C51">
        <w:rPr>
          <w:rFonts w:ascii="Arial" w:hAnsi="Arial" w:cs="Arial"/>
          <w:b/>
          <w:bCs/>
          <w:sz w:val="24"/>
          <w:szCs w:val="24"/>
        </w:rPr>
        <w:t>Harelbeke</w:t>
      </w:r>
      <w:proofErr w:type="spellEnd"/>
      <w:r w:rsidRPr="00685C51">
        <w:rPr>
          <w:rFonts w:ascii="Arial" w:hAnsi="Arial" w:cs="Arial"/>
          <w:b/>
          <w:bCs/>
          <w:sz w:val="24"/>
          <w:szCs w:val="24"/>
        </w:rPr>
        <w:t xml:space="preserve"> bei der ressourcenschonenden Materialsortierung. Die vollelektrische Umschlagmaschine ist ein zentrales Glied in der hochmodernen GV8-Sortieranlage und hilft dabei, Abfallströme optimal aufzubereiten – für eine konsequente Umsetzung der Kreislaufwirtschaft.</w:t>
      </w:r>
    </w:p>
    <w:p w14:paraId="20AFB041" w14:textId="77777777" w:rsidR="00685C51" w:rsidRDefault="00685C51" w:rsidP="00AA0375">
      <w:pPr>
        <w:spacing w:line="360" w:lineRule="auto"/>
        <w:rPr>
          <w:rFonts w:ascii="Arial" w:hAnsi="Arial" w:cs="Arial"/>
          <w:sz w:val="24"/>
          <w:szCs w:val="24"/>
        </w:rPr>
      </w:pPr>
    </w:p>
    <w:p w14:paraId="2C072307" w14:textId="7C33BD2E" w:rsidR="0066503D" w:rsidRDefault="00685C51" w:rsidP="0066503D">
      <w:pPr>
        <w:spacing w:line="360" w:lineRule="auto"/>
        <w:rPr>
          <w:rFonts w:ascii="Arial" w:hAnsi="Arial" w:cs="Arial"/>
          <w:b/>
          <w:bCs/>
          <w:sz w:val="24"/>
          <w:szCs w:val="24"/>
        </w:rPr>
      </w:pPr>
      <w:r w:rsidRPr="00685C51">
        <w:rPr>
          <w:rFonts w:ascii="Arial" w:hAnsi="Arial" w:cs="Arial"/>
          <w:b/>
          <w:bCs/>
          <w:sz w:val="24"/>
          <w:szCs w:val="24"/>
        </w:rPr>
        <w:t>Fortschrittliche Abfallwirtschaft mit nachhaltiger Technik</w:t>
      </w:r>
    </w:p>
    <w:p w14:paraId="5C64CBFA" w14:textId="77777777" w:rsidR="00685C51" w:rsidRPr="009F68DF" w:rsidRDefault="00685C51" w:rsidP="0066503D">
      <w:pPr>
        <w:spacing w:line="360" w:lineRule="auto"/>
        <w:rPr>
          <w:rFonts w:ascii="Arial" w:hAnsi="Arial" w:cs="Arial"/>
          <w:b/>
          <w:bCs/>
          <w:sz w:val="24"/>
          <w:szCs w:val="24"/>
        </w:rPr>
      </w:pPr>
    </w:p>
    <w:p w14:paraId="3653C894" w14:textId="77777777" w:rsidR="00685C51" w:rsidRDefault="00685C51" w:rsidP="00685C51">
      <w:pPr>
        <w:spacing w:line="360" w:lineRule="auto"/>
        <w:rPr>
          <w:rFonts w:ascii="Arial" w:hAnsi="Arial" w:cs="Arial"/>
          <w:sz w:val="24"/>
          <w:szCs w:val="24"/>
        </w:rPr>
      </w:pPr>
      <w:r w:rsidRPr="00685C51">
        <w:rPr>
          <w:rFonts w:ascii="Arial" w:hAnsi="Arial" w:cs="Arial"/>
          <w:sz w:val="24"/>
          <w:szCs w:val="24"/>
        </w:rPr>
        <w:t xml:space="preserve">IMOG – die „Interkommunale Maatschappij </w:t>
      </w:r>
      <w:proofErr w:type="spellStart"/>
      <w:r w:rsidRPr="00685C51">
        <w:rPr>
          <w:rFonts w:ascii="Arial" w:hAnsi="Arial" w:cs="Arial"/>
          <w:sz w:val="24"/>
          <w:szCs w:val="24"/>
        </w:rPr>
        <w:t>voor</w:t>
      </w:r>
      <w:proofErr w:type="spellEnd"/>
      <w:r w:rsidRPr="00685C51">
        <w:rPr>
          <w:rFonts w:ascii="Arial" w:hAnsi="Arial" w:cs="Arial"/>
          <w:sz w:val="24"/>
          <w:szCs w:val="24"/>
        </w:rPr>
        <w:t xml:space="preserve"> </w:t>
      </w:r>
      <w:proofErr w:type="spellStart"/>
      <w:r w:rsidRPr="00685C51">
        <w:rPr>
          <w:rFonts w:ascii="Arial" w:hAnsi="Arial" w:cs="Arial"/>
          <w:sz w:val="24"/>
          <w:szCs w:val="24"/>
        </w:rPr>
        <w:t>Openbare</w:t>
      </w:r>
      <w:proofErr w:type="spellEnd"/>
      <w:r w:rsidRPr="00685C51">
        <w:rPr>
          <w:rFonts w:ascii="Arial" w:hAnsi="Arial" w:cs="Arial"/>
          <w:sz w:val="24"/>
          <w:szCs w:val="24"/>
        </w:rPr>
        <w:t xml:space="preserve"> </w:t>
      </w:r>
      <w:proofErr w:type="spellStart"/>
      <w:r w:rsidRPr="00685C51">
        <w:rPr>
          <w:rFonts w:ascii="Arial" w:hAnsi="Arial" w:cs="Arial"/>
          <w:sz w:val="24"/>
          <w:szCs w:val="24"/>
        </w:rPr>
        <w:t>Gezondheid</w:t>
      </w:r>
      <w:proofErr w:type="spellEnd"/>
      <w:r w:rsidRPr="00685C51">
        <w:rPr>
          <w:rFonts w:ascii="Arial" w:hAnsi="Arial" w:cs="Arial"/>
          <w:sz w:val="24"/>
          <w:szCs w:val="24"/>
        </w:rPr>
        <w:t xml:space="preserve"> in </w:t>
      </w:r>
      <w:proofErr w:type="spellStart"/>
      <w:r w:rsidRPr="00685C51">
        <w:rPr>
          <w:rFonts w:ascii="Arial" w:hAnsi="Arial" w:cs="Arial"/>
          <w:sz w:val="24"/>
          <w:szCs w:val="24"/>
        </w:rPr>
        <w:t>Zuid</w:t>
      </w:r>
      <w:proofErr w:type="spellEnd"/>
      <w:r w:rsidRPr="00685C51">
        <w:rPr>
          <w:rFonts w:ascii="Arial" w:hAnsi="Arial" w:cs="Arial"/>
          <w:sz w:val="24"/>
          <w:szCs w:val="24"/>
        </w:rPr>
        <w:t>-West-</w:t>
      </w:r>
      <w:proofErr w:type="spellStart"/>
      <w:r w:rsidRPr="00685C51">
        <w:rPr>
          <w:rFonts w:ascii="Arial" w:hAnsi="Arial" w:cs="Arial"/>
          <w:sz w:val="24"/>
          <w:szCs w:val="24"/>
        </w:rPr>
        <w:t>Vlaanderen</w:t>
      </w:r>
      <w:proofErr w:type="spellEnd"/>
      <w:r w:rsidRPr="00685C51">
        <w:rPr>
          <w:rFonts w:ascii="Arial" w:hAnsi="Arial" w:cs="Arial"/>
          <w:sz w:val="24"/>
          <w:szCs w:val="24"/>
        </w:rPr>
        <w:t>“ – betreut 12 Gemeinden in der Region West- und Ostflandern im Bereich Abfallvermeidung, -sammlung und -verarbeitung. In den letzten Jahren wandelte sich das Unternehmen von einer klassischen Deponie zu einem modernen Kompetenzzentrum für Abfallaufbereitung mit einem Durchsatz von rund 60.000 Tonnen jährlich.</w:t>
      </w:r>
    </w:p>
    <w:p w14:paraId="4E9A0634" w14:textId="77777777" w:rsidR="00685C51" w:rsidRPr="00685C51" w:rsidRDefault="00685C51" w:rsidP="00685C51">
      <w:pPr>
        <w:spacing w:line="360" w:lineRule="auto"/>
        <w:rPr>
          <w:rFonts w:ascii="Arial" w:hAnsi="Arial" w:cs="Arial"/>
          <w:sz w:val="24"/>
          <w:szCs w:val="24"/>
        </w:rPr>
      </w:pPr>
    </w:p>
    <w:p w14:paraId="47429681" w14:textId="77777777" w:rsidR="00685C51" w:rsidRPr="00685C51" w:rsidRDefault="00685C51" w:rsidP="00685C51">
      <w:pPr>
        <w:spacing w:line="360" w:lineRule="auto"/>
        <w:rPr>
          <w:rFonts w:ascii="Arial" w:hAnsi="Arial" w:cs="Arial"/>
          <w:sz w:val="24"/>
          <w:szCs w:val="24"/>
        </w:rPr>
      </w:pPr>
      <w:r w:rsidRPr="00685C51">
        <w:rPr>
          <w:rFonts w:ascii="Arial" w:hAnsi="Arial" w:cs="Arial"/>
          <w:sz w:val="24"/>
          <w:szCs w:val="24"/>
        </w:rPr>
        <w:t>„Die Umweltgesetzgebung hat sich stark gewandelt. Heute liegt der Fokus auf Kreislauflösungen statt reiner Entsorgung“, erklärt Geschäftsführer Johan Bonnier. „Mit der Investition in unsere neue GV8-Anlage – rund 15 Millionen Euro – steigern wir nicht nur unsere Verarbeitungskapazitäten, sondern ermöglichen auch die Rückgewinnung wertvoller Materialien.“</w:t>
      </w:r>
    </w:p>
    <w:p w14:paraId="5B2B920A" w14:textId="77777777" w:rsidR="0066503D" w:rsidRPr="009F68DF" w:rsidRDefault="0066503D" w:rsidP="0066503D">
      <w:pPr>
        <w:spacing w:line="360" w:lineRule="auto"/>
        <w:rPr>
          <w:rFonts w:ascii="Arial" w:hAnsi="Arial" w:cs="Arial"/>
          <w:sz w:val="24"/>
          <w:szCs w:val="24"/>
        </w:rPr>
      </w:pPr>
    </w:p>
    <w:p w14:paraId="3EC747EA" w14:textId="45C9E199" w:rsidR="0066503D" w:rsidRDefault="00685C51" w:rsidP="0066503D">
      <w:pPr>
        <w:spacing w:line="360" w:lineRule="auto"/>
        <w:rPr>
          <w:rFonts w:ascii="Arial" w:hAnsi="Arial" w:cs="Arial"/>
          <w:b/>
          <w:bCs/>
          <w:sz w:val="24"/>
          <w:szCs w:val="24"/>
        </w:rPr>
      </w:pPr>
      <w:r w:rsidRPr="00685C51">
        <w:rPr>
          <w:rFonts w:ascii="Arial" w:hAnsi="Arial" w:cs="Arial"/>
          <w:b/>
          <w:bCs/>
          <w:sz w:val="24"/>
          <w:szCs w:val="24"/>
        </w:rPr>
        <w:t>Präzise Vorsortierung nach VLAREMA 8 mit Elektro-Unterstützung</w:t>
      </w:r>
    </w:p>
    <w:p w14:paraId="7F0AF4F6" w14:textId="77777777" w:rsidR="00685C51" w:rsidRPr="009F68DF" w:rsidRDefault="00685C51" w:rsidP="0066503D">
      <w:pPr>
        <w:spacing w:line="360" w:lineRule="auto"/>
        <w:rPr>
          <w:rFonts w:ascii="Arial" w:hAnsi="Arial" w:cs="Arial"/>
          <w:b/>
          <w:bCs/>
          <w:sz w:val="24"/>
          <w:szCs w:val="24"/>
        </w:rPr>
      </w:pPr>
    </w:p>
    <w:p w14:paraId="51218312" w14:textId="77777777" w:rsidR="006278E2" w:rsidRDefault="00685C51" w:rsidP="0066503D">
      <w:pPr>
        <w:spacing w:line="360" w:lineRule="auto"/>
        <w:rPr>
          <w:rFonts w:ascii="Arial" w:hAnsi="Arial" w:cs="Arial"/>
          <w:sz w:val="24"/>
          <w:szCs w:val="24"/>
        </w:rPr>
      </w:pPr>
      <w:r w:rsidRPr="00685C51">
        <w:rPr>
          <w:rFonts w:ascii="Arial" w:hAnsi="Arial" w:cs="Arial"/>
          <w:sz w:val="24"/>
          <w:szCs w:val="24"/>
        </w:rPr>
        <w:t>Ein großer Teil des Sperrmülls und der Industrieabfälle wurde früher direkt thermisch verwertet – dabei gingen viele wiederverwertbare Stoffe verloren. Das hat sich mit der Inbetriebnahme der GV8-Anlage grundlegend geändert. Die Sortierung erfolgt nun nach den Vorgaben der VLAREMA 8-Richtlinie</w:t>
      </w:r>
      <w:r w:rsidR="006278E2">
        <w:rPr>
          <w:rFonts w:ascii="Arial" w:hAnsi="Arial" w:cs="Arial"/>
          <w:sz w:val="24"/>
          <w:szCs w:val="24"/>
        </w:rPr>
        <w:t xml:space="preserve"> – ein </w:t>
      </w:r>
      <w:r w:rsidR="006278E2" w:rsidRPr="006278E2">
        <w:rPr>
          <w:rFonts w:ascii="Arial" w:hAnsi="Arial" w:cs="Arial"/>
          <w:sz w:val="24"/>
          <w:szCs w:val="24"/>
        </w:rPr>
        <w:t>rechtlicher Rahmen, der Vorgaben zur Getrennthaltung, Sortierung und Wiederverwertung von Abfällen mach</w:t>
      </w:r>
      <w:r w:rsidR="006278E2">
        <w:rPr>
          <w:rFonts w:ascii="Arial" w:hAnsi="Arial" w:cs="Arial"/>
          <w:sz w:val="24"/>
          <w:szCs w:val="24"/>
        </w:rPr>
        <w:t>t.</w:t>
      </w:r>
      <w:r w:rsidRPr="00685C51">
        <w:rPr>
          <w:rFonts w:ascii="Arial" w:hAnsi="Arial" w:cs="Arial"/>
          <w:sz w:val="24"/>
          <w:szCs w:val="24"/>
        </w:rPr>
        <w:t xml:space="preserve"> </w:t>
      </w:r>
    </w:p>
    <w:p w14:paraId="70308823" w14:textId="77777777" w:rsidR="006278E2" w:rsidRDefault="006278E2" w:rsidP="0066503D">
      <w:pPr>
        <w:spacing w:line="360" w:lineRule="auto"/>
        <w:rPr>
          <w:rFonts w:ascii="Arial" w:hAnsi="Arial" w:cs="Arial"/>
          <w:sz w:val="24"/>
          <w:szCs w:val="24"/>
        </w:rPr>
      </w:pPr>
    </w:p>
    <w:p w14:paraId="5B1FABCB" w14:textId="1D2CB672" w:rsidR="0066503D" w:rsidRDefault="006278E2" w:rsidP="0066503D">
      <w:pPr>
        <w:spacing w:line="360" w:lineRule="auto"/>
        <w:rPr>
          <w:rFonts w:ascii="Arial" w:hAnsi="Arial" w:cs="Arial"/>
          <w:sz w:val="24"/>
          <w:szCs w:val="24"/>
        </w:rPr>
      </w:pPr>
      <w:r>
        <w:rPr>
          <w:rFonts w:ascii="Arial" w:hAnsi="Arial" w:cs="Arial"/>
          <w:sz w:val="24"/>
          <w:szCs w:val="24"/>
        </w:rPr>
        <w:lastRenderedPageBreak/>
        <w:t>U</w:t>
      </w:r>
      <w:r w:rsidR="00685C51" w:rsidRPr="00685C51">
        <w:rPr>
          <w:rFonts w:ascii="Arial" w:hAnsi="Arial" w:cs="Arial"/>
          <w:sz w:val="24"/>
          <w:szCs w:val="24"/>
        </w:rPr>
        <w:t>nterstützt</w:t>
      </w:r>
      <w:r>
        <w:rPr>
          <w:rFonts w:ascii="Arial" w:hAnsi="Arial" w:cs="Arial"/>
          <w:sz w:val="24"/>
          <w:szCs w:val="24"/>
        </w:rPr>
        <w:t xml:space="preserve"> wird die Sortierung</w:t>
      </w:r>
      <w:r w:rsidR="00685C51" w:rsidRPr="00685C51">
        <w:rPr>
          <w:rFonts w:ascii="Arial" w:hAnsi="Arial" w:cs="Arial"/>
          <w:sz w:val="24"/>
          <w:szCs w:val="24"/>
        </w:rPr>
        <w:t xml:space="preserve"> durch hochmoderne Technik wie Trommel- und </w:t>
      </w:r>
      <w:proofErr w:type="spellStart"/>
      <w:r w:rsidR="00685C51" w:rsidRPr="00685C51">
        <w:rPr>
          <w:rFonts w:ascii="Arial" w:hAnsi="Arial" w:cs="Arial"/>
          <w:sz w:val="24"/>
          <w:szCs w:val="24"/>
        </w:rPr>
        <w:t>Windsichter</w:t>
      </w:r>
      <w:proofErr w:type="spellEnd"/>
      <w:r w:rsidR="00685C51" w:rsidRPr="00685C51">
        <w:rPr>
          <w:rFonts w:ascii="Arial" w:hAnsi="Arial" w:cs="Arial"/>
          <w:sz w:val="24"/>
          <w:szCs w:val="24"/>
        </w:rPr>
        <w:t>, Infrarot-Erkennung, Magnetabscheider, Staubabsaugung – und den SENNEBOGEN 818 E Ele</w:t>
      </w:r>
      <w:r w:rsidR="002B1C1D">
        <w:rPr>
          <w:rFonts w:ascii="Arial" w:hAnsi="Arial" w:cs="Arial"/>
          <w:sz w:val="24"/>
          <w:szCs w:val="24"/>
        </w:rPr>
        <w:t>k</w:t>
      </w:r>
      <w:r w:rsidR="00685C51" w:rsidRPr="00685C51">
        <w:rPr>
          <w:rFonts w:ascii="Arial" w:hAnsi="Arial" w:cs="Arial"/>
          <w:sz w:val="24"/>
          <w:szCs w:val="24"/>
        </w:rPr>
        <w:t>tro, geliefert vo</w:t>
      </w:r>
      <w:r w:rsidR="00685C51">
        <w:rPr>
          <w:rFonts w:ascii="Arial" w:hAnsi="Arial" w:cs="Arial"/>
          <w:sz w:val="24"/>
          <w:szCs w:val="24"/>
        </w:rPr>
        <w:t xml:space="preserve">m belgischen Vertriebs- und Servicepartner </w:t>
      </w:r>
      <w:hyperlink r:id="rId8" w:history="1">
        <w:r w:rsidR="00685C51" w:rsidRPr="006278E2">
          <w:rPr>
            <w:rStyle w:val="Hyperlink"/>
            <w:rFonts w:ascii="Arial" w:hAnsi="Arial" w:cs="Arial"/>
            <w:sz w:val="24"/>
            <w:szCs w:val="24"/>
          </w:rPr>
          <w:t>SMT</w:t>
        </w:r>
      </w:hyperlink>
      <w:r w:rsidR="00685C51" w:rsidRPr="00685C51">
        <w:rPr>
          <w:rFonts w:ascii="Arial" w:hAnsi="Arial" w:cs="Arial"/>
          <w:sz w:val="24"/>
          <w:szCs w:val="24"/>
        </w:rPr>
        <w:t>.</w:t>
      </w:r>
    </w:p>
    <w:p w14:paraId="234C9867" w14:textId="77777777" w:rsidR="006278E2" w:rsidRPr="009F68DF" w:rsidRDefault="006278E2" w:rsidP="0066503D">
      <w:pPr>
        <w:spacing w:line="360" w:lineRule="auto"/>
        <w:rPr>
          <w:rFonts w:ascii="Arial" w:hAnsi="Arial" w:cs="Arial"/>
          <w:sz w:val="24"/>
          <w:szCs w:val="24"/>
        </w:rPr>
      </w:pPr>
    </w:p>
    <w:p w14:paraId="79A94938" w14:textId="0857242B" w:rsidR="0066503D" w:rsidRDefault="00685C51" w:rsidP="0066503D">
      <w:pPr>
        <w:spacing w:line="360" w:lineRule="auto"/>
        <w:rPr>
          <w:rFonts w:ascii="Arial" w:hAnsi="Arial" w:cs="Arial"/>
          <w:b/>
          <w:bCs/>
          <w:sz w:val="24"/>
          <w:szCs w:val="24"/>
        </w:rPr>
      </w:pPr>
      <w:r w:rsidRPr="00685C51">
        <w:rPr>
          <w:rFonts w:ascii="Arial" w:hAnsi="Arial" w:cs="Arial"/>
          <w:b/>
          <w:bCs/>
          <w:sz w:val="24"/>
          <w:szCs w:val="24"/>
        </w:rPr>
        <w:t>Elektro-Umschlagmaschine überzeugt in der Praxis</w:t>
      </w:r>
    </w:p>
    <w:p w14:paraId="319C8170" w14:textId="77777777" w:rsidR="00685C51" w:rsidRPr="009F68DF" w:rsidRDefault="00685C51" w:rsidP="0066503D">
      <w:pPr>
        <w:spacing w:line="360" w:lineRule="auto"/>
        <w:rPr>
          <w:rFonts w:ascii="Arial" w:hAnsi="Arial" w:cs="Arial"/>
          <w:b/>
          <w:bCs/>
          <w:sz w:val="24"/>
          <w:szCs w:val="24"/>
        </w:rPr>
      </w:pPr>
    </w:p>
    <w:p w14:paraId="43D9A6A3" w14:textId="77777777" w:rsidR="00685C51" w:rsidRDefault="00685C51" w:rsidP="00685C51">
      <w:pPr>
        <w:adjustRightInd w:val="0"/>
        <w:spacing w:line="360" w:lineRule="auto"/>
        <w:rPr>
          <w:rFonts w:ascii="Arial" w:hAnsi="Arial" w:cs="Arial"/>
          <w:sz w:val="24"/>
          <w:szCs w:val="24"/>
        </w:rPr>
      </w:pPr>
      <w:r w:rsidRPr="00685C51">
        <w:rPr>
          <w:rFonts w:ascii="Arial" w:hAnsi="Arial" w:cs="Arial"/>
          <w:sz w:val="24"/>
          <w:szCs w:val="24"/>
        </w:rPr>
        <w:t xml:space="preserve">„Im Rahmen der Ausschreibung erfüllte der SENNEBOGEN 818 E alle unsere Anforderungen am besten – Traglast, </w:t>
      </w:r>
      <w:proofErr w:type="spellStart"/>
      <w:r w:rsidRPr="00685C51">
        <w:rPr>
          <w:rFonts w:ascii="Arial" w:hAnsi="Arial" w:cs="Arial"/>
          <w:sz w:val="24"/>
          <w:szCs w:val="24"/>
        </w:rPr>
        <w:t>Greiferleistung</w:t>
      </w:r>
      <w:proofErr w:type="spellEnd"/>
      <w:r w:rsidRPr="00685C51">
        <w:rPr>
          <w:rFonts w:ascii="Arial" w:hAnsi="Arial" w:cs="Arial"/>
          <w:sz w:val="24"/>
          <w:szCs w:val="24"/>
        </w:rPr>
        <w:t xml:space="preserve"> und Wendigkeit waren entscheidend“, so Bonnier. „Und wie es so schön heißt: 'The </w:t>
      </w:r>
      <w:proofErr w:type="spellStart"/>
      <w:r w:rsidRPr="00685C51">
        <w:rPr>
          <w:rFonts w:ascii="Arial" w:hAnsi="Arial" w:cs="Arial"/>
          <w:sz w:val="24"/>
          <w:szCs w:val="24"/>
        </w:rPr>
        <w:t>proof</w:t>
      </w:r>
      <w:proofErr w:type="spellEnd"/>
      <w:r w:rsidRPr="00685C51">
        <w:rPr>
          <w:rFonts w:ascii="Arial" w:hAnsi="Arial" w:cs="Arial"/>
          <w:sz w:val="24"/>
          <w:szCs w:val="24"/>
        </w:rPr>
        <w:t xml:space="preserve"> </w:t>
      </w:r>
      <w:proofErr w:type="spellStart"/>
      <w:r w:rsidRPr="00685C51">
        <w:rPr>
          <w:rFonts w:ascii="Arial" w:hAnsi="Arial" w:cs="Arial"/>
          <w:sz w:val="24"/>
          <w:szCs w:val="24"/>
        </w:rPr>
        <w:t>of</w:t>
      </w:r>
      <w:proofErr w:type="spellEnd"/>
      <w:r w:rsidRPr="00685C51">
        <w:rPr>
          <w:rFonts w:ascii="Arial" w:hAnsi="Arial" w:cs="Arial"/>
          <w:sz w:val="24"/>
          <w:szCs w:val="24"/>
        </w:rPr>
        <w:t xml:space="preserve"> </w:t>
      </w:r>
      <w:proofErr w:type="spellStart"/>
      <w:r w:rsidRPr="00685C51">
        <w:rPr>
          <w:rFonts w:ascii="Arial" w:hAnsi="Arial" w:cs="Arial"/>
          <w:sz w:val="24"/>
          <w:szCs w:val="24"/>
        </w:rPr>
        <w:t>the</w:t>
      </w:r>
      <w:proofErr w:type="spellEnd"/>
      <w:r w:rsidRPr="00685C51">
        <w:rPr>
          <w:rFonts w:ascii="Arial" w:hAnsi="Arial" w:cs="Arial"/>
          <w:sz w:val="24"/>
          <w:szCs w:val="24"/>
        </w:rPr>
        <w:t xml:space="preserve"> </w:t>
      </w:r>
      <w:proofErr w:type="spellStart"/>
      <w:r w:rsidRPr="00685C51">
        <w:rPr>
          <w:rFonts w:ascii="Arial" w:hAnsi="Arial" w:cs="Arial"/>
          <w:sz w:val="24"/>
          <w:szCs w:val="24"/>
        </w:rPr>
        <w:t>pudding</w:t>
      </w:r>
      <w:proofErr w:type="spellEnd"/>
      <w:r w:rsidRPr="00685C51">
        <w:rPr>
          <w:rFonts w:ascii="Arial" w:hAnsi="Arial" w:cs="Arial"/>
          <w:sz w:val="24"/>
          <w:szCs w:val="24"/>
        </w:rPr>
        <w:t xml:space="preserve"> </w:t>
      </w:r>
      <w:proofErr w:type="spellStart"/>
      <w:r w:rsidRPr="00685C51">
        <w:rPr>
          <w:rFonts w:ascii="Arial" w:hAnsi="Arial" w:cs="Arial"/>
          <w:sz w:val="24"/>
          <w:szCs w:val="24"/>
        </w:rPr>
        <w:t>is</w:t>
      </w:r>
      <w:proofErr w:type="spellEnd"/>
      <w:r w:rsidRPr="00685C51">
        <w:rPr>
          <w:rFonts w:ascii="Arial" w:hAnsi="Arial" w:cs="Arial"/>
          <w:sz w:val="24"/>
          <w:szCs w:val="24"/>
        </w:rPr>
        <w:t xml:space="preserve"> in </w:t>
      </w:r>
      <w:proofErr w:type="spellStart"/>
      <w:r w:rsidRPr="00685C51">
        <w:rPr>
          <w:rFonts w:ascii="Arial" w:hAnsi="Arial" w:cs="Arial"/>
          <w:sz w:val="24"/>
          <w:szCs w:val="24"/>
        </w:rPr>
        <w:t>the</w:t>
      </w:r>
      <w:proofErr w:type="spellEnd"/>
      <w:r w:rsidRPr="00685C51">
        <w:rPr>
          <w:rFonts w:ascii="Arial" w:hAnsi="Arial" w:cs="Arial"/>
          <w:sz w:val="24"/>
          <w:szCs w:val="24"/>
        </w:rPr>
        <w:t xml:space="preserve"> </w:t>
      </w:r>
      <w:proofErr w:type="spellStart"/>
      <w:r w:rsidRPr="00685C51">
        <w:rPr>
          <w:rFonts w:ascii="Arial" w:hAnsi="Arial" w:cs="Arial"/>
          <w:sz w:val="24"/>
          <w:szCs w:val="24"/>
        </w:rPr>
        <w:t>eating</w:t>
      </w:r>
      <w:proofErr w:type="spellEnd"/>
      <w:r w:rsidRPr="00685C51">
        <w:rPr>
          <w:rFonts w:ascii="Arial" w:hAnsi="Arial" w:cs="Arial"/>
          <w:sz w:val="24"/>
          <w:szCs w:val="24"/>
        </w:rPr>
        <w:t>' – die Maschine überzeugt Tag für Tag im Einsatz.“</w:t>
      </w:r>
    </w:p>
    <w:p w14:paraId="75A38B42" w14:textId="77777777" w:rsidR="00685C51" w:rsidRPr="00685C51" w:rsidRDefault="00685C51" w:rsidP="00685C51">
      <w:pPr>
        <w:adjustRightInd w:val="0"/>
        <w:spacing w:line="360" w:lineRule="auto"/>
        <w:rPr>
          <w:rFonts w:ascii="Arial" w:hAnsi="Arial" w:cs="Arial"/>
          <w:sz w:val="24"/>
          <w:szCs w:val="24"/>
        </w:rPr>
      </w:pPr>
    </w:p>
    <w:p w14:paraId="0FDA8BC4" w14:textId="77777777" w:rsidR="00685C51" w:rsidRPr="00685C51" w:rsidRDefault="00685C51" w:rsidP="00685C51">
      <w:pPr>
        <w:adjustRightInd w:val="0"/>
        <w:spacing w:line="360" w:lineRule="auto"/>
        <w:rPr>
          <w:rFonts w:ascii="Arial" w:hAnsi="Arial" w:cs="Arial"/>
          <w:sz w:val="24"/>
          <w:szCs w:val="24"/>
        </w:rPr>
      </w:pPr>
      <w:r w:rsidRPr="00685C51">
        <w:rPr>
          <w:rFonts w:ascii="Arial" w:hAnsi="Arial" w:cs="Arial"/>
          <w:sz w:val="24"/>
          <w:szCs w:val="24"/>
        </w:rPr>
        <w:t>Die elektrisch betriebene Umschlagmaschine versorgt die Sortieranlage zuverlässig mit Material und punktet mit der hydraulisch höhenverstellbaren Kabine, die einen direkten Einblick in den Beschickungstrichter ermöglicht. Für den Einsatz in der Halle ist der emissionsfreie Antrieb besonders vorteilhaft, ergänzt Charlotte Martens, Leiterin der GV8-Anlage: „Das sorgt für eine sauberere, leisere und angenehmere Arbeitsumgebung – ein echtes Plus für unser Team.“</w:t>
      </w:r>
    </w:p>
    <w:p w14:paraId="48C67B0E" w14:textId="77777777" w:rsidR="006C7E0C" w:rsidRDefault="006C7E0C" w:rsidP="008F700D">
      <w:pPr>
        <w:adjustRightInd w:val="0"/>
        <w:spacing w:line="360" w:lineRule="auto"/>
        <w:rPr>
          <w:rFonts w:ascii="Arial" w:hAnsi="Arial" w:cs="Arial"/>
          <w:sz w:val="24"/>
          <w:szCs w:val="24"/>
        </w:rPr>
      </w:pPr>
    </w:p>
    <w:p w14:paraId="54F745E6" w14:textId="48788EC0" w:rsidR="006C7E0C" w:rsidRDefault="00685C51" w:rsidP="006C7E0C">
      <w:pPr>
        <w:spacing w:line="360" w:lineRule="auto"/>
        <w:rPr>
          <w:rFonts w:ascii="Arial" w:hAnsi="Arial" w:cs="Arial"/>
          <w:b/>
          <w:bCs/>
          <w:sz w:val="24"/>
          <w:szCs w:val="24"/>
        </w:rPr>
      </w:pPr>
      <w:r w:rsidRPr="00685C51">
        <w:rPr>
          <w:rFonts w:ascii="Arial" w:hAnsi="Arial" w:cs="Arial"/>
          <w:b/>
          <w:bCs/>
          <w:sz w:val="24"/>
          <w:szCs w:val="24"/>
        </w:rPr>
        <w:t>Kreislaufwirtschaft weitergedacht – mit Elektroantrieb und Effizienz</w:t>
      </w:r>
    </w:p>
    <w:p w14:paraId="644425C6" w14:textId="77777777" w:rsidR="00685C51" w:rsidRPr="009F68DF" w:rsidRDefault="00685C51" w:rsidP="006C7E0C">
      <w:pPr>
        <w:spacing w:line="360" w:lineRule="auto"/>
        <w:rPr>
          <w:rFonts w:ascii="Arial" w:hAnsi="Arial" w:cs="Arial"/>
          <w:b/>
          <w:bCs/>
          <w:sz w:val="24"/>
          <w:szCs w:val="24"/>
        </w:rPr>
      </w:pPr>
    </w:p>
    <w:p w14:paraId="0F92BD18" w14:textId="575FE8D6" w:rsidR="00685C51" w:rsidRDefault="00685C51" w:rsidP="00685C51">
      <w:pPr>
        <w:adjustRightInd w:val="0"/>
        <w:spacing w:line="360" w:lineRule="auto"/>
        <w:rPr>
          <w:rFonts w:ascii="Arial" w:hAnsi="Arial" w:cs="Arial"/>
          <w:sz w:val="24"/>
          <w:szCs w:val="24"/>
        </w:rPr>
      </w:pPr>
      <w:r w:rsidRPr="00685C51">
        <w:rPr>
          <w:rFonts w:ascii="Arial" w:hAnsi="Arial" w:cs="Arial"/>
          <w:sz w:val="24"/>
          <w:szCs w:val="24"/>
        </w:rPr>
        <w:t>„Unser Ziel ist es, bis zu 50 % der Abfälle in wiederverwertbare Materialien zu überführen – von Holz, Papier und Karton bis zu Kunststoffen und Metallen“, erläutert Bonnier. „Was übrigbleibt, wird energetisch verwertet. Damit leisten wir einen aktiven Beitrag zur CO</w:t>
      </w:r>
      <w:r w:rsidRPr="00685C51">
        <w:rPr>
          <w:rFonts w:ascii="Cambria Math" w:hAnsi="Cambria Math" w:cs="Cambria Math"/>
          <w:sz w:val="24"/>
          <w:szCs w:val="24"/>
        </w:rPr>
        <w:t>₂</w:t>
      </w:r>
      <w:r w:rsidRPr="00685C51">
        <w:rPr>
          <w:rFonts w:ascii="Arial" w:hAnsi="Arial" w:cs="Arial"/>
          <w:sz w:val="24"/>
          <w:szCs w:val="24"/>
        </w:rPr>
        <w:t>-Reduktion und schließen Materialkreisläufe.“</w:t>
      </w:r>
    </w:p>
    <w:p w14:paraId="4D68C408" w14:textId="77777777" w:rsidR="00685C51" w:rsidRPr="00685C51" w:rsidRDefault="00685C51" w:rsidP="00685C51">
      <w:pPr>
        <w:adjustRightInd w:val="0"/>
        <w:spacing w:line="360" w:lineRule="auto"/>
        <w:rPr>
          <w:rFonts w:ascii="Arial" w:hAnsi="Arial" w:cs="Arial"/>
          <w:sz w:val="24"/>
          <w:szCs w:val="24"/>
        </w:rPr>
      </w:pPr>
    </w:p>
    <w:p w14:paraId="0B6D05AF" w14:textId="77777777" w:rsidR="00685C51" w:rsidRPr="00685C51" w:rsidRDefault="00685C51" w:rsidP="00685C51">
      <w:pPr>
        <w:adjustRightInd w:val="0"/>
        <w:spacing w:line="360" w:lineRule="auto"/>
        <w:rPr>
          <w:rFonts w:ascii="Arial" w:hAnsi="Arial" w:cs="Arial"/>
          <w:sz w:val="24"/>
          <w:szCs w:val="24"/>
        </w:rPr>
      </w:pPr>
      <w:r w:rsidRPr="00685C51">
        <w:rPr>
          <w:rFonts w:ascii="Arial" w:hAnsi="Arial" w:cs="Arial"/>
          <w:sz w:val="24"/>
          <w:szCs w:val="24"/>
        </w:rPr>
        <w:t>Ein weiterer Pluspunkt: Das Projekt schafft neue Arbeitsplätze. Das Team der Anlage wird derzeit auf bis zu 18 Mitarbeitende erweitert – mit gezielter Schulung durch SMT zur sicheren und effizienten Bedienung der Technik. Für Bonnier steht fest: „Der elektrische Umschlagbagger ist ein wichtiges Puzzlestück auf unserem Weg zu einer nachhaltigeren Abfallwirtschaft.“</w:t>
      </w:r>
    </w:p>
    <w:p w14:paraId="6EDEC1B5" w14:textId="59E0D917" w:rsidR="00685C51" w:rsidRDefault="00685C51">
      <w:pPr>
        <w:rPr>
          <w:rFonts w:ascii="Arial" w:hAnsi="Arial" w:cs="Arial"/>
          <w:sz w:val="24"/>
          <w:szCs w:val="24"/>
        </w:rPr>
      </w:pPr>
      <w:r>
        <w:rPr>
          <w:rFonts w:ascii="Arial" w:hAnsi="Arial" w:cs="Arial"/>
          <w:sz w:val="24"/>
          <w:szCs w:val="24"/>
        </w:rPr>
        <w:br w:type="page"/>
      </w:r>
    </w:p>
    <w:p w14:paraId="12AF76AF" w14:textId="530747E1" w:rsidR="00AB32AC" w:rsidRPr="00A671B9" w:rsidRDefault="0066503D" w:rsidP="004436C5">
      <w:pPr>
        <w:adjustRightInd w:val="0"/>
        <w:spacing w:line="360" w:lineRule="auto"/>
        <w:rPr>
          <w:rFonts w:ascii="Arial" w:hAnsi="Arial" w:cs="Arial"/>
          <w:b/>
          <w:sz w:val="24"/>
          <w:szCs w:val="24"/>
          <w:u w:val="single"/>
        </w:rPr>
      </w:pPr>
      <w:r w:rsidRPr="00A671B9">
        <w:rPr>
          <w:rFonts w:ascii="Arial" w:hAnsi="Arial" w:cs="Arial"/>
          <w:b/>
          <w:sz w:val="24"/>
          <w:szCs w:val="24"/>
          <w:u w:val="single"/>
        </w:rPr>
        <w:lastRenderedPageBreak/>
        <w:t>Bildunterschriften:</w:t>
      </w:r>
    </w:p>
    <w:p w14:paraId="3E009F58" w14:textId="77777777" w:rsidR="00E52B08" w:rsidRDefault="00E52B08" w:rsidP="004436C5">
      <w:pPr>
        <w:adjustRightInd w:val="0"/>
        <w:spacing w:line="360" w:lineRule="auto"/>
        <w:rPr>
          <w:rFonts w:ascii="Arial" w:hAnsi="Arial" w:cs="Arial"/>
          <w:b/>
          <w:sz w:val="24"/>
          <w:szCs w:val="24"/>
        </w:rPr>
      </w:pPr>
    </w:p>
    <w:p w14:paraId="0407AF3F" w14:textId="1D0EE545" w:rsidR="003561AA" w:rsidRDefault="00E52B08" w:rsidP="004436C5">
      <w:pPr>
        <w:adjustRightInd w:val="0"/>
        <w:spacing w:line="360" w:lineRule="auto"/>
        <w:rPr>
          <w:rFonts w:ascii="Arial" w:hAnsi="Arial" w:cs="Arial"/>
          <w:b/>
          <w:sz w:val="24"/>
          <w:szCs w:val="24"/>
        </w:rPr>
      </w:pPr>
      <w:r>
        <w:rPr>
          <w:rFonts w:ascii="Arial" w:hAnsi="Arial" w:cs="Arial"/>
          <w:b/>
          <w:sz w:val="24"/>
          <w:szCs w:val="24"/>
        </w:rPr>
        <w:t>Headerbild</w:t>
      </w:r>
    </w:p>
    <w:p w14:paraId="22A23D7E" w14:textId="052F1F8F" w:rsidR="003561AA" w:rsidRDefault="000C2F7B"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7AF974FD" wp14:editId="57418B64">
            <wp:extent cx="4933950" cy="3291629"/>
            <wp:effectExtent l="0" t="0" r="0" b="4445"/>
            <wp:docPr id="9187775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9160" cy="3301776"/>
                    </a:xfrm>
                    <a:prstGeom prst="rect">
                      <a:avLst/>
                    </a:prstGeom>
                    <a:noFill/>
                    <a:ln>
                      <a:noFill/>
                    </a:ln>
                  </pic:spPr>
                </pic:pic>
              </a:graphicData>
            </a:graphic>
          </wp:inline>
        </w:drawing>
      </w:r>
    </w:p>
    <w:p w14:paraId="614BDE89" w14:textId="77777777" w:rsidR="003561AA" w:rsidRDefault="003561AA" w:rsidP="004436C5">
      <w:pPr>
        <w:adjustRightInd w:val="0"/>
        <w:spacing w:line="360" w:lineRule="auto"/>
        <w:rPr>
          <w:rFonts w:ascii="Arial" w:hAnsi="Arial" w:cs="Arial"/>
          <w:b/>
          <w:sz w:val="24"/>
          <w:szCs w:val="24"/>
        </w:rPr>
      </w:pPr>
    </w:p>
    <w:p w14:paraId="6270F237" w14:textId="4517BC10" w:rsidR="005D3088" w:rsidRDefault="000C2F7B" w:rsidP="004436C5">
      <w:pPr>
        <w:adjustRightInd w:val="0"/>
        <w:spacing w:line="360" w:lineRule="auto"/>
        <w:rPr>
          <w:rFonts w:ascii="Arial" w:hAnsi="Arial" w:cs="Arial"/>
          <w:b/>
          <w:sz w:val="24"/>
          <w:szCs w:val="24"/>
        </w:rPr>
      </w:pPr>
      <w:r>
        <w:rPr>
          <w:noProof/>
        </w:rPr>
        <w:drawing>
          <wp:inline distT="0" distB="0" distL="0" distR="0" wp14:anchorId="61658651" wp14:editId="1286C508">
            <wp:extent cx="4943475" cy="3293319"/>
            <wp:effectExtent l="0" t="0" r="0" b="2540"/>
            <wp:docPr id="9538820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1693" cy="3305456"/>
                    </a:xfrm>
                    <a:prstGeom prst="rect">
                      <a:avLst/>
                    </a:prstGeom>
                    <a:noFill/>
                    <a:ln>
                      <a:noFill/>
                    </a:ln>
                  </pic:spPr>
                </pic:pic>
              </a:graphicData>
            </a:graphic>
          </wp:inline>
        </w:drawing>
      </w:r>
    </w:p>
    <w:p w14:paraId="12434CDF" w14:textId="25E26BE9" w:rsidR="00E52B08" w:rsidRDefault="002B1C1D" w:rsidP="004436C5">
      <w:pPr>
        <w:adjustRightInd w:val="0"/>
        <w:spacing w:line="360" w:lineRule="auto"/>
        <w:rPr>
          <w:rFonts w:ascii="Arial" w:hAnsi="Arial" w:cs="Arial"/>
          <w:b/>
          <w:sz w:val="24"/>
          <w:szCs w:val="24"/>
        </w:rPr>
      </w:pPr>
      <w:r w:rsidRPr="002B1C1D">
        <w:rPr>
          <w:rFonts w:ascii="Arial" w:hAnsi="Arial" w:cs="Arial"/>
          <w:sz w:val="24"/>
          <w:szCs w:val="24"/>
        </w:rPr>
        <w:t>Zuverlässig im Dauereinsatz: Der 818 E Ele</w:t>
      </w:r>
      <w:r>
        <w:rPr>
          <w:rFonts w:ascii="Arial" w:hAnsi="Arial" w:cs="Arial"/>
          <w:sz w:val="24"/>
          <w:szCs w:val="24"/>
        </w:rPr>
        <w:t>k</w:t>
      </w:r>
      <w:r w:rsidRPr="002B1C1D">
        <w:rPr>
          <w:rFonts w:ascii="Arial" w:hAnsi="Arial" w:cs="Arial"/>
          <w:sz w:val="24"/>
          <w:szCs w:val="24"/>
        </w:rPr>
        <w:t>tro meistert auch staubintensive Hallenbereiche.</w:t>
      </w:r>
      <w:r>
        <w:rPr>
          <w:rFonts w:ascii="Arial" w:hAnsi="Arial" w:cs="Arial"/>
          <w:b/>
          <w:noProof/>
          <w:sz w:val="24"/>
          <w:szCs w:val="24"/>
        </w:rPr>
        <w:lastRenderedPageBreak/>
        <w:drawing>
          <wp:inline distT="0" distB="0" distL="0" distR="0" wp14:anchorId="004D357B" wp14:editId="6D9AD3ED">
            <wp:extent cx="5118547" cy="3409950"/>
            <wp:effectExtent l="0" t="0" r="6350" b="0"/>
            <wp:docPr id="138481753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5863" cy="3421486"/>
                    </a:xfrm>
                    <a:prstGeom prst="rect">
                      <a:avLst/>
                    </a:prstGeom>
                    <a:noFill/>
                    <a:ln>
                      <a:noFill/>
                    </a:ln>
                  </pic:spPr>
                </pic:pic>
              </a:graphicData>
            </a:graphic>
          </wp:inline>
        </w:drawing>
      </w:r>
    </w:p>
    <w:p w14:paraId="3F8F2175" w14:textId="28D9EB0C" w:rsidR="00995F9D" w:rsidRDefault="002B1C1D" w:rsidP="00531A58">
      <w:pPr>
        <w:adjustRightInd w:val="0"/>
        <w:spacing w:line="360" w:lineRule="auto"/>
        <w:rPr>
          <w:rFonts w:ascii="Arial" w:hAnsi="Arial" w:cs="Arial"/>
          <w:sz w:val="24"/>
          <w:szCs w:val="24"/>
        </w:rPr>
      </w:pPr>
      <w:r w:rsidRPr="002B1C1D">
        <w:rPr>
          <w:rFonts w:ascii="Arial" w:hAnsi="Arial" w:cs="Arial"/>
          <w:sz w:val="24"/>
          <w:szCs w:val="24"/>
        </w:rPr>
        <w:t>Der SENNEBOGEN 818 E Ele</w:t>
      </w:r>
      <w:r w:rsidR="006278E2">
        <w:rPr>
          <w:rFonts w:ascii="Arial" w:hAnsi="Arial" w:cs="Arial"/>
          <w:sz w:val="24"/>
          <w:szCs w:val="24"/>
        </w:rPr>
        <w:t>k</w:t>
      </w:r>
      <w:r w:rsidRPr="002B1C1D">
        <w:rPr>
          <w:rFonts w:ascii="Arial" w:hAnsi="Arial" w:cs="Arial"/>
          <w:sz w:val="24"/>
          <w:szCs w:val="24"/>
        </w:rPr>
        <w:t xml:space="preserve">tro bei der Beschickung der GV8-Anlage in </w:t>
      </w:r>
      <w:proofErr w:type="spellStart"/>
      <w:r w:rsidRPr="002B1C1D">
        <w:rPr>
          <w:rFonts w:ascii="Arial" w:hAnsi="Arial" w:cs="Arial"/>
          <w:sz w:val="24"/>
          <w:szCs w:val="24"/>
        </w:rPr>
        <w:t>Harelbeke</w:t>
      </w:r>
      <w:proofErr w:type="spellEnd"/>
      <w:r>
        <w:rPr>
          <w:rFonts w:ascii="Arial" w:hAnsi="Arial" w:cs="Arial"/>
          <w:sz w:val="24"/>
          <w:szCs w:val="24"/>
        </w:rPr>
        <w:t>.</w:t>
      </w:r>
    </w:p>
    <w:p w14:paraId="103A535D" w14:textId="77777777" w:rsidR="002B1C1D" w:rsidRDefault="002B1C1D" w:rsidP="00531A58">
      <w:pPr>
        <w:adjustRightInd w:val="0"/>
        <w:spacing w:line="360" w:lineRule="auto"/>
        <w:rPr>
          <w:rFonts w:ascii="Arial" w:hAnsi="Arial" w:cs="Arial"/>
          <w:sz w:val="24"/>
          <w:szCs w:val="24"/>
        </w:rPr>
      </w:pPr>
    </w:p>
    <w:p w14:paraId="7C0D1276" w14:textId="002C3113" w:rsidR="0066503D" w:rsidRDefault="002B1C1D" w:rsidP="00531A58">
      <w:pPr>
        <w:adjustRightInd w:val="0"/>
        <w:spacing w:line="360" w:lineRule="auto"/>
        <w:rPr>
          <w:rFonts w:ascii="Arial" w:hAnsi="Arial" w:cs="Arial"/>
          <w:sz w:val="24"/>
          <w:szCs w:val="24"/>
        </w:rPr>
      </w:pPr>
      <w:r>
        <w:rPr>
          <w:rFonts w:ascii="Arial" w:hAnsi="Arial" w:cs="Arial"/>
          <w:noProof/>
          <w:sz w:val="24"/>
          <w:szCs w:val="24"/>
        </w:rPr>
        <w:drawing>
          <wp:inline distT="0" distB="0" distL="0" distR="0" wp14:anchorId="12623D61" wp14:editId="45447073">
            <wp:extent cx="5118545" cy="3409950"/>
            <wp:effectExtent l="0" t="0" r="6350" b="0"/>
            <wp:docPr id="17652526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1358" cy="3418486"/>
                    </a:xfrm>
                    <a:prstGeom prst="rect">
                      <a:avLst/>
                    </a:prstGeom>
                    <a:noFill/>
                    <a:ln>
                      <a:noFill/>
                    </a:ln>
                  </pic:spPr>
                </pic:pic>
              </a:graphicData>
            </a:graphic>
          </wp:inline>
        </w:drawing>
      </w:r>
    </w:p>
    <w:p w14:paraId="772B9BFC" w14:textId="77777777" w:rsidR="00BA0CA3" w:rsidRDefault="00BA0CA3" w:rsidP="00531A58">
      <w:pPr>
        <w:adjustRightInd w:val="0"/>
        <w:spacing w:line="360" w:lineRule="auto"/>
        <w:rPr>
          <w:rFonts w:ascii="Arial" w:hAnsi="Arial" w:cs="Arial"/>
          <w:sz w:val="24"/>
          <w:szCs w:val="24"/>
        </w:rPr>
      </w:pPr>
      <w:r>
        <w:rPr>
          <w:rFonts w:ascii="Arial" w:hAnsi="Arial" w:cs="Arial"/>
          <w:sz w:val="24"/>
          <w:szCs w:val="24"/>
        </w:rPr>
        <w:t xml:space="preserve">(v.l.n.r. IMOG-Geschäftsführer Johan Bonnier und </w:t>
      </w:r>
      <w:r w:rsidRPr="00685C51">
        <w:rPr>
          <w:rFonts w:ascii="Arial" w:hAnsi="Arial" w:cs="Arial"/>
          <w:sz w:val="24"/>
          <w:szCs w:val="24"/>
        </w:rPr>
        <w:t>Leiterin der GV8-Anlage</w:t>
      </w:r>
      <w:r>
        <w:rPr>
          <w:rFonts w:ascii="Arial" w:hAnsi="Arial" w:cs="Arial"/>
          <w:sz w:val="24"/>
          <w:szCs w:val="24"/>
        </w:rPr>
        <w:t xml:space="preserve"> Charlotte Martens)</w:t>
      </w:r>
      <w:r w:rsidRPr="00BA0CA3">
        <w:rPr>
          <w:rFonts w:ascii="Arial" w:hAnsi="Arial" w:cs="Arial"/>
          <w:sz w:val="24"/>
          <w:szCs w:val="24"/>
        </w:rPr>
        <w:t xml:space="preserve"> </w:t>
      </w:r>
    </w:p>
    <w:p w14:paraId="51A16876" w14:textId="062F828A" w:rsidR="0066503D" w:rsidRDefault="00BA0CA3" w:rsidP="00531A58">
      <w:pPr>
        <w:adjustRightInd w:val="0"/>
        <w:spacing w:line="360" w:lineRule="auto"/>
        <w:rPr>
          <w:rFonts w:ascii="Arial" w:hAnsi="Arial" w:cs="Arial"/>
          <w:sz w:val="24"/>
          <w:szCs w:val="24"/>
        </w:rPr>
      </w:pPr>
      <w:r w:rsidRPr="00BA0CA3">
        <w:rPr>
          <w:rFonts w:ascii="Arial" w:hAnsi="Arial" w:cs="Arial"/>
          <w:sz w:val="24"/>
          <w:szCs w:val="24"/>
        </w:rPr>
        <w:t>„Der SENNEBOGEN 818 E Ele</w:t>
      </w:r>
      <w:r w:rsidR="006278E2">
        <w:rPr>
          <w:rFonts w:ascii="Arial" w:hAnsi="Arial" w:cs="Arial"/>
          <w:sz w:val="24"/>
          <w:szCs w:val="24"/>
        </w:rPr>
        <w:t>k</w:t>
      </w:r>
      <w:r w:rsidRPr="00BA0CA3">
        <w:rPr>
          <w:rFonts w:ascii="Arial" w:hAnsi="Arial" w:cs="Arial"/>
          <w:sz w:val="24"/>
          <w:szCs w:val="24"/>
        </w:rPr>
        <w:t>tro ist nicht nur emissionsfrei, sondern sorgt auch für ein leiseres, saubereres Arbeitsumfeld – ideal für den Halleneinsatz</w:t>
      </w:r>
      <w:r>
        <w:rPr>
          <w:rFonts w:ascii="Arial" w:hAnsi="Arial" w:cs="Arial"/>
          <w:sz w:val="24"/>
          <w:szCs w:val="24"/>
        </w:rPr>
        <w:t>.</w:t>
      </w:r>
      <w:r w:rsidRPr="00BA0CA3">
        <w:rPr>
          <w:rFonts w:ascii="Arial" w:hAnsi="Arial" w:cs="Arial"/>
          <w:sz w:val="24"/>
          <w:szCs w:val="24"/>
        </w:rPr>
        <w:t>“</w:t>
      </w:r>
      <w:r>
        <w:rPr>
          <w:rFonts w:ascii="Arial" w:hAnsi="Arial" w:cs="Arial"/>
          <w:sz w:val="24"/>
          <w:szCs w:val="24"/>
        </w:rPr>
        <w:t>, so Martens.</w:t>
      </w:r>
    </w:p>
    <w:sectPr w:rsidR="0066503D"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691CB38D"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0A5615">
      <w:rPr>
        <w:rFonts w:ascii="Arial"/>
        <w:b/>
        <w:color w:val="7F7F7F" w:themeColor="text1" w:themeTint="80"/>
        <w:sz w:val="16"/>
        <w:lang w:val="en-US"/>
      </w:rPr>
      <w:t>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FA7B7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2.75pt;height:12.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122AA"/>
    <w:rsid w:val="00020C72"/>
    <w:rsid w:val="0002208F"/>
    <w:rsid w:val="00023F95"/>
    <w:rsid w:val="00031E52"/>
    <w:rsid w:val="0004079A"/>
    <w:rsid w:val="00045AC3"/>
    <w:rsid w:val="0005110E"/>
    <w:rsid w:val="000514E6"/>
    <w:rsid w:val="00060BE6"/>
    <w:rsid w:val="00074244"/>
    <w:rsid w:val="000A0F11"/>
    <w:rsid w:val="000A5615"/>
    <w:rsid w:val="000C2F7B"/>
    <w:rsid w:val="000C5FF7"/>
    <w:rsid w:val="000C6638"/>
    <w:rsid w:val="000C7446"/>
    <w:rsid w:val="000D179C"/>
    <w:rsid w:val="00104E49"/>
    <w:rsid w:val="00107940"/>
    <w:rsid w:val="00123C04"/>
    <w:rsid w:val="001341B3"/>
    <w:rsid w:val="0014182F"/>
    <w:rsid w:val="00144776"/>
    <w:rsid w:val="00144871"/>
    <w:rsid w:val="001D6602"/>
    <w:rsid w:val="001D6C06"/>
    <w:rsid w:val="001E1843"/>
    <w:rsid w:val="00201650"/>
    <w:rsid w:val="0021628D"/>
    <w:rsid w:val="00233FF4"/>
    <w:rsid w:val="00253E86"/>
    <w:rsid w:val="002576D3"/>
    <w:rsid w:val="002639B4"/>
    <w:rsid w:val="002718E7"/>
    <w:rsid w:val="0028004A"/>
    <w:rsid w:val="002937C4"/>
    <w:rsid w:val="002A4AFB"/>
    <w:rsid w:val="002A68D7"/>
    <w:rsid w:val="002B1C1D"/>
    <w:rsid w:val="002B3E93"/>
    <w:rsid w:val="002E5A98"/>
    <w:rsid w:val="002E6295"/>
    <w:rsid w:val="00302C9C"/>
    <w:rsid w:val="00330D90"/>
    <w:rsid w:val="00331C1B"/>
    <w:rsid w:val="00341DEB"/>
    <w:rsid w:val="0034761A"/>
    <w:rsid w:val="003509C3"/>
    <w:rsid w:val="003561AA"/>
    <w:rsid w:val="00373D11"/>
    <w:rsid w:val="00380115"/>
    <w:rsid w:val="00383614"/>
    <w:rsid w:val="003A38EB"/>
    <w:rsid w:val="003A4BDE"/>
    <w:rsid w:val="003C2FB5"/>
    <w:rsid w:val="003C517E"/>
    <w:rsid w:val="003D5033"/>
    <w:rsid w:val="003D699A"/>
    <w:rsid w:val="003F34C3"/>
    <w:rsid w:val="003F3817"/>
    <w:rsid w:val="00405090"/>
    <w:rsid w:val="004114FD"/>
    <w:rsid w:val="004133E2"/>
    <w:rsid w:val="004157AF"/>
    <w:rsid w:val="004228EF"/>
    <w:rsid w:val="004258B7"/>
    <w:rsid w:val="00427181"/>
    <w:rsid w:val="004436C5"/>
    <w:rsid w:val="00462DD2"/>
    <w:rsid w:val="0047132D"/>
    <w:rsid w:val="00486598"/>
    <w:rsid w:val="004948BA"/>
    <w:rsid w:val="00494DDB"/>
    <w:rsid w:val="004A0014"/>
    <w:rsid w:val="004C31FC"/>
    <w:rsid w:val="004D72FD"/>
    <w:rsid w:val="004E3803"/>
    <w:rsid w:val="00530D3A"/>
    <w:rsid w:val="00531A58"/>
    <w:rsid w:val="00551471"/>
    <w:rsid w:val="005632AD"/>
    <w:rsid w:val="00563301"/>
    <w:rsid w:val="005A5558"/>
    <w:rsid w:val="005B1323"/>
    <w:rsid w:val="005B30EC"/>
    <w:rsid w:val="005D3088"/>
    <w:rsid w:val="005E52BB"/>
    <w:rsid w:val="00602416"/>
    <w:rsid w:val="006035F5"/>
    <w:rsid w:val="006274E0"/>
    <w:rsid w:val="006278E2"/>
    <w:rsid w:val="00627FD3"/>
    <w:rsid w:val="006322D0"/>
    <w:rsid w:val="006345A0"/>
    <w:rsid w:val="00640550"/>
    <w:rsid w:val="0066503D"/>
    <w:rsid w:val="00665E8F"/>
    <w:rsid w:val="00680BFA"/>
    <w:rsid w:val="0068108F"/>
    <w:rsid w:val="00683342"/>
    <w:rsid w:val="00685A47"/>
    <w:rsid w:val="00685C51"/>
    <w:rsid w:val="006B1DF1"/>
    <w:rsid w:val="006C0A6D"/>
    <w:rsid w:val="006C305A"/>
    <w:rsid w:val="006C7E0C"/>
    <w:rsid w:val="006D7313"/>
    <w:rsid w:val="006F39EA"/>
    <w:rsid w:val="006F7485"/>
    <w:rsid w:val="00722B9F"/>
    <w:rsid w:val="00742EA8"/>
    <w:rsid w:val="00770230"/>
    <w:rsid w:val="007823F5"/>
    <w:rsid w:val="00782415"/>
    <w:rsid w:val="007939D3"/>
    <w:rsid w:val="007B64CB"/>
    <w:rsid w:val="007C0C14"/>
    <w:rsid w:val="007C799B"/>
    <w:rsid w:val="007D1FAF"/>
    <w:rsid w:val="007D39AA"/>
    <w:rsid w:val="007E66DB"/>
    <w:rsid w:val="007F5B3F"/>
    <w:rsid w:val="0080153E"/>
    <w:rsid w:val="008030F9"/>
    <w:rsid w:val="00820299"/>
    <w:rsid w:val="00835598"/>
    <w:rsid w:val="00840CB7"/>
    <w:rsid w:val="00841A70"/>
    <w:rsid w:val="00862D9C"/>
    <w:rsid w:val="00866343"/>
    <w:rsid w:val="008700AB"/>
    <w:rsid w:val="008707F8"/>
    <w:rsid w:val="00874676"/>
    <w:rsid w:val="0088119F"/>
    <w:rsid w:val="00896CF3"/>
    <w:rsid w:val="008B3A1F"/>
    <w:rsid w:val="008C4AE2"/>
    <w:rsid w:val="008D18C1"/>
    <w:rsid w:val="008D45F1"/>
    <w:rsid w:val="008F0BF2"/>
    <w:rsid w:val="008F700D"/>
    <w:rsid w:val="0090196A"/>
    <w:rsid w:val="00926117"/>
    <w:rsid w:val="00944F7D"/>
    <w:rsid w:val="00947235"/>
    <w:rsid w:val="00952AC7"/>
    <w:rsid w:val="009549BB"/>
    <w:rsid w:val="0097671A"/>
    <w:rsid w:val="00985106"/>
    <w:rsid w:val="00990379"/>
    <w:rsid w:val="00990F7A"/>
    <w:rsid w:val="009917CF"/>
    <w:rsid w:val="00995036"/>
    <w:rsid w:val="00995F9D"/>
    <w:rsid w:val="009A4E1F"/>
    <w:rsid w:val="009C2FC1"/>
    <w:rsid w:val="009C3939"/>
    <w:rsid w:val="009D543E"/>
    <w:rsid w:val="009E539D"/>
    <w:rsid w:val="009F00C4"/>
    <w:rsid w:val="009F41B8"/>
    <w:rsid w:val="00A01417"/>
    <w:rsid w:val="00A35D1B"/>
    <w:rsid w:val="00A55181"/>
    <w:rsid w:val="00A671B9"/>
    <w:rsid w:val="00A82E29"/>
    <w:rsid w:val="00A849E6"/>
    <w:rsid w:val="00A949DB"/>
    <w:rsid w:val="00AA0375"/>
    <w:rsid w:val="00AB32AC"/>
    <w:rsid w:val="00AB7FC5"/>
    <w:rsid w:val="00AD546B"/>
    <w:rsid w:val="00AD6593"/>
    <w:rsid w:val="00AE5A35"/>
    <w:rsid w:val="00AF72B7"/>
    <w:rsid w:val="00B01AC7"/>
    <w:rsid w:val="00B0698F"/>
    <w:rsid w:val="00B13FD8"/>
    <w:rsid w:val="00B2125C"/>
    <w:rsid w:val="00B2515B"/>
    <w:rsid w:val="00B30A34"/>
    <w:rsid w:val="00B37987"/>
    <w:rsid w:val="00B40C14"/>
    <w:rsid w:val="00B424D6"/>
    <w:rsid w:val="00B42C37"/>
    <w:rsid w:val="00B461F8"/>
    <w:rsid w:val="00B468D7"/>
    <w:rsid w:val="00B50ECB"/>
    <w:rsid w:val="00B577DC"/>
    <w:rsid w:val="00B63835"/>
    <w:rsid w:val="00B75B43"/>
    <w:rsid w:val="00B82B47"/>
    <w:rsid w:val="00BA08D5"/>
    <w:rsid w:val="00BA0CA3"/>
    <w:rsid w:val="00BA243E"/>
    <w:rsid w:val="00BB76F0"/>
    <w:rsid w:val="00BC1EB5"/>
    <w:rsid w:val="00BC29DA"/>
    <w:rsid w:val="00BC7E57"/>
    <w:rsid w:val="00BD0389"/>
    <w:rsid w:val="00BF45C7"/>
    <w:rsid w:val="00BF61DD"/>
    <w:rsid w:val="00C01B06"/>
    <w:rsid w:val="00C263BC"/>
    <w:rsid w:val="00C376BA"/>
    <w:rsid w:val="00C56BA0"/>
    <w:rsid w:val="00C628BF"/>
    <w:rsid w:val="00C76BE9"/>
    <w:rsid w:val="00C8354A"/>
    <w:rsid w:val="00C85D45"/>
    <w:rsid w:val="00C86C2D"/>
    <w:rsid w:val="00C9696D"/>
    <w:rsid w:val="00CB5411"/>
    <w:rsid w:val="00CC7881"/>
    <w:rsid w:val="00CE68DD"/>
    <w:rsid w:val="00D13EBF"/>
    <w:rsid w:val="00D20119"/>
    <w:rsid w:val="00D33704"/>
    <w:rsid w:val="00D349B9"/>
    <w:rsid w:val="00D473B9"/>
    <w:rsid w:val="00D52010"/>
    <w:rsid w:val="00D7119D"/>
    <w:rsid w:val="00D719CB"/>
    <w:rsid w:val="00D739C4"/>
    <w:rsid w:val="00D822C6"/>
    <w:rsid w:val="00D82CE4"/>
    <w:rsid w:val="00D84372"/>
    <w:rsid w:val="00D90989"/>
    <w:rsid w:val="00DC090F"/>
    <w:rsid w:val="00DC1CB3"/>
    <w:rsid w:val="00DD4F41"/>
    <w:rsid w:val="00E000FA"/>
    <w:rsid w:val="00E30675"/>
    <w:rsid w:val="00E3343E"/>
    <w:rsid w:val="00E456EC"/>
    <w:rsid w:val="00E52B08"/>
    <w:rsid w:val="00E64CAE"/>
    <w:rsid w:val="00E70149"/>
    <w:rsid w:val="00E774EB"/>
    <w:rsid w:val="00E77AF0"/>
    <w:rsid w:val="00E81D26"/>
    <w:rsid w:val="00E926FB"/>
    <w:rsid w:val="00EA19ED"/>
    <w:rsid w:val="00EA323D"/>
    <w:rsid w:val="00EF13D6"/>
    <w:rsid w:val="00EF5A16"/>
    <w:rsid w:val="00EF6D10"/>
    <w:rsid w:val="00F02A4B"/>
    <w:rsid w:val="00F044BD"/>
    <w:rsid w:val="00F06EBA"/>
    <w:rsid w:val="00F07C61"/>
    <w:rsid w:val="00F1461D"/>
    <w:rsid w:val="00F27C8A"/>
    <w:rsid w:val="00F3244A"/>
    <w:rsid w:val="00F571B1"/>
    <w:rsid w:val="00F70449"/>
    <w:rsid w:val="00F76021"/>
    <w:rsid w:val="00F81574"/>
    <w:rsid w:val="00F9315C"/>
    <w:rsid w:val="00FA161C"/>
    <w:rsid w:val="00FA2AE1"/>
    <w:rsid w:val="00FB220B"/>
    <w:rsid w:val="00FB330C"/>
    <w:rsid w:val="00FC1625"/>
    <w:rsid w:val="00FC2D96"/>
    <w:rsid w:val="00FD16CC"/>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paragraph" w:styleId="StandardWeb">
    <w:name w:val="Normal (Web)"/>
    <w:basedOn w:val="Standard"/>
    <w:uiPriority w:val="99"/>
    <w:semiHidden/>
    <w:unhideWhenUsed/>
    <w:rsid w:val="00B42C37"/>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F06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85482">
      <w:bodyDiv w:val="1"/>
      <w:marLeft w:val="0"/>
      <w:marRight w:val="0"/>
      <w:marTop w:val="0"/>
      <w:marBottom w:val="0"/>
      <w:divBdr>
        <w:top w:val="none" w:sz="0" w:space="0" w:color="auto"/>
        <w:left w:val="none" w:sz="0" w:space="0" w:color="auto"/>
        <w:bottom w:val="none" w:sz="0" w:space="0" w:color="auto"/>
        <w:right w:val="none" w:sz="0" w:space="0" w:color="auto"/>
      </w:divBdr>
    </w:div>
    <w:div w:id="430012829">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986280558">
      <w:bodyDiv w:val="1"/>
      <w:marLeft w:val="0"/>
      <w:marRight w:val="0"/>
      <w:marTop w:val="0"/>
      <w:marBottom w:val="0"/>
      <w:divBdr>
        <w:top w:val="none" w:sz="0" w:space="0" w:color="auto"/>
        <w:left w:val="none" w:sz="0" w:space="0" w:color="auto"/>
        <w:bottom w:val="none" w:sz="0" w:space="0" w:color="auto"/>
        <w:right w:val="none" w:sz="0" w:space="0" w:color="auto"/>
      </w:divBdr>
    </w:div>
    <w:div w:id="1038239913">
      <w:bodyDiv w:val="1"/>
      <w:marLeft w:val="0"/>
      <w:marRight w:val="0"/>
      <w:marTop w:val="0"/>
      <w:marBottom w:val="0"/>
      <w:divBdr>
        <w:top w:val="none" w:sz="0" w:space="0" w:color="auto"/>
        <w:left w:val="none" w:sz="0" w:space="0" w:color="auto"/>
        <w:bottom w:val="none" w:sz="0" w:space="0" w:color="auto"/>
        <w:right w:val="none" w:sz="0" w:space="0" w:color="auto"/>
      </w:divBdr>
    </w:div>
    <w:div w:id="1063991623">
      <w:bodyDiv w:val="1"/>
      <w:marLeft w:val="0"/>
      <w:marRight w:val="0"/>
      <w:marTop w:val="0"/>
      <w:marBottom w:val="0"/>
      <w:divBdr>
        <w:top w:val="none" w:sz="0" w:space="0" w:color="auto"/>
        <w:left w:val="none" w:sz="0" w:space="0" w:color="auto"/>
        <w:bottom w:val="none" w:sz="0" w:space="0" w:color="auto"/>
        <w:right w:val="none" w:sz="0" w:space="0" w:color="auto"/>
      </w:divBdr>
    </w:div>
    <w:div w:id="1187796619">
      <w:bodyDiv w:val="1"/>
      <w:marLeft w:val="0"/>
      <w:marRight w:val="0"/>
      <w:marTop w:val="0"/>
      <w:marBottom w:val="0"/>
      <w:divBdr>
        <w:top w:val="none" w:sz="0" w:space="0" w:color="auto"/>
        <w:left w:val="none" w:sz="0" w:space="0" w:color="auto"/>
        <w:bottom w:val="none" w:sz="0" w:space="0" w:color="auto"/>
        <w:right w:val="none" w:sz="0" w:space="0" w:color="auto"/>
      </w:divBdr>
    </w:div>
    <w:div w:id="1189876057">
      <w:bodyDiv w:val="1"/>
      <w:marLeft w:val="0"/>
      <w:marRight w:val="0"/>
      <w:marTop w:val="0"/>
      <w:marBottom w:val="0"/>
      <w:divBdr>
        <w:top w:val="none" w:sz="0" w:space="0" w:color="auto"/>
        <w:left w:val="none" w:sz="0" w:space="0" w:color="auto"/>
        <w:bottom w:val="none" w:sz="0" w:space="0" w:color="auto"/>
        <w:right w:val="none" w:sz="0" w:space="0" w:color="auto"/>
      </w:divBdr>
    </w:div>
    <w:div w:id="1240360623">
      <w:bodyDiv w:val="1"/>
      <w:marLeft w:val="0"/>
      <w:marRight w:val="0"/>
      <w:marTop w:val="0"/>
      <w:marBottom w:val="0"/>
      <w:divBdr>
        <w:top w:val="none" w:sz="0" w:space="0" w:color="auto"/>
        <w:left w:val="none" w:sz="0" w:space="0" w:color="auto"/>
        <w:bottom w:val="none" w:sz="0" w:space="0" w:color="auto"/>
        <w:right w:val="none" w:sz="0" w:space="0" w:color="auto"/>
      </w:divBdr>
    </w:div>
    <w:div w:id="1266772020">
      <w:bodyDiv w:val="1"/>
      <w:marLeft w:val="0"/>
      <w:marRight w:val="0"/>
      <w:marTop w:val="0"/>
      <w:marBottom w:val="0"/>
      <w:divBdr>
        <w:top w:val="none" w:sz="0" w:space="0" w:color="auto"/>
        <w:left w:val="none" w:sz="0" w:space="0" w:color="auto"/>
        <w:bottom w:val="none" w:sz="0" w:space="0" w:color="auto"/>
        <w:right w:val="none" w:sz="0" w:space="0" w:color="auto"/>
      </w:divBdr>
    </w:div>
    <w:div w:id="1272276375">
      <w:bodyDiv w:val="1"/>
      <w:marLeft w:val="0"/>
      <w:marRight w:val="0"/>
      <w:marTop w:val="0"/>
      <w:marBottom w:val="0"/>
      <w:divBdr>
        <w:top w:val="none" w:sz="0" w:space="0" w:color="auto"/>
        <w:left w:val="none" w:sz="0" w:space="0" w:color="auto"/>
        <w:bottom w:val="none" w:sz="0" w:space="0" w:color="auto"/>
        <w:right w:val="none" w:sz="0" w:space="0" w:color="auto"/>
      </w:divBdr>
    </w:div>
    <w:div w:id="1275212194">
      <w:bodyDiv w:val="1"/>
      <w:marLeft w:val="0"/>
      <w:marRight w:val="0"/>
      <w:marTop w:val="0"/>
      <w:marBottom w:val="0"/>
      <w:divBdr>
        <w:top w:val="none" w:sz="0" w:space="0" w:color="auto"/>
        <w:left w:val="none" w:sz="0" w:space="0" w:color="auto"/>
        <w:bottom w:val="none" w:sz="0" w:space="0" w:color="auto"/>
        <w:right w:val="none" w:sz="0" w:space="0" w:color="auto"/>
      </w:divBdr>
    </w:div>
    <w:div w:id="1338456534">
      <w:bodyDiv w:val="1"/>
      <w:marLeft w:val="0"/>
      <w:marRight w:val="0"/>
      <w:marTop w:val="0"/>
      <w:marBottom w:val="0"/>
      <w:divBdr>
        <w:top w:val="none" w:sz="0" w:space="0" w:color="auto"/>
        <w:left w:val="none" w:sz="0" w:space="0" w:color="auto"/>
        <w:bottom w:val="none" w:sz="0" w:space="0" w:color="auto"/>
        <w:right w:val="none" w:sz="0" w:space="0" w:color="auto"/>
      </w:divBdr>
    </w:div>
    <w:div w:id="1485925245">
      <w:bodyDiv w:val="1"/>
      <w:marLeft w:val="0"/>
      <w:marRight w:val="0"/>
      <w:marTop w:val="0"/>
      <w:marBottom w:val="0"/>
      <w:divBdr>
        <w:top w:val="none" w:sz="0" w:space="0" w:color="auto"/>
        <w:left w:val="none" w:sz="0" w:space="0" w:color="auto"/>
        <w:bottom w:val="none" w:sz="0" w:space="0" w:color="auto"/>
        <w:right w:val="none" w:sz="0" w:space="0" w:color="auto"/>
      </w:divBdr>
    </w:div>
    <w:div w:id="1504275330">
      <w:bodyDiv w:val="1"/>
      <w:marLeft w:val="0"/>
      <w:marRight w:val="0"/>
      <w:marTop w:val="0"/>
      <w:marBottom w:val="0"/>
      <w:divBdr>
        <w:top w:val="none" w:sz="0" w:space="0" w:color="auto"/>
        <w:left w:val="none" w:sz="0" w:space="0" w:color="auto"/>
        <w:bottom w:val="none" w:sz="0" w:space="0" w:color="auto"/>
        <w:right w:val="none" w:sz="0" w:space="0" w:color="auto"/>
      </w:divBdr>
    </w:div>
    <w:div w:id="1666931818">
      <w:bodyDiv w:val="1"/>
      <w:marLeft w:val="0"/>
      <w:marRight w:val="0"/>
      <w:marTop w:val="0"/>
      <w:marBottom w:val="0"/>
      <w:divBdr>
        <w:top w:val="none" w:sz="0" w:space="0" w:color="auto"/>
        <w:left w:val="none" w:sz="0" w:space="0" w:color="auto"/>
        <w:bottom w:val="none" w:sz="0" w:space="0" w:color="auto"/>
        <w:right w:val="none" w:sz="0" w:space="0" w:color="auto"/>
      </w:divBdr>
    </w:div>
    <w:div w:id="1673291710">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780368616">
      <w:bodyDiv w:val="1"/>
      <w:marLeft w:val="0"/>
      <w:marRight w:val="0"/>
      <w:marTop w:val="0"/>
      <w:marBottom w:val="0"/>
      <w:divBdr>
        <w:top w:val="none" w:sz="0" w:space="0" w:color="auto"/>
        <w:left w:val="none" w:sz="0" w:space="0" w:color="auto"/>
        <w:bottom w:val="none" w:sz="0" w:space="0" w:color="auto"/>
        <w:right w:val="none" w:sz="0" w:space="0" w:color="auto"/>
      </w:divBdr>
    </w:div>
    <w:div w:id="1865285698">
      <w:bodyDiv w:val="1"/>
      <w:marLeft w:val="0"/>
      <w:marRight w:val="0"/>
      <w:marTop w:val="0"/>
      <w:marBottom w:val="0"/>
      <w:divBdr>
        <w:top w:val="none" w:sz="0" w:space="0" w:color="auto"/>
        <w:left w:val="none" w:sz="0" w:space="0" w:color="auto"/>
        <w:bottom w:val="none" w:sz="0" w:space="0" w:color="auto"/>
        <w:right w:val="none" w:sz="0" w:space="0" w:color="auto"/>
      </w:divBdr>
    </w:div>
    <w:div w:id="1958872394">
      <w:bodyDiv w:val="1"/>
      <w:marLeft w:val="0"/>
      <w:marRight w:val="0"/>
      <w:marTop w:val="0"/>
      <w:marBottom w:val="0"/>
      <w:divBdr>
        <w:top w:val="none" w:sz="0" w:space="0" w:color="auto"/>
        <w:left w:val="none" w:sz="0" w:space="0" w:color="auto"/>
        <w:bottom w:val="none" w:sz="0" w:space="0" w:color="auto"/>
        <w:right w:val="none" w:sz="0" w:space="0" w:color="auto"/>
      </w:divBdr>
    </w:div>
    <w:div w:id="2059625179">
      <w:bodyDiv w:val="1"/>
      <w:marLeft w:val="0"/>
      <w:marRight w:val="0"/>
      <w:marTop w:val="0"/>
      <w:marBottom w:val="0"/>
      <w:divBdr>
        <w:top w:val="none" w:sz="0" w:space="0" w:color="auto"/>
        <w:left w:val="none" w:sz="0" w:space="0" w:color="auto"/>
        <w:bottom w:val="none" w:sz="0" w:space="0" w:color="auto"/>
        <w:right w:val="none" w:sz="0" w:space="0" w:color="auto"/>
      </w:divBdr>
    </w:div>
    <w:div w:id="2077047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mt.network/belux/n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563</Words>
  <Characters>3550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Nicole Yeong,</dc:creator>
  <cp:lastModifiedBy>Heigl Lisa-Maria</cp:lastModifiedBy>
  <cp:revision>6</cp:revision>
  <cp:lastPrinted>2025-05-13T08:02:00Z</cp:lastPrinted>
  <dcterms:created xsi:type="dcterms:W3CDTF">2025-06-17T11:36:00Z</dcterms:created>
  <dcterms:modified xsi:type="dcterms:W3CDTF">2025-06-23T11:44:00Z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