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7E5057" w:rsidRDefault="00147916" w:rsidP="006A3720">
      <w:pPr>
        <w:pStyle w:val="Textkrper"/>
        <w:spacing w:before="100" w:line="456" w:lineRule="auto"/>
        <w:ind w:right="-22"/>
        <w:rPr>
          <w:color w:val="323031"/>
          <w:lang w:val="en-US"/>
        </w:rPr>
      </w:pPr>
      <w:r>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5461000</wp:posOffset>
                </wp:positionH>
                <wp:positionV relativeFrom="paragraph">
                  <wp:posOffset>-50165</wp:posOffset>
                </wp:positionV>
                <wp:extent cx="1761490" cy="425450"/>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490" cy="425450"/>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47916">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E938A6">
                                <w:rPr>
                                  <w:rFonts w:cs="Arial"/>
                                  <w:i/>
                                  <w:noProof/>
                                  <w:color w:val="7F7F7F" w:themeColor="text1" w:themeTint="80"/>
                                </w:rPr>
                                <w:t>Nov-22</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6" style="position:absolute;margin-left:430pt;margin-top:-3.95pt;width:138.7pt;height:33.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">
                <v:shape id="Freeform 15" o:spid="_x0000_s1027"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47916">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E938A6">
                          <w:rPr>
                            <w:rFonts w:cs="Arial"/>
                            <w:i/>
                            <w:noProof/>
                            <w:color w:val="7F7F7F" w:themeColor="text1" w:themeTint="80"/>
                          </w:rPr>
                          <w:t>Nov-22</w:t>
                        </w:r>
                        <w:r w:rsidR="0068108F" w:rsidRPr="00191619">
                          <w:rPr>
                            <w:rFonts w:cs="Arial"/>
                            <w:i/>
                            <w:color w:val="7F7F7F" w:themeColor="text1" w:themeTint="80"/>
                          </w:rPr>
                          <w:fldChar w:fldCharType="end"/>
                        </w:r>
                      </w:p>
                    </w:txbxContent>
                  </v:textbox>
                </v:shape>
              </v:group>
            </w:pict>
          </mc:Fallback>
        </mc:AlternateContent>
      </w:r>
      <w:r>
        <w:rPr>
          <w:noProof/>
          <w:lang w:bidi="ar-SA"/>
        </w:rPr>
        <mc:AlternateContent>
          <mc:Choice Requires="wps">
            <w:drawing>
              <wp:anchor distT="0" distB="0" distL="114300" distR="114300" simplePos="0" relativeHeight="251683840" behindDoc="0" locked="0" layoutInCell="1" allowOverlap="1">
                <wp:simplePos x="0" y="0"/>
                <wp:positionH relativeFrom="column">
                  <wp:posOffset>3644900</wp:posOffset>
                </wp:positionH>
                <wp:positionV relativeFrom="paragraph">
                  <wp:posOffset>-37465</wp:posOffset>
                </wp:positionV>
                <wp:extent cx="1517650" cy="374650"/>
                <wp:effectExtent l="0" t="0" r="6350" b="6350"/>
                <wp:wrapNone/>
                <wp:docPr id="23" name="Textfeld 23"/>
                <wp:cNvGraphicFramePr/>
                <a:graphic xmlns:a="http://schemas.openxmlformats.org/drawingml/2006/main">
                  <a:graphicData uri="http://schemas.microsoft.com/office/word/2010/wordprocessingShape">
                    <wps:wsp>
                      <wps:cNvSpPr txBox="1"/>
                      <wps:spPr>
                        <a:xfrm>
                          <a:off x="0" y="0"/>
                          <a:ext cx="1517650" cy="374650"/>
                        </a:xfrm>
                        <a:prstGeom prst="rect">
                          <a:avLst/>
                        </a:prstGeom>
                        <a:solidFill>
                          <a:schemeClr val="lt1"/>
                        </a:solidFill>
                        <a:ln w="6350">
                          <a:noFill/>
                        </a:ln>
                      </wps:spPr>
                      <wps:txbx>
                        <w:txbxContent>
                          <w:p w:rsidR="00E70149" w:rsidRPr="00147916" w:rsidRDefault="00BF45C7" w:rsidP="00E70149">
                            <w:pPr>
                              <w:rPr>
                                <w:rFonts w:cs="Arial"/>
                                <w:color w:val="7F7F7F" w:themeColor="text1" w:themeTint="80"/>
                                <w:lang w:val="fr-FR"/>
                              </w:rPr>
                            </w:pPr>
                            <w:r w:rsidRPr="00147916">
                              <w:rPr>
                                <w:rFonts w:cs="Arial"/>
                                <w:b/>
                                <w:color w:val="7F7F7F" w:themeColor="text1" w:themeTint="80"/>
                                <w:lang w:val="fr-FR"/>
                              </w:rPr>
                              <w:t xml:space="preserve">Location </w:t>
                            </w:r>
                            <w:proofErr w:type="spellStart"/>
                            <w:r w:rsidR="00E70149" w:rsidRPr="00147916">
                              <w:rPr>
                                <w:rFonts w:cs="Arial"/>
                                <w:color w:val="7F7F7F" w:themeColor="text1" w:themeTint="80"/>
                                <w:lang w:val="fr-FR"/>
                              </w:rPr>
                              <w:t>Ort</w:t>
                            </w:r>
                            <w:proofErr w:type="spellEnd"/>
                            <w:r w:rsidR="00E70149" w:rsidRPr="00147916">
                              <w:rPr>
                                <w:rFonts w:cs="Arial"/>
                                <w:b/>
                                <w:color w:val="7F7F7F" w:themeColor="text1" w:themeTint="80"/>
                                <w:lang w:val="fr-FR"/>
                              </w:rPr>
                              <w:t>:</w:t>
                            </w:r>
                            <w:r w:rsidR="00D7119D" w:rsidRPr="00147916">
                              <w:rPr>
                                <w:rFonts w:cs="Arial"/>
                                <w:color w:val="7F7F7F" w:themeColor="text1" w:themeTint="80"/>
                                <w:lang w:val="fr-FR"/>
                              </w:rPr>
                              <w:t xml:space="preserve"> </w:t>
                            </w:r>
                            <w:r w:rsidR="00147916">
                              <w:rPr>
                                <w:rFonts w:cs="Arial"/>
                                <w:color w:val="7F7F7F" w:themeColor="text1" w:themeTint="80"/>
                                <w:lang w:val="fr-FR"/>
                              </w:rPr>
                              <w:t xml:space="preserve">                  </w:t>
                            </w:r>
                            <w:r w:rsidR="00147916" w:rsidRPr="00147916">
                              <w:rPr>
                                <w:rFonts w:cs="Arial"/>
                                <w:i/>
                                <w:color w:val="7F7F7F" w:themeColor="text1" w:themeTint="80"/>
                                <w:lang w:val="fr-FR"/>
                              </w:rPr>
                              <w:t>Saint-</w:t>
                            </w:r>
                            <w:proofErr w:type="spellStart"/>
                            <w:r w:rsidR="00147916" w:rsidRPr="00147916">
                              <w:rPr>
                                <w:rFonts w:cs="Arial"/>
                                <w:i/>
                                <w:color w:val="7F7F7F" w:themeColor="text1" w:themeTint="80"/>
                                <w:lang w:val="fr-FR"/>
                              </w:rPr>
                              <w:t>Elix</w:t>
                            </w:r>
                            <w:proofErr w:type="spellEnd"/>
                            <w:r w:rsidR="00147916" w:rsidRPr="00147916">
                              <w:rPr>
                                <w:rFonts w:cs="Arial"/>
                                <w:i/>
                                <w:color w:val="7F7F7F" w:themeColor="text1" w:themeTint="80"/>
                                <w:lang w:val="fr-FR"/>
                              </w:rPr>
                              <w:t>-Le-Château</w:t>
                            </w:r>
                            <w:r w:rsidR="00F55910" w:rsidRPr="00147916">
                              <w:rPr>
                                <w:rFonts w:cs="Arial"/>
                                <w:i/>
                                <w:color w:val="7F7F7F" w:themeColor="text1" w:themeTint="80"/>
                                <w:lang w:val="fr-FR"/>
                              </w:rPr>
                              <w:t xml:space="preserve">, </w:t>
                            </w:r>
                            <w:r w:rsidR="00147916" w:rsidRPr="00147916">
                              <w:rPr>
                                <w:rFonts w:cs="Arial"/>
                                <w:i/>
                                <w:color w:val="7F7F7F" w:themeColor="text1" w:themeTint="80"/>
                                <w:lang w:val="fr-FR"/>
                              </w:rPr>
                              <w:t>F</w:t>
                            </w:r>
                            <w:r w:rsidR="00147916">
                              <w:rPr>
                                <w:rFonts w:cs="Arial"/>
                                <w:i/>
                                <w:color w:val="7F7F7F" w:themeColor="text1" w:themeTint="80"/>
                                <w:lang w:val="fr-FR"/>
                              </w:rPr>
                              <w:t>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margin-left:287pt;margin-top:-2.95pt;width:119.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" fillcolor="white [3201]" stroked="f" strokeweight=".5pt">
                <v:textbox inset="0,0,0,1mm">
                  <w:txbxContent>
                    <w:p w:rsidR="00E70149" w:rsidRPr="00147916" w:rsidRDefault="00BF45C7" w:rsidP="00E70149">
                      <w:pPr>
                        <w:rPr>
                          <w:rFonts w:cs="Arial"/>
                          <w:color w:val="7F7F7F" w:themeColor="text1" w:themeTint="80"/>
                          <w:lang w:val="fr-FR"/>
                        </w:rPr>
                      </w:pPr>
                      <w:r w:rsidRPr="00147916">
                        <w:rPr>
                          <w:rFonts w:cs="Arial"/>
                          <w:b/>
                          <w:color w:val="7F7F7F" w:themeColor="text1" w:themeTint="80"/>
                          <w:lang w:val="fr-FR"/>
                        </w:rPr>
                        <w:t xml:space="preserve">Location </w:t>
                      </w:r>
                      <w:proofErr w:type="spellStart"/>
                      <w:r w:rsidR="00E70149" w:rsidRPr="00147916">
                        <w:rPr>
                          <w:rFonts w:cs="Arial"/>
                          <w:color w:val="7F7F7F" w:themeColor="text1" w:themeTint="80"/>
                          <w:lang w:val="fr-FR"/>
                        </w:rPr>
                        <w:t>Ort</w:t>
                      </w:r>
                      <w:proofErr w:type="spellEnd"/>
                      <w:r w:rsidR="00E70149" w:rsidRPr="00147916">
                        <w:rPr>
                          <w:rFonts w:cs="Arial"/>
                          <w:b/>
                          <w:color w:val="7F7F7F" w:themeColor="text1" w:themeTint="80"/>
                          <w:lang w:val="fr-FR"/>
                        </w:rPr>
                        <w:t>:</w:t>
                      </w:r>
                      <w:r w:rsidR="00D7119D" w:rsidRPr="00147916">
                        <w:rPr>
                          <w:rFonts w:cs="Arial"/>
                          <w:color w:val="7F7F7F" w:themeColor="text1" w:themeTint="80"/>
                          <w:lang w:val="fr-FR"/>
                        </w:rPr>
                        <w:t xml:space="preserve"> </w:t>
                      </w:r>
                      <w:r w:rsidR="00147916">
                        <w:rPr>
                          <w:rFonts w:cs="Arial"/>
                          <w:color w:val="7F7F7F" w:themeColor="text1" w:themeTint="80"/>
                          <w:lang w:val="fr-FR"/>
                        </w:rPr>
                        <w:t xml:space="preserve">                  </w:t>
                      </w:r>
                      <w:r w:rsidR="00147916" w:rsidRPr="00147916">
                        <w:rPr>
                          <w:rFonts w:cs="Arial"/>
                          <w:i/>
                          <w:color w:val="7F7F7F" w:themeColor="text1" w:themeTint="80"/>
                          <w:lang w:val="fr-FR"/>
                        </w:rPr>
                        <w:t>Saint-</w:t>
                      </w:r>
                      <w:proofErr w:type="spellStart"/>
                      <w:r w:rsidR="00147916" w:rsidRPr="00147916">
                        <w:rPr>
                          <w:rFonts w:cs="Arial"/>
                          <w:i/>
                          <w:color w:val="7F7F7F" w:themeColor="text1" w:themeTint="80"/>
                          <w:lang w:val="fr-FR"/>
                        </w:rPr>
                        <w:t>Elix</w:t>
                      </w:r>
                      <w:proofErr w:type="spellEnd"/>
                      <w:r w:rsidR="00147916" w:rsidRPr="00147916">
                        <w:rPr>
                          <w:rFonts w:cs="Arial"/>
                          <w:i/>
                          <w:color w:val="7F7F7F" w:themeColor="text1" w:themeTint="80"/>
                          <w:lang w:val="fr-FR"/>
                        </w:rPr>
                        <w:t>-Le-Château</w:t>
                      </w:r>
                      <w:r w:rsidR="00F55910" w:rsidRPr="00147916">
                        <w:rPr>
                          <w:rFonts w:cs="Arial"/>
                          <w:i/>
                          <w:color w:val="7F7F7F" w:themeColor="text1" w:themeTint="80"/>
                          <w:lang w:val="fr-FR"/>
                        </w:rPr>
                        <w:t xml:space="preserve">, </w:t>
                      </w:r>
                      <w:r w:rsidR="00147916" w:rsidRPr="00147916">
                        <w:rPr>
                          <w:rFonts w:cs="Arial"/>
                          <w:i/>
                          <w:color w:val="7F7F7F" w:themeColor="text1" w:themeTint="80"/>
                          <w:lang w:val="fr-FR"/>
                        </w:rPr>
                        <w:t>F</w:t>
                      </w:r>
                      <w:r w:rsidR="00147916">
                        <w:rPr>
                          <w:rFonts w:cs="Arial"/>
                          <w:i/>
                          <w:color w:val="7F7F7F" w:themeColor="text1" w:themeTint="80"/>
                          <w:lang w:val="fr-FR"/>
                        </w:rPr>
                        <w:t>R</w:t>
                      </w:r>
                    </w:p>
                  </w:txbxContent>
                </v:textbox>
              </v:shape>
            </w:pict>
          </mc:Fallback>
        </mc:AlternateContent>
      </w:r>
      <w:r>
        <w:rPr>
          <w:noProof/>
          <w:lang w:bidi="ar-SA"/>
        </w:rPr>
        <mc:AlternateContent>
          <mc:Choice Requires="wps">
            <w:drawing>
              <wp:anchor distT="0" distB="0" distL="114300" distR="114300" simplePos="0" relativeHeight="251694080" behindDoc="0" locked="0" layoutInCell="1" allowOverlap="1" wp14:anchorId="0B09C7F3" wp14:editId="1148610A">
                <wp:simplePos x="0" y="0"/>
                <wp:positionH relativeFrom="column">
                  <wp:posOffset>3463290</wp:posOffset>
                </wp:positionH>
                <wp:positionV relativeFrom="paragraph">
                  <wp:posOffset>-43180</wp:posOffset>
                </wp:positionV>
                <wp:extent cx="149225" cy="138430"/>
                <wp:effectExtent l="0" t="0" r="3175"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38CC5A" id="Freeform 15" o:spid="_x0000_s1026" style="position:absolute;margin-left:272.7pt;margin-top:-3.4pt;width:1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0768" behindDoc="0" locked="0" layoutInCell="1" allowOverlap="1">
                <wp:simplePos x="0" y="0"/>
                <wp:positionH relativeFrom="column">
                  <wp:posOffset>2451100</wp:posOffset>
                </wp:positionH>
                <wp:positionV relativeFrom="paragraph">
                  <wp:posOffset>-37465</wp:posOffset>
                </wp:positionV>
                <wp:extent cx="1664335" cy="3683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664335" cy="368300"/>
                        </a:xfrm>
                        <a:prstGeom prst="rect">
                          <a:avLst/>
                        </a:prstGeom>
                        <a:solidFill>
                          <a:schemeClr val="lt1"/>
                        </a:solidFill>
                        <a:ln w="6350">
                          <a:noFill/>
                        </a:ln>
                      </wps:spPr>
                      <wps:txbx>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147916">
                              <w:rPr>
                                <w:rFonts w:cs="Arial"/>
                                <w:b/>
                                <w:color w:val="7F7F7F" w:themeColor="text1" w:themeTint="80"/>
                              </w:rPr>
                              <w:t xml:space="preserve">                                           </w:t>
                            </w:r>
                            <w:r w:rsidR="00B875FB">
                              <w:rPr>
                                <w:color w:val="7F7F7F" w:themeColor="text1" w:themeTint="80"/>
                              </w:rPr>
                              <w:t xml:space="preserve"> </w:t>
                            </w:r>
                            <w:r w:rsidR="00147916">
                              <w:rPr>
                                <w:color w:val="7F7F7F" w:themeColor="text1" w:themeTint="80"/>
                              </w:rPr>
                              <w:t>Epvre Delquie</w:t>
                            </w:r>
                            <w:r w:rsidR="006A3720">
                              <w:rPr>
                                <w:color w:val="7F7F7F" w:themeColor="text1" w:themeTint="80"/>
                              </w:rPr>
                              <w:t xml:space="preserve"> </w:t>
                            </w:r>
                            <w:r w:rsidR="006B74DB">
                              <w:rPr>
                                <w:color w:val="7F7F7F" w:themeColor="text1" w:themeTint="80"/>
                              </w:rPr>
                              <w:t xml:space="preserve"> </w:t>
                            </w:r>
                            <w:r w:rsidR="008F3370">
                              <w:rPr>
                                <w:color w:val="7F7F7F" w:themeColor="text1" w:themeTint="80"/>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0" type="#_x0000_t202" style="position:absolute;margin-left:193pt;margin-top:-2.95pt;width:131.0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147916">
                        <w:rPr>
                          <w:rFonts w:cs="Arial"/>
                          <w:b/>
                          <w:color w:val="7F7F7F" w:themeColor="text1" w:themeTint="80"/>
                        </w:rPr>
                        <w:t xml:space="preserve">                                           </w:t>
                      </w:r>
                      <w:r w:rsidR="00B875FB">
                        <w:rPr>
                          <w:color w:val="7F7F7F" w:themeColor="text1" w:themeTint="80"/>
                        </w:rPr>
                        <w:t xml:space="preserve"> </w:t>
                      </w:r>
                      <w:r w:rsidR="00147916">
                        <w:rPr>
                          <w:color w:val="7F7F7F" w:themeColor="text1" w:themeTint="80"/>
                        </w:rPr>
                        <w:t>Epvre Delquie</w:t>
                      </w:r>
                      <w:r w:rsidR="006A3720">
                        <w:rPr>
                          <w:color w:val="7F7F7F" w:themeColor="text1" w:themeTint="80"/>
                        </w:rPr>
                        <w:t xml:space="preserve"> </w:t>
                      </w:r>
                      <w:r w:rsidR="006B74DB">
                        <w:rPr>
                          <w:color w:val="7F7F7F" w:themeColor="text1" w:themeTint="80"/>
                        </w:rPr>
                        <w:t xml:space="preserve"> </w:t>
                      </w:r>
                      <w:r w:rsidR="008F3370">
                        <w:rPr>
                          <w:color w:val="7F7F7F" w:themeColor="text1" w:themeTint="80"/>
                        </w:rPr>
                        <w:t xml:space="preserve"> </w:t>
                      </w:r>
                    </w:p>
                  </w:txbxContent>
                </v:textbox>
              </v:shape>
            </w:pict>
          </mc:Fallback>
        </mc:AlternateContent>
      </w:r>
      <w:r>
        <w:rPr>
          <w:noProof/>
          <w:lang w:bidi="ar-SA"/>
        </w:rPr>
        <mc:AlternateContent>
          <mc:Choice Requires="wps">
            <w:drawing>
              <wp:anchor distT="0" distB="0" distL="114300" distR="114300" simplePos="0" relativeHeight="251677696" behindDoc="0" locked="0" layoutInCell="1" allowOverlap="1">
                <wp:simplePos x="0" y="0"/>
                <wp:positionH relativeFrom="column">
                  <wp:posOffset>279400</wp:posOffset>
                </wp:positionH>
                <wp:positionV relativeFrom="paragraph">
                  <wp:posOffset>-37465</wp:posOffset>
                </wp:positionV>
                <wp:extent cx="1911350" cy="368300"/>
                <wp:effectExtent l="0" t="0" r="0" b="0"/>
                <wp:wrapNone/>
                <wp:docPr id="8" name="Textfeld 8"/>
                <wp:cNvGraphicFramePr/>
                <a:graphic xmlns:a="http://schemas.openxmlformats.org/drawingml/2006/main">
                  <a:graphicData uri="http://schemas.microsoft.com/office/word/2010/wordprocessingShape">
                    <wps:wsp>
                      <wps:cNvSpPr txBox="1"/>
                      <wps:spPr>
                        <a:xfrm>
                          <a:off x="0" y="0"/>
                          <a:ext cx="1911350" cy="368300"/>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158DA">
                                  <w:rPr>
                                    <w:rFonts w:cs="Arial"/>
                                    <w:i/>
                                    <w:color w:val="7F7F7F" w:themeColor="text1" w:themeTint="80"/>
                                  </w:rPr>
                                  <w:t xml:space="preserve">Franziska </w:t>
                                </w:r>
                                <w:proofErr w:type="spellStart"/>
                                <w:r w:rsidR="00D158DA">
                                  <w:rPr>
                                    <w:rFonts w:cs="Arial"/>
                                    <w:i/>
                                    <w:color w:val="7F7F7F" w:themeColor="text1" w:themeTint="80"/>
                                  </w:rPr>
                                  <w:t>Limbrunner;Epvre</w:t>
                                </w:r>
                                <w:proofErr w:type="spellEnd"/>
                                <w:r w:rsidR="00D158DA">
                                  <w:rPr>
                                    <w:rFonts w:cs="Arial"/>
                                    <w:i/>
                                    <w:color w:val="7F7F7F" w:themeColor="text1" w:themeTint="80"/>
                                  </w:rPr>
                                  <w:t xml:space="preserve"> Delquie</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1" type="#_x0000_t202" style="position:absolute;margin-left:22pt;margin-top:-2.95pt;width:150.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158DA">
                            <w:rPr>
                              <w:rFonts w:cs="Arial"/>
                              <w:i/>
                              <w:color w:val="7F7F7F" w:themeColor="text1" w:themeTint="80"/>
                            </w:rPr>
                            <w:t xml:space="preserve">Franziska </w:t>
                          </w:r>
                          <w:proofErr w:type="spellStart"/>
                          <w:r w:rsidR="00D158DA">
                            <w:rPr>
                              <w:rFonts w:cs="Arial"/>
                              <w:i/>
                              <w:color w:val="7F7F7F" w:themeColor="text1" w:themeTint="80"/>
                            </w:rPr>
                            <w:t>Limbrunner;Epvre</w:t>
                          </w:r>
                          <w:proofErr w:type="spellEnd"/>
                          <w:r w:rsidR="00D158DA">
                            <w:rPr>
                              <w:rFonts w:cs="Arial"/>
                              <w:i/>
                              <w:color w:val="7F7F7F" w:themeColor="text1" w:themeTint="80"/>
                            </w:rPr>
                            <w:t xml:space="preserve"> Delquie</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sidR="006A3720">
        <w:rPr>
          <w:noProof/>
          <w:lang w:bidi="ar-SA"/>
        </w:rPr>
        <mc:AlternateContent>
          <mc:Choice Requires="wps">
            <w:drawing>
              <wp:anchor distT="0" distB="0" distL="114300" distR="114300" simplePos="0" relativeHeight="251689984" behindDoc="0" locked="0" layoutInCell="1" allowOverlap="1" wp14:anchorId="337E8E14" wp14:editId="191D61FF">
                <wp:simplePos x="0" y="0"/>
                <wp:positionH relativeFrom="column">
                  <wp:posOffset>127635</wp:posOffset>
                </wp:positionH>
                <wp:positionV relativeFrom="paragraph">
                  <wp:posOffset>-53975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00E944" id="Freeform 15" o:spid="_x0000_s1026" style="position:absolute;margin-left:10.05pt;margin-top:-4.2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" path="m116,l235,,119,218,,218,116,xe" fillcolor="#43b649" stroked="f">
                <v:path arrowok="t" o:connecttype="custom" o:connectlocs="73348,77116;148593,77116;75245,214914;0,214914;73348,77116" o:connectangles="0,0,0,0,0"/>
              </v:shape>
            </w:pict>
          </mc:Fallback>
        </mc:AlternateContent>
      </w:r>
      <w:r w:rsidR="006A3720">
        <w:rPr>
          <w:noProof/>
          <w:lang w:bidi="ar-SA"/>
        </w:rPr>
        <mc:AlternateContent>
          <mc:Choice Requires="wps">
            <w:drawing>
              <wp:anchor distT="0" distB="0" distL="114300" distR="114300" simplePos="0" relativeHeight="251692032" behindDoc="0" locked="0" layoutInCell="1" allowOverlap="1" wp14:anchorId="337E8E14" wp14:editId="191D61FF">
                <wp:simplePos x="0" y="0"/>
                <wp:positionH relativeFrom="column">
                  <wp:posOffset>2284730</wp:posOffset>
                </wp:positionH>
                <wp:positionV relativeFrom="paragraph">
                  <wp:posOffset>-41910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407FD28" id="Freeform 15" o:spid="_x0000_s1026" style="position:absolute;margin-left:179.9pt;margin-top:-3.3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" path="m116,l235,,119,218,,218,116,xe" fillcolor="#43b649" stroked="f">
                <v:path arrowok="t" o:connecttype="custom" o:connectlocs="73348,77116;148593,77116;75245,214914;0,214914;73348,77116" o:connectangles="0,0,0,0,0"/>
              </v:shape>
            </w:pict>
          </mc:Fallback>
        </mc:AlternateContent>
      </w:r>
      <w:r w:rsidR="00C01B06" w:rsidRPr="007E5057">
        <w:rPr>
          <w:color w:val="323031"/>
          <w:sz w:val="20"/>
          <w:lang w:val="en-US"/>
        </w:rPr>
        <w:tab/>
        <w:t xml:space="preserve">    </w:t>
      </w:r>
      <w:r w:rsidR="00E70149" w:rsidRPr="007E5057">
        <w:rPr>
          <w:color w:val="323031"/>
          <w:sz w:val="20"/>
          <w:lang w:val="en-US"/>
        </w:rPr>
        <w:tab/>
      </w:r>
      <w:r w:rsidR="00E70149" w:rsidRPr="007E5057">
        <w:rPr>
          <w:color w:val="323031"/>
          <w:sz w:val="20"/>
          <w:lang w:val="en-US"/>
        </w:rPr>
        <w:tab/>
        <w:t xml:space="preserve">    </w:t>
      </w:r>
      <w:r w:rsidR="00F9315C" w:rsidRPr="007E5057">
        <w:rPr>
          <w:color w:val="323031"/>
          <w:sz w:val="20"/>
          <w:lang w:val="en-US"/>
        </w:rPr>
        <w:t xml:space="preserve"> </w:t>
      </w:r>
    </w:p>
    <w:p w:rsidR="00147916" w:rsidRPr="007E5057" w:rsidRDefault="00147916" w:rsidP="008F3370">
      <w:pPr>
        <w:spacing w:line="360" w:lineRule="auto"/>
        <w:ind w:left="567"/>
        <w:rPr>
          <w:rFonts w:ascii="Arial" w:hAnsi="Arial" w:cs="Arial"/>
          <w:b/>
          <w:sz w:val="32"/>
          <w:szCs w:val="24"/>
          <w:u w:val="single"/>
          <w:lang w:val="en-US"/>
        </w:rPr>
      </w:pPr>
    </w:p>
    <w:p w:rsidR="008F3370" w:rsidRPr="007E5057" w:rsidRDefault="007E5057" w:rsidP="008F3370">
      <w:pPr>
        <w:spacing w:line="360" w:lineRule="auto"/>
        <w:ind w:left="567"/>
        <w:rPr>
          <w:rFonts w:ascii="Arial" w:hAnsi="Arial" w:cs="Arial"/>
          <w:b/>
          <w:sz w:val="32"/>
          <w:szCs w:val="24"/>
          <w:u w:val="single"/>
          <w:lang w:val="en-US"/>
        </w:rPr>
      </w:pPr>
      <w:r w:rsidRPr="007E5057">
        <w:rPr>
          <w:rFonts w:ascii="Arial" w:hAnsi="Arial" w:cs="Arial"/>
          <w:b/>
          <w:sz w:val="32"/>
          <w:szCs w:val="24"/>
          <w:u w:val="single"/>
          <w:lang w:val="en-US"/>
        </w:rPr>
        <w:t>French producer of</w:t>
      </w:r>
      <w:r>
        <w:rPr>
          <w:rFonts w:ascii="Arial" w:hAnsi="Arial" w:cs="Arial"/>
          <w:b/>
          <w:sz w:val="32"/>
          <w:szCs w:val="24"/>
          <w:u w:val="single"/>
          <w:lang w:val="en-US"/>
        </w:rPr>
        <w:t xml:space="preserve"> mineral</w:t>
      </w:r>
      <w:r w:rsidRPr="007E5057">
        <w:rPr>
          <w:rFonts w:ascii="Arial" w:hAnsi="Arial" w:cs="Arial"/>
          <w:b/>
          <w:sz w:val="32"/>
          <w:szCs w:val="24"/>
          <w:u w:val="single"/>
          <w:lang w:val="en-US"/>
        </w:rPr>
        <w:t xml:space="preserve"> aggregates increases production output with second SENNEBOGEN </w:t>
      </w:r>
      <w:r>
        <w:rPr>
          <w:rFonts w:ascii="Arial" w:hAnsi="Arial" w:cs="Arial"/>
          <w:b/>
          <w:sz w:val="32"/>
          <w:szCs w:val="24"/>
          <w:u w:val="single"/>
          <w:lang w:val="en-US"/>
        </w:rPr>
        <w:t>duty cycle crane with dragline</w:t>
      </w:r>
    </w:p>
    <w:p w:rsidR="00CC78AC" w:rsidRPr="007E5057" w:rsidRDefault="00CC78AC" w:rsidP="00505509">
      <w:pPr>
        <w:spacing w:line="360" w:lineRule="auto"/>
        <w:ind w:left="567"/>
        <w:rPr>
          <w:rFonts w:ascii="Arial" w:hAnsi="Arial" w:cs="Arial"/>
          <w:lang w:val="en-US"/>
        </w:rPr>
      </w:pPr>
    </w:p>
    <w:p w:rsidR="00147916" w:rsidRDefault="006A790D" w:rsidP="00505509">
      <w:pPr>
        <w:spacing w:line="360" w:lineRule="auto"/>
        <w:ind w:left="567"/>
        <w:rPr>
          <w:rFonts w:ascii="Arial" w:hAnsi="Arial" w:cs="Arial"/>
          <w:b/>
          <w:bCs/>
          <w:color w:val="2D2D2D"/>
          <w:shd w:val="clear" w:color="auto" w:fill="FFFFFF"/>
          <w:lang w:val="en-US"/>
        </w:rPr>
      </w:pPr>
      <w:r w:rsidRPr="006A790D">
        <w:rPr>
          <w:rFonts w:ascii="Arial" w:hAnsi="Arial" w:cs="Arial"/>
          <w:b/>
          <w:bCs/>
          <w:color w:val="2D2D2D"/>
          <w:shd w:val="clear" w:color="auto" w:fill="FFFFFF"/>
          <w:lang w:val="en-US"/>
        </w:rPr>
        <w:t xml:space="preserve">The </w:t>
      </w:r>
      <w:proofErr w:type="spellStart"/>
      <w:r w:rsidRPr="006A790D">
        <w:rPr>
          <w:rFonts w:ascii="Arial" w:hAnsi="Arial" w:cs="Arial"/>
          <w:b/>
          <w:bCs/>
          <w:color w:val="2D2D2D"/>
          <w:shd w:val="clear" w:color="auto" w:fill="FFFFFF"/>
          <w:lang w:val="en-US"/>
        </w:rPr>
        <w:t>Denjean</w:t>
      </w:r>
      <w:proofErr w:type="spellEnd"/>
      <w:r w:rsidRPr="006A790D">
        <w:rPr>
          <w:rFonts w:ascii="Arial" w:hAnsi="Arial" w:cs="Arial"/>
          <w:b/>
          <w:bCs/>
          <w:color w:val="2D2D2D"/>
          <w:shd w:val="clear" w:color="auto" w:fill="FFFFFF"/>
          <w:lang w:val="en-US"/>
        </w:rPr>
        <w:t xml:space="preserve"> Group is a family-owned company and a major player in southwestern France in the fields of transport, logistics and the production of aggregates such as gravel and sand. The Group is now increasing production output at its Saint-</w:t>
      </w:r>
      <w:proofErr w:type="spellStart"/>
      <w:r w:rsidRPr="006A790D">
        <w:rPr>
          <w:rFonts w:ascii="Arial" w:hAnsi="Arial" w:cs="Arial"/>
          <w:b/>
          <w:bCs/>
          <w:color w:val="2D2D2D"/>
          <w:shd w:val="clear" w:color="auto" w:fill="FFFFFF"/>
          <w:lang w:val="en-US"/>
        </w:rPr>
        <w:t>Elix</w:t>
      </w:r>
      <w:proofErr w:type="spellEnd"/>
      <w:r w:rsidRPr="006A790D">
        <w:rPr>
          <w:rFonts w:ascii="Arial" w:hAnsi="Arial" w:cs="Arial"/>
          <w:b/>
          <w:bCs/>
          <w:color w:val="2D2D2D"/>
          <w:shd w:val="clear" w:color="auto" w:fill="FFFFFF"/>
          <w:lang w:val="en-US"/>
        </w:rPr>
        <w:t xml:space="preserve">-Le-Château site in the Haute-Garonne region, complementing the SENNEBOGEN 6140 HD acquired a few years ago with a second </w:t>
      </w:r>
      <w:r>
        <w:rPr>
          <w:rFonts w:ascii="Arial" w:hAnsi="Arial" w:cs="Arial"/>
          <w:b/>
          <w:bCs/>
          <w:color w:val="2D2D2D"/>
          <w:shd w:val="clear" w:color="auto" w:fill="FFFFFF"/>
          <w:lang w:val="en-US"/>
        </w:rPr>
        <w:t>duty cycle crane with dragline</w:t>
      </w:r>
      <w:r w:rsidRPr="006A790D">
        <w:rPr>
          <w:rFonts w:ascii="Arial" w:hAnsi="Arial" w:cs="Arial"/>
          <w:b/>
          <w:bCs/>
          <w:color w:val="2D2D2D"/>
          <w:shd w:val="clear" w:color="auto" w:fill="FFFFFF"/>
          <w:lang w:val="en-US"/>
        </w:rPr>
        <w:t xml:space="preserve"> from the manufacturer: the 100-ton SENNEBOGEN 6100 HD.</w:t>
      </w:r>
    </w:p>
    <w:p w:rsidR="006A790D" w:rsidRPr="006A790D" w:rsidRDefault="006A790D" w:rsidP="00505509">
      <w:pPr>
        <w:spacing w:line="360" w:lineRule="auto"/>
        <w:ind w:left="567"/>
        <w:rPr>
          <w:rFonts w:ascii="Arial" w:hAnsi="Arial" w:cs="Arial"/>
          <w:bCs/>
          <w:lang w:val="en-US"/>
        </w:rPr>
      </w:pPr>
    </w:p>
    <w:p w:rsidR="00706B01" w:rsidRDefault="006A790D" w:rsidP="00842ED1">
      <w:pPr>
        <w:spacing w:line="360" w:lineRule="auto"/>
        <w:ind w:left="567" w:right="545"/>
        <w:rPr>
          <w:rFonts w:ascii="Arial" w:hAnsi="Arial" w:cs="Arial"/>
          <w:szCs w:val="24"/>
          <w:lang w:val="en-US"/>
        </w:rPr>
      </w:pPr>
      <w:r w:rsidRPr="006A790D">
        <w:rPr>
          <w:rFonts w:ascii="Arial" w:hAnsi="Arial" w:cs="Arial"/>
          <w:szCs w:val="24"/>
          <w:lang w:val="en-US"/>
        </w:rPr>
        <w:t xml:space="preserve">Three years ago, </w:t>
      </w:r>
      <w:proofErr w:type="spellStart"/>
      <w:r w:rsidRPr="006A790D">
        <w:rPr>
          <w:rFonts w:ascii="Arial" w:hAnsi="Arial" w:cs="Arial"/>
          <w:szCs w:val="24"/>
          <w:lang w:val="en-US"/>
        </w:rPr>
        <w:t>Denjean</w:t>
      </w:r>
      <w:proofErr w:type="spellEnd"/>
      <w:r w:rsidRPr="006A790D">
        <w:rPr>
          <w:rFonts w:ascii="Arial" w:hAnsi="Arial" w:cs="Arial"/>
          <w:szCs w:val="24"/>
          <w:lang w:val="en-US"/>
        </w:rPr>
        <w:t xml:space="preserve"> </w:t>
      </w:r>
      <w:proofErr w:type="spellStart"/>
      <w:r w:rsidRPr="006A790D">
        <w:rPr>
          <w:rFonts w:ascii="Arial" w:hAnsi="Arial" w:cs="Arial"/>
          <w:szCs w:val="24"/>
          <w:lang w:val="en-US"/>
        </w:rPr>
        <w:t>Granulats</w:t>
      </w:r>
      <w:proofErr w:type="spellEnd"/>
      <w:r w:rsidRPr="006A790D">
        <w:rPr>
          <w:rFonts w:ascii="Arial" w:hAnsi="Arial" w:cs="Arial"/>
          <w:szCs w:val="24"/>
          <w:lang w:val="en-US"/>
        </w:rPr>
        <w:t xml:space="preserve"> had opted for the SENNEBOGEN 6140HD with 140 t lifting capacity to secure the operation of its plant at the </w:t>
      </w:r>
      <w:proofErr w:type="spellStart"/>
      <w:r w:rsidRPr="006A790D">
        <w:rPr>
          <w:rFonts w:ascii="Arial" w:hAnsi="Arial" w:cs="Arial"/>
          <w:szCs w:val="24"/>
          <w:lang w:val="en-US"/>
        </w:rPr>
        <w:t>Saverdun</w:t>
      </w:r>
      <w:proofErr w:type="spellEnd"/>
      <w:r w:rsidRPr="006A790D">
        <w:rPr>
          <w:rFonts w:ascii="Arial" w:hAnsi="Arial" w:cs="Arial"/>
          <w:szCs w:val="24"/>
          <w:lang w:val="en-US"/>
        </w:rPr>
        <w:t xml:space="preserve"> pit in </w:t>
      </w:r>
      <w:proofErr w:type="spellStart"/>
      <w:r w:rsidRPr="006A790D">
        <w:rPr>
          <w:rFonts w:ascii="Arial" w:hAnsi="Arial" w:cs="Arial"/>
          <w:szCs w:val="24"/>
          <w:lang w:val="en-US"/>
        </w:rPr>
        <w:t>Ariège</w:t>
      </w:r>
      <w:proofErr w:type="spellEnd"/>
      <w:r w:rsidRPr="006A790D">
        <w:rPr>
          <w:rFonts w:ascii="Arial" w:hAnsi="Arial" w:cs="Arial"/>
          <w:szCs w:val="24"/>
          <w:lang w:val="en-US"/>
        </w:rPr>
        <w:t xml:space="preserve">. Now, the French company has once again demonstrated its confidence in the SENNEBOGEN brand and has opted for another of the manufacturer's </w:t>
      </w:r>
      <w:r>
        <w:rPr>
          <w:rFonts w:ascii="Arial" w:hAnsi="Arial" w:cs="Arial"/>
          <w:szCs w:val="24"/>
          <w:lang w:val="en-US"/>
        </w:rPr>
        <w:t>duty cycle cranes</w:t>
      </w:r>
      <w:r w:rsidRPr="006A790D">
        <w:rPr>
          <w:rFonts w:ascii="Arial" w:hAnsi="Arial" w:cs="Arial"/>
          <w:szCs w:val="24"/>
          <w:lang w:val="en-US"/>
        </w:rPr>
        <w:t xml:space="preserve"> by purchasing the 6100 HD. SYGMAT, the </w:t>
      </w:r>
      <w:r w:rsidR="004C2D43">
        <w:rPr>
          <w:rFonts w:ascii="Arial" w:hAnsi="Arial" w:cs="Arial"/>
          <w:szCs w:val="24"/>
          <w:lang w:val="en-US"/>
        </w:rPr>
        <w:t xml:space="preserve">exclusive </w:t>
      </w:r>
      <w:r w:rsidRPr="006A790D">
        <w:rPr>
          <w:rFonts w:ascii="Arial" w:hAnsi="Arial" w:cs="Arial"/>
          <w:szCs w:val="24"/>
          <w:lang w:val="en-US"/>
        </w:rPr>
        <w:t>SENNEBOGEN sales and service partn</w:t>
      </w:r>
      <w:r>
        <w:rPr>
          <w:rFonts w:ascii="Arial" w:hAnsi="Arial" w:cs="Arial"/>
          <w:szCs w:val="24"/>
          <w:lang w:val="en-US"/>
        </w:rPr>
        <w:t xml:space="preserve">er in France, delivered the 100 </w:t>
      </w:r>
      <w:r w:rsidR="004C2D43">
        <w:rPr>
          <w:rFonts w:ascii="Arial" w:hAnsi="Arial" w:cs="Arial"/>
          <w:szCs w:val="24"/>
          <w:lang w:val="en-US"/>
        </w:rPr>
        <w:t>t</w:t>
      </w:r>
      <w:r>
        <w:rPr>
          <w:rFonts w:ascii="Arial" w:hAnsi="Arial" w:cs="Arial"/>
          <w:szCs w:val="24"/>
          <w:lang w:val="en-US"/>
        </w:rPr>
        <w:t xml:space="preserve"> machine</w:t>
      </w:r>
      <w:r w:rsidRPr="006A790D">
        <w:rPr>
          <w:rFonts w:ascii="Arial" w:hAnsi="Arial" w:cs="Arial"/>
          <w:szCs w:val="24"/>
          <w:lang w:val="en-US"/>
        </w:rPr>
        <w:t xml:space="preserve"> a few weeks ago and immediately put it into operation. Equipped with a 3.4</w:t>
      </w:r>
      <w:r>
        <w:rPr>
          <w:rFonts w:ascii="Arial" w:hAnsi="Arial" w:cs="Arial"/>
          <w:szCs w:val="24"/>
          <w:lang w:val="en-US"/>
        </w:rPr>
        <w:t xml:space="preserve"> </w:t>
      </w:r>
      <w:r w:rsidRPr="006A790D">
        <w:rPr>
          <w:rFonts w:ascii="Arial" w:hAnsi="Arial" w:cs="Arial"/>
          <w:szCs w:val="24"/>
          <w:lang w:val="en-US"/>
        </w:rPr>
        <w:t xml:space="preserve">m³ dragline bucket, the new </w:t>
      </w:r>
      <w:r w:rsidR="004C2D43">
        <w:rPr>
          <w:rFonts w:ascii="Arial" w:hAnsi="Arial" w:cs="Arial"/>
          <w:szCs w:val="24"/>
          <w:lang w:val="en-US"/>
        </w:rPr>
        <w:t>duty cycle</w:t>
      </w:r>
      <w:r w:rsidRPr="006A790D">
        <w:rPr>
          <w:rFonts w:ascii="Arial" w:hAnsi="Arial" w:cs="Arial"/>
          <w:szCs w:val="24"/>
          <w:lang w:val="en-US"/>
        </w:rPr>
        <w:t xml:space="preserve"> crane will from now on ensure gravel production for the </w:t>
      </w:r>
      <w:proofErr w:type="spellStart"/>
      <w:r w:rsidRPr="006A790D">
        <w:rPr>
          <w:rFonts w:ascii="Arial" w:hAnsi="Arial" w:cs="Arial"/>
          <w:szCs w:val="24"/>
          <w:lang w:val="en-US"/>
        </w:rPr>
        <w:t>Denjean</w:t>
      </w:r>
      <w:proofErr w:type="spellEnd"/>
      <w:r w:rsidRPr="006A790D">
        <w:rPr>
          <w:rFonts w:ascii="Arial" w:hAnsi="Arial" w:cs="Arial"/>
          <w:szCs w:val="24"/>
          <w:lang w:val="en-US"/>
        </w:rPr>
        <w:t xml:space="preserve"> Group in Saint-</w:t>
      </w:r>
      <w:proofErr w:type="spellStart"/>
      <w:r w:rsidRPr="006A790D">
        <w:rPr>
          <w:rFonts w:ascii="Arial" w:hAnsi="Arial" w:cs="Arial"/>
          <w:szCs w:val="24"/>
          <w:lang w:val="en-US"/>
        </w:rPr>
        <w:t>Elix</w:t>
      </w:r>
      <w:proofErr w:type="spellEnd"/>
      <w:r w:rsidRPr="006A790D">
        <w:rPr>
          <w:rFonts w:ascii="Arial" w:hAnsi="Arial" w:cs="Arial"/>
          <w:szCs w:val="24"/>
          <w:lang w:val="en-US"/>
        </w:rPr>
        <w:t>-Le-Château.</w:t>
      </w:r>
    </w:p>
    <w:p w:rsidR="006A790D" w:rsidRPr="006A790D" w:rsidRDefault="006A790D" w:rsidP="00842ED1">
      <w:pPr>
        <w:spacing w:line="360" w:lineRule="auto"/>
        <w:ind w:left="567" w:right="545"/>
        <w:rPr>
          <w:rFonts w:ascii="Arial" w:hAnsi="Arial" w:cs="Arial"/>
          <w:szCs w:val="24"/>
          <w:lang w:val="en-US"/>
        </w:rPr>
      </w:pPr>
    </w:p>
    <w:p w:rsidR="00706B01" w:rsidRPr="006A790D" w:rsidRDefault="006A790D" w:rsidP="00842ED1">
      <w:pPr>
        <w:spacing w:line="360" w:lineRule="auto"/>
        <w:ind w:left="567" w:right="545"/>
        <w:rPr>
          <w:rFonts w:ascii="Arial" w:hAnsi="Arial" w:cs="Arial"/>
          <w:b/>
          <w:szCs w:val="24"/>
          <w:lang w:val="en-US"/>
        </w:rPr>
      </w:pPr>
      <w:r w:rsidRPr="006A790D">
        <w:rPr>
          <w:rFonts w:ascii="Arial" w:hAnsi="Arial" w:cs="Arial"/>
          <w:b/>
          <w:szCs w:val="24"/>
          <w:lang w:val="en-US"/>
        </w:rPr>
        <w:t>Optimum</w:t>
      </w:r>
      <w:r>
        <w:rPr>
          <w:rFonts w:ascii="Arial" w:hAnsi="Arial" w:cs="Arial"/>
          <w:b/>
          <w:szCs w:val="24"/>
          <w:lang w:val="en-US"/>
        </w:rPr>
        <w:t xml:space="preserve"> transportability and short set</w:t>
      </w:r>
      <w:r w:rsidRPr="006A790D">
        <w:rPr>
          <w:rFonts w:ascii="Arial" w:hAnsi="Arial" w:cs="Arial"/>
          <w:b/>
          <w:szCs w:val="24"/>
          <w:lang w:val="en-US"/>
        </w:rPr>
        <w:t>up time</w:t>
      </w:r>
    </w:p>
    <w:p w:rsidR="005675D4" w:rsidRPr="004C2D43" w:rsidRDefault="006A790D" w:rsidP="006A790D">
      <w:pPr>
        <w:spacing w:line="360" w:lineRule="auto"/>
        <w:ind w:left="567" w:right="545"/>
        <w:rPr>
          <w:rFonts w:ascii="Arial" w:hAnsi="Arial" w:cs="Arial"/>
          <w:szCs w:val="24"/>
          <w:lang w:val="en-US"/>
        </w:rPr>
      </w:pPr>
      <w:r w:rsidRPr="006A790D">
        <w:rPr>
          <w:rFonts w:ascii="Arial" w:hAnsi="Arial" w:cs="Arial"/>
          <w:szCs w:val="24"/>
          <w:lang w:val="en-US"/>
        </w:rPr>
        <w:t xml:space="preserve">With fully telescoped crawler undercarriage, the 6100 HD has an overall width of </w:t>
      </w:r>
      <w:r>
        <w:rPr>
          <w:rFonts w:ascii="Arial" w:hAnsi="Arial" w:cs="Arial"/>
          <w:szCs w:val="24"/>
          <w:lang w:val="en-US"/>
        </w:rPr>
        <w:t xml:space="preserve">almost </w:t>
      </w:r>
      <w:r w:rsidRPr="006A790D">
        <w:rPr>
          <w:rFonts w:ascii="Arial" w:hAnsi="Arial" w:cs="Arial"/>
          <w:szCs w:val="24"/>
          <w:lang w:val="en-US"/>
        </w:rPr>
        <w:t xml:space="preserve">5 meters, providing excellent stability. For transport, the width of the telescopic </w:t>
      </w:r>
      <w:proofErr w:type="spellStart"/>
      <w:r w:rsidRPr="006A790D">
        <w:rPr>
          <w:rFonts w:ascii="Arial" w:hAnsi="Arial" w:cs="Arial"/>
          <w:szCs w:val="24"/>
          <w:lang w:val="en-US"/>
        </w:rPr>
        <w:t>Starlifter</w:t>
      </w:r>
      <w:proofErr w:type="spellEnd"/>
      <w:r w:rsidRPr="006A790D">
        <w:rPr>
          <w:rFonts w:ascii="Arial" w:hAnsi="Arial" w:cs="Arial"/>
          <w:szCs w:val="24"/>
          <w:lang w:val="en-US"/>
        </w:rPr>
        <w:t xml:space="preserve"> undercarriage </w:t>
      </w:r>
      <w:proofErr w:type="gramStart"/>
      <w:r w:rsidRPr="006A790D">
        <w:rPr>
          <w:rFonts w:ascii="Arial" w:hAnsi="Arial" w:cs="Arial"/>
          <w:szCs w:val="24"/>
          <w:lang w:val="en-US"/>
        </w:rPr>
        <w:t xml:space="preserve">can be easily </w:t>
      </w:r>
      <w:r w:rsidR="004E709A">
        <w:rPr>
          <w:rFonts w:ascii="Arial" w:hAnsi="Arial" w:cs="Arial"/>
          <w:szCs w:val="24"/>
          <w:lang w:val="en-US"/>
        </w:rPr>
        <w:t>narrowed</w:t>
      </w:r>
      <w:proofErr w:type="gramEnd"/>
      <w:r w:rsidRPr="006A790D">
        <w:rPr>
          <w:rFonts w:ascii="Arial" w:hAnsi="Arial" w:cs="Arial"/>
          <w:szCs w:val="24"/>
          <w:lang w:val="en-US"/>
        </w:rPr>
        <w:t xml:space="preserve"> to less than 3.5 meters. The transport weight </w:t>
      </w:r>
      <w:proofErr w:type="gramStart"/>
      <w:r w:rsidRPr="006A790D">
        <w:rPr>
          <w:rFonts w:ascii="Arial" w:hAnsi="Arial" w:cs="Arial"/>
          <w:szCs w:val="24"/>
          <w:lang w:val="en-US"/>
        </w:rPr>
        <w:t>can also be reduced</w:t>
      </w:r>
      <w:proofErr w:type="gramEnd"/>
      <w:r w:rsidRPr="006A790D">
        <w:rPr>
          <w:rFonts w:ascii="Arial" w:hAnsi="Arial" w:cs="Arial"/>
          <w:szCs w:val="24"/>
          <w:lang w:val="en-US"/>
        </w:rPr>
        <w:t xml:space="preserve"> to under 41 t by additionally dismantling the crawler tracks. The innovative self-assembly system of the crawler crane allows the machine to assemble itself on site without the need for an additional auxiliary crane. This applies to both the crawler tracks and the </w:t>
      </w:r>
      <w:r w:rsidR="004E709A">
        <w:rPr>
          <w:rFonts w:ascii="Arial" w:hAnsi="Arial" w:cs="Arial"/>
          <w:szCs w:val="24"/>
          <w:lang w:val="en-US"/>
        </w:rPr>
        <w:t>counterweight</w:t>
      </w:r>
      <w:r w:rsidRPr="006A790D">
        <w:rPr>
          <w:rFonts w:ascii="Arial" w:hAnsi="Arial" w:cs="Arial"/>
          <w:szCs w:val="24"/>
          <w:lang w:val="en-US"/>
        </w:rPr>
        <w:t xml:space="preserve">, which </w:t>
      </w:r>
      <w:r w:rsidR="004C2D43">
        <w:rPr>
          <w:rFonts w:ascii="Arial" w:hAnsi="Arial" w:cs="Arial"/>
          <w:szCs w:val="24"/>
          <w:lang w:val="en-US"/>
        </w:rPr>
        <w:t>the 6100 HD</w:t>
      </w:r>
      <w:r w:rsidRPr="006A790D">
        <w:rPr>
          <w:rFonts w:ascii="Arial" w:hAnsi="Arial" w:cs="Arial"/>
          <w:szCs w:val="24"/>
          <w:lang w:val="en-US"/>
        </w:rPr>
        <w:t xml:space="preserve"> can pick up and set down </w:t>
      </w:r>
      <w:r w:rsidR="004E709A">
        <w:rPr>
          <w:rFonts w:ascii="Arial" w:hAnsi="Arial" w:cs="Arial"/>
          <w:szCs w:val="24"/>
          <w:lang w:val="en-US"/>
        </w:rPr>
        <w:t xml:space="preserve">by </w:t>
      </w:r>
      <w:r w:rsidRPr="006A790D">
        <w:rPr>
          <w:rFonts w:ascii="Arial" w:hAnsi="Arial" w:cs="Arial"/>
          <w:szCs w:val="24"/>
          <w:lang w:val="en-US"/>
        </w:rPr>
        <w:t xml:space="preserve">itself. The technical teams on site therefore assembled the 100 t crane and the dragline bucket from the French company IEV </w:t>
      </w:r>
      <w:bookmarkStart w:id="0" w:name="_GoBack"/>
      <w:bookmarkEnd w:id="0"/>
      <w:r w:rsidRPr="006A790D">
        <w:rPr>
          <w:rFonts w:ascii="Arial" w:hAnsi="Arial" w:cs="Arial"/>
          <w:szCs w:val="24"/>
          <w:lang w:val="en-US"/>
        </w:rPr>
        <w:t xml:space="preserve">in a very short time. </w:t>
      </w:r>
      <w:proofErr w:type="gramStart"/>
      <w:r w:rsidRPr="004C2D43">
        <w:rPr>
          <w:rFonts w:ascii="Arial" w:hAnsi="Arial" w:cs="Arial"/>
          <w:szCs w:val="24"/>
          <w:lang w:val="en-US"/>
        </w:rPr>
        <w:t>This was followed by a comprehensive safety-related commissioning</w:t>
      </w:r>
      <w:proofErr w:type="gramEnd"/>
      <w:r w:rsidRPr="004C2D43">
        <w:rPr>
          <w:rFonts w:ascii="Arial" w:hAnsi="Arial" w:cs="Arial"/>
          <w:szCs w:val="24"/>
          <w:lang w:val="en-US"/>
        </w:rPr>
        <w:t>.</w:t>
      </w:r>
    </w:p>
    <w:p w:rsidR="006A790D" w:rsidRPr="004C2D43" w:rsidRDefault="006A790D" w:rsidP="006A790D">
      <w:pPr>
        <w:spacing w:line="360" w:lineRule="auto"/>
        <w:ind w:left="567" w:right="545"/>
        <w:rPr>
          <w:rFonts w:ascii="Arial" w:hAnsi="Arial" w:cs="Arial"/>
          <w:szCs w:val="24"/>
          <w:lang w:val="en-US"/>
        </w:rPr>
      </w:pPr>
    </w:p>
    <w:p w:rsidR="004E709A" w:rsidRDefault="004E709A" w:rsidP="00E84E25">
      <w:pPr>
        <w:spacing w:line="360" w:lineRule="auto"/>
        <w:ind w:left="567" w:right="545"/>
        <w:rPr>
          <w:rFonts w:ascii="Arial" w:hAnsi="Arial" w:cs="Arial"/>
          <w:b/>
          <w:szCs w:val="24"/>
          <w:lang w:val="en-US"/>
        </w:rPr>
      </w:pPr>
    </w:p>
    <w:p w:rsidR="004E709A" w:rsidRPr="004E709A" w:rsidRDefault="004E709A" w:rsidP="00E84E25">
      <w:pPr>
        <w:spacing w:line="360" w:lineRule="auto"/>
        <w:ind w:left="567" w:right="545"/>
        <w:rPr>
          <w:rFonts w:ascii="Arial" w:hAnsi="Arial" w:cs="Arial"/>
          <w:b/>
          <w:szCs w:val="24"/>
          <w:lang w:val="en-US"/>
        </w:rPr>
      </w:pPr>
      <w:r w:rsidRPr="004E709A">
        <w:rPr>
          <w:rFonts w:ascii="Arial" w:hAnsi="Arial" w:cs="Arial"/>
          <w:b/>
          <w:szCs w:val="24"/>
          <w:lang w:val="en-US"/>
        </w:rPr>
        <w:lastRenderedPageBreak/>
        <w:t xml:space="preserve">Environmentally friendly increase in production output </w:t>
      </w:r>
    </w:p>
    <w:p w:rsidR="00557633" w:rsidRPr="004E709A" w:rsidRDefault="004E709A" w:rsidP="00E84E25">
      <w:pPr>
        <w:spacing w:line="360" w:lineRule="auto"/>
        <w:ind w:left="567" w:right="545"/>
        <w:rPr>
          <w:rFonts w:ascii="Arial" w:hAnsi="Arial" w:cs="Arial"/>
          <w:szCs w:val="24"/>
          <w:lang w:val="en-US"/>
        </w:rPr>
      </w:pPr>
      <w:r w:rsidRPr="004E709A">
        <w:rPr>
          <w:rFonts w:ascii="Arial" w:hAnsi="Arial" w:cs="Arial"/>
          <w:szCs w:val="24"/>
          <w:lang w:val="en-US"/>
        </w:rPr>
        <w:t xml:space="preserve">With the two 275 </w:t>
      </w:r>
      <w:proofErr w:type="spellStart"/>
      <w:r w:rsidRPr="004E709A">
        <w:rPr>
          <w:rFonts w:ascii="Arial" w:hAnsi="Arial" w:cs="Arial"/>
          <w:szCs w:val="24"/>
          <w:lang w:val="en-US"/>
        </w:rPr>
        <w:t>kN</w:t>
      </w:r>
      <w:proofErr w:type="spellEnd"/>
      <w:r w:rsidRPr="004E709A">
        <w:rPr>
          <w:rFonts w:ascii="Arial" w:hAnsi="Arial" w:cs="Arial"/>
          <w:szCs w:val="24"/>
          <w:lang w:val="en-US"/>
        </w:rPr>
        <w:t xml:space="preserve"> free-fall winches of the p</w:t>
      </w:r>
      <w:r>
        <w:rPr>
          <w:rFonts w:ascii="Arial" w:hAnsi="Arial" w:cs="Arial"/>
          <w:szCs w:val="24"/>
          <w:lang w:val="en-US"/>
        </w:rPr>
        <w:t>owerful</w:t>
      </w:r>
      <w:r w:rsidRPr="004E709A">
        <w:rPr>
          <w:rFonts w:ascii="Arial" w:hAnsi="Arial" w:cs="Arial"/>
          <w:szCs w:val="24"/>
          <w:lang w:val="en-US"/>
        </w:rPr>
        <w:t xml:space="preserve"> crane, the 3.4 m³ dragline bucket, which is equipped with additional rippers, can be operated optimally and the extraction work at the site can be permanently ensured. What's more, the new SENNEBOGEN 6100 HD </w:t>
      </w:r>
      <w:r>
        <w:rPr>
          <w:rFonts w:ascii="Arial" w:hAnsi="Arial" w:cs="Arial"/>
          <w:szCs w:val="24"/>
          <w:lang w:val="en-US"/>
        </w:rPr>
        <w:t>duty cycle</w:t>
      </w:r>
      <w:r w:rsidRPr="004E709A">
        <w:rPr>
          <w:rFonts w:ascii="Arial" w:hAnsi="Arial" w:cs="Arial"/>
          <w:szCs w:val="24"/>
          <w:lang w:val="en-US"/>
        </w:rPr>
        <w:t xml:space="preserve"> crane </w:t>
      </w:r>
      <w:proofErr w:type="gramStart"/>
      <w:r w:rsidRPr="004E709A">
        <w:rPr>
          <w:rFonts w:ascii="Arial" w:hAnsi="Arial" w:cs="Arial"/>
          <w:szCs w:val="24"/>
          <w:lang w:val="en-US"/>
        </w:rPr>
        <w:t>is dimensioned</w:t>
      </w:r>
      <w:proofErr w:type="gramEnd"/>
      <w:r w:rsidRPr="004E709A">
        <w:rPr>
          <w:rFonts w:ascii="Arial" w:hAnsi="Arial" w:cs="Arial"/>
          <w:szCs w:val="24"/>
          <w:lang w:val="en-US"/>
        </w:rPr>
        <w:t xml:space="preserve"> in such a way that production efficiency has even been increased. The fairlead ensure</w:t>
      </w:r>
      <w:r w:rsidR="00E938A6">
        <w:rPr>
          <w:rFonts w:ascii="Arial" w:hAnsi="Arial" w:cs="Arial"/>
          <w:szCs w:val="24"/>
          <w:lang w:val="en-US"/>
        </w:rPr>
        <w:t>s</w:t>
      </w:r>
      <w:r w:rsidRPr="004E709A">
        <w:rPr>
          <w:rFonts w:ascii="Arial" w:hAnsi="Arial" w:cs="Arial"/>
          <w:szCs w:val="24"/>
          <w:lang w:val="en-US"/>
        </w:rPr>
        <w:t xml:space="preserve"> ideal and gentle rope guidance, guaranteeing long-term safe and coordinated control of the crane and the drag</w:t>
      </w:r>
      <w:r w:rsidR="004C2D43">
        <w:rPr>
          <w:rFonts w:ascii="Arial" w:hAnsi="Arial" w:cs="Arial"/>
          <w:szCs w:val="24"/>
          <w:lang w:val="en-US"/>
        </w:rPr>
        <w:t>line</w:t>
      </w:r>
      <w:r w:rsidRPr="004E709A">
        <w:rPr>
          <w:rFonts w:ascii="Arial" w:hAnsi="Arial" w:cs="Arial"/>
          <w:szCs w:val="24"/>
          <w:lang w:val="en-US"/>
        </w:rPr>
        <w:t xml:space="preserve"> bucket. Meanwhile, an environmentally friendly engine that complies with the latest Stage V European emissions regulations reduces on-site emissions.</w:t>
      </w:r>
    </w:p>
    <w:p w:rsidR="004E709A" w:rsidRPr="004E709A" w:rsidRDefault="004E709A" w:rsidP="00E84E25">
      <w:pPr>
        <w:spacing w:line="360" w:lineRule="auto"/>
        <w:ind w:left="567" w:right="545"/>
        <w:rPr>
          <w:rFonts w:ascii="Arial" w:hAnsi="Arial" w:cs="Arial"/>
          <w:szCs w:val="24"/>
          <w:lang w:val="en-US"/>
        </w:rPr>
      </w:pPr>
    </w:p>
    <w:p w:rsidR="00826010" w:rsidRPr="004E709A" w:rsidRDefault="004E709A" w:rsidP="00557633">
      <w:pPr>
        <w:spacing w:line="360" w:lineRule="auto"/>
        <w:ind w:left="567" w:right="545"/>
        <w:rPr>
          <w:rFonts w:ascii="Arial" w:hAnsi="Arial" w:cs="Arial"/>
          <w:lang w:val="en-US"/>
        </w:rPr>
      </w:pPr>
      <w:r w:rsidRPr="004E709A">
        <w:rPr>
          <w:rFonts w:ascii="Arial" w:hAnsi="Arial" w:cs="Arial"/>
          <w:lang w:val="en-US"/>
        </w:rPr>
        <w:t xml:space="preserve">Crane operator Jean-Pierre </w:t>
      </w:r>
      <w:proofErr w:type="spellStart"/>
      <w:r w:rsidRPr="004E709A">
        <w:rPr>
          <w:rFonts w:ascii="Arial" w:hAnsi="Arial" w:cs="Arial"/>
          <w:lang w:val="en-US"/>
        </w:rPr>
        <w:t>Cruzel</w:t>
      </w:r>
      <w:proofErr w:type="spellEnd"/>
      <w:r w:rsidRPr="004E709A">
        <w:rPr>
          <w:rFonts w:ascii="Arial" w:hAnsi="Arial" w:cs="Arial"/>
          <w:lang w:val="en-US"/>
        </w:rPr>
        <w:t xml:space="preserve"> and Daniel </w:t>
      </w:r>
      <w:proofErr w:type="spellStart"/>
      <w:r w:rsidRPr="004E709A">
        <w:rPr>
          <w:rFonts w:ascii="Arial" w:hAnsi="Arial" w:cs="Arial"/>
          <w:lang w:val="en-US"/>
        </w:rPr>
        <w:t>Piovesan</w:t>
      </w:r>
      <w:proofErr w:type="spellEnd"/>
      <w:r w:rsidRPr="004E709A">
        <w:rPr>
          <w:rFonts w:ascii="Arial" w:hAnsi="Arial" w:cs="Arial"/>
          <w:lang w:val="en-US"/>
        </w:rPr>
        <w:t>, opera</w:t>
      </w:r>
      <w:r w:rsidR="00DB70BE">
        <w:rPr>
          <w:rFonts w:ascii="Arial" w:hAnsi="Arial" w:cs="Arial"/>
          <w:lang w:val="en-US"/>
        </w:rPr>
        <w:t xml:space="preserve">tions manager at </w:t>
      </w:r>
      <w:proofErr w:type="spellStart"/>
      <w:r w:rsidR="00DB70BE">
        <w:rPr>
          <w:rFonts w:ascii="Arial" w:hAnsi="Arial" w:cs="Arial"/>
          <w:lang w:val="en-US"/>
        </w:rPr>
        <w:t>Denjean</w:t>
      </w:r>
      <w:proofErr w:type="spellEnd"/>
      <w:r w:rsidR="00DB70BE">
        <w:rPr>
          <w:rFonts w:ascii="Arial" w:hAnsi="Arial" w:cs="Arial"/>
          <w:lang w:val="en-US"/>
        </w:rPr>
        <w:t xml:space="preserve"> </w:t>
      </w:r>
      <w:proofErr w:type="spellStart"/>
      <w:r w:rsidR="00DB70BE">
        <w:rPr>
          <w:rFonts w:ascii="Arial" w:hAnsi="Arial" w:cs="Arial"/>
          <w:lang w:val="en-US"/>
        </w:rPr>
        <w:t>Granulats</w:t>
      </w:r>
      <w:proofErr w:type="spellEnd"/>
      <w:r w:rsidRPr="004E709A">
        <w:rPr>
          <w:rFonts w:ascii="Arial" w:hAnsi="Arial" w:cs="Arial"/>
          <w:lang w:val="en-US"/>
        </w:rPr>
        <w:t xml:space="preserve">, confirm after only a short time that the crawler crane will deliver the expected performance with </w:t>
      </w:r>
      <w:proofErr w:type="gramStart"/>
      <w:r w:rsidRPr="004E709A">
        <w:rPr>
          <w:rFonts w:ascii="Arial" w:hAnsi="Arial" w:cs="Arial"/>
          <w:lang w:val="en-US"/>
        </w:rPr>
        <w:t>flying colors</w:t>
      </w:r>
      <w:proofErr w:type="gramEnd"/>
      <w:r w:rsidRPr="004E709A">
        <w:rPr>
          <w:rFonts w:ascii="Arial" w:hAnsi="Arial" w:cs="Arial"/>
          <w:lang w:val="en-US"/>
        </w:rPr>
        <w:t>: "The cycle times are in line with our targets and the machine can be controlled smoothly and precisely. Thanks to the free-fall winches, the drag bucket penetrates the soil well and the fill level is excellent."</w:t>
      </w:r>
    </w:p>
    <w:p w:rsidR="00826010" w:rsidRPr="004E709A" w:rsidRDefault="00826010"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Pr="004E709A" w:rsidRDefault="009D770F" w:rsidP="00557633">
      <w:pPr>
        <w:spacing w:line="360" w:lineRule="auto"/>
        <w:ind w:left="567" w:right="545"/>
        <w:rPr>
          <w:rFonts w:ascii="Arial" w:hAnsi="Arial" w:cs="Arial"/>
          <w:lang w:val="en-US"/>
        </w:rPr>
      </w:pPr>
    </w:p>
    <w:p w:rsidR="009D770F" w:rsidRDefault="009D770F" w:rsidP="00557633">
      <w:pPr>
        <w:spacing w:line="360" w:lineRule="auto"/>
        <w:ind w:left="567" w:right="545"/>
        <w:rPr>
          <w:rFonts w:ascii="Arial" w:hAnsi="Arial" w:cs="Arial"/>
          <w:lang w:val="en-US"/>
        </w:rPr>
      </w:pPr>
    </w:p>
    <w:p w:rsidR="004E709A" w:rsidRDefault="004E709A" w:rsidP="00557633">
      <w:pPr>
        <w:spacing w:line="360" w:lineRule="auto"/>
        <w:ind w:left="567" w:right="545"/>
        <w:rPr>
          <w:rFonts w:ascii="Arial" w:hAnsi="Arial" w:cs="Arial"/>
          <w:lang w:val="en-US"/>
        </w:rPr>
      </w:pPr>
    </w:p>
    <w:p w:rsidR="004E709A" w:rsidRPr="004E709A" w:rsidRDefault="004E709A" w:rsidP="00557633">
      <w:pPr>
        <w:spacing w:line="360" w:lineRule="auto"/>
        <w:ind w:left="567" w:right="545"/>
        <w:rPr>
          <w:rFonts w:ascii="Arial" w:hAnsi="Arial" w:cs="Arial"/>
          <w:lang w:val="en-US"/>
        </w:rPr>
      </w:pPr>
    </w:p>
    <w:p w:rsidR="00826010" w:rsidRDefault="004E709A" w:rsidP="00557633">
      <w:pPr>
        <w:spacing w:line="360" w:lineRule="auto"/>
        <w:ind w:left="567" w:right="545"/>
        <w:rPr>
          <w:rFonts w:ascii="Arial" w:hAnsi="Arial" w:cs="Arial"/>
          <w:b/>
        </w:rPr>
      </w:pPr>
      <w:proofErr w:type="spellStart"/>
      <w:r>
        <w:rPr>
          <w:rFonts w:ascii="Arial" w:hAnsi="Arial" w:cs="Arial"/>
          <w:b/>
        </w:rPr>
        <w:t>Captions</w:t>
      </w:r>
      <w:proofErr w:type="spellEnd"/>
      <w:r w:rsidR="00826010" w:rsidRPr="00826010">
        <w:rPr>
          <w:rFonts w:ascii="Arial" w:hAnsi="Arial" w:cs="Arial"/>
          <w:b/>
        </w:rPr>
        <w:t xml:space="preserve">: </w:t>
      </w:r>
    </w:p>
    <w:p w:rsidR="00826010" w:rsidRDefault="00826010" w:rsidP="00557633">
      <w:pPr>
        <w:spacing w:line="360" w:lineRule="auto"/>
        <w:ind w:left="567" w:right="545"/>
        <w:rPr>
          <w:rFonts w:ascii="Arial" w:hAnsi="Arial" w:cs="Arial"/>
          <w:b/>
        </w:rPr>
      </w:pPr>
    </w:p>
    <w:p w:rsidR="00826010" w:rsidRDefault="00172C6B" w:rsidP="00557633">
      <w:pPr>
        <w:spacing w:line="360" w:lineRule="auto"/>
        <w:ind w:left="567" w:right="545"/>
        <w:rPr>
          <w:rFonts w:ascii="Arial" w:hAnsi="Arial" w:cs="Arial"/>
          <w:b/>
          <w:szCs w:val="24"/>
        </w:rPr>
      </w:pPr>
      <w:r>
        <w:rPr>
          <w:noProof/>
          <w:lang w:bidi="ar-SA"/>
        </w:rPr>
        <w:drawing>
          <wp:inline distT="0" distB="0" distL="0" distR="0" wp14:anchorId="6AA4C4E9" wp14:editId="4E231D1F">
            <wp:extent cx="4406900" cy="337599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2135" cy="3380003"/>
                    </a:xfrm>
                    <a:prstGeom prst="rect">
                      <a:avLst/>
                    </a:prstGeom>
                  </pic:spPr>
                </pic:pic>
              </a:graphicData>
            </a:graphic>
          </wp:inline>
        </w:drawing>
      </w:r>
    </w:p>
    <w:p w:rsidR="009D770F" w:rsidRDefault="004C2D43" w:rsidP="00557633">
      <w:pPr>
        <w:spacing w:line="360" w:lineRule="auto"/>
        <w:ind w:left="567" w:right="545"/>
        <w:rPr>
          <w:rFonts w:ascii="Arial" w:hAnsi="Arial" w:cs="Arial"/>
          <w:i/>
          <w:szCs w:val="24"/>
          <w:lang w:val="en-US"/>
        </w:rPr>
      </w:pPr>
      <w:r w:rsidRPr="004C2D43">
        <w:rPr>
          <w:rFonts w:ascii="Arial" w:hAnsi="Arial" w:cs="Arial"/>
          <w:i/>
          <w:szCs w:val="24"/>
          <w:lang w:val="en-US"/>
        </w:rPr>
        <w:t>Picture</w:t>
      </w:r>
      <w:r w:rsidR="004E709A" w:rsidRPr="004E709A">
        <w:rPr>
          <w:rFonts w:ascii="Arial" w:hAnsi="Arial" w:cs="Arial"/>
          <w:i/>
          <w:szCs w:val="24"/>
          <w:lang w:val="en-US"/>
        </w:rPr>
        <w:t xml:space="preserve"> 1: Thanks to the new SENNEBOGEN 6100 HD with 3.4 m³ dragline</w:t>
      </w:r>
      <w:r>
        <w:rPr>
          <w:rFonts w:ascii="Arial" w:hAnsi="Arial" w:cs="Arial"/>
          <w:i/>
          <w:szCs w:val="24"/>
          <w:lang w:val="en-US"/>
        </w:rPr>
        <w:t xml:space="preserve"> bucket</w:t>
      </w:r>
      <w:r w:rsidR="004E709A" w:rsidRPr="004E709A">
        <w:rPr>
          <w:rFonts w:ascii="Arial" w:hAnsi="Arial" w:cs="Arial"/>
          <w:i/>
          <w:szCs w:val="24"/>
          <w:lang w:val="en-US"/>
        </w:rPr>
        <w:t xml:space="preserve">, </w:t>
      </w:r>
      <w:proofErr w:type="spellStart"/>
      <w:r w:rsidR="004E709A" w:rsidRPr="004E709A">
        <w:rPr>
          <w:rFonts w:ascii="Arial" w:hAnsi="Arial" w:cs="Arial"/>
          <w:i/>
          <w:szCs w:val="24"/>
          <w:lang w:val="en-US"/>
        </w:rPr>
        <w:t>Denjean</w:t>
      </w:r>
      <w:proofErr w:type="spellEnd"/>
      <w:r w:rsidR="004E709A" w:rsidRPr="004E709A">
        <w:rPr>
          <w:rFonts w:ascii="Arial" w:hAnsi="Arial" w:cs="Arial"/>
          <w:i/>
          <w:szCs w:val="24"/>
          <w:lang w:val="en-US"/>
        </w:rPr>
        <w:t xml:space="preserve"> </w:t>
      </w:r>
      <w:proofErr w:type="spellStart"/>
      <w:r w:rsidR="004E709A" w:rsidRPr="004E709A">
        <w:rPr>
          <w:rFonts w:ascii="Arial" w:hAnsi="Arial" w:cs="Arial"/>
          <w:i/>
          <w:szCs w:val="24"/>
          <w:lang w:val="en-US"/>
        </w:rPr>
        <w:t>Granulats</w:t>
      </w:r>
      <w:proofErr w:type="spellEnd"/>
      <w:r w:rsidR="004E709A" w:rsidRPr="004E709A">
        <w:rPr>
          <w:rFonts w:ascii="Arial" w:hAnsi="Arial" w:cs="Arial"/>
          <w:i/>
          <w:szCs w:val="24"/>
          <w:lang w:val="en-US"/>
        </w:rPr>
        <w:t xml:space="preserve"> can significantly increase production output at the site.</w:t>
      </w:r>
    </w:p>
    <w:p w:rsidR="004C2D43" w:rsidRPr="004E709A" w:rsidRDefault="004C2D43" w:rsidP="00557633">
      <w:pPr>
        <w:spacing w:line="360" w:lineRule="auto"/>
        <w:ind w:left="567" w:right="545"/>
        <w:rPr>
          <w:rFonts w:ascii="Arial" w:hAnsi="Arial" w:cs="Arial"/>
          <w:i/>
          <w:szCs w:val="24"/>
          <w:lang w:val="en-US"/>
        </w:rPr>
      </w:pPr>
    </w:p>
    <w:p w:rsidR="009D770F" w:rsidRPr="004E709A" w:rsidRDefault="009D770F" w:rsidP="00557633">
      <w:pPr>
        <w:spacing w:line="360" w:lineRule="auto"/>
        <w:ind w:left="567" w:right="545"/>
        <w:rPr>
          <w:rFonts w:ascii="Arial" w:hAnsi="Arial" w:cs="Arial"/>
          <w:b/>
          <w:szCs w:val="24"/>
          <w:lang w:val="en-US"/>
        </w:rPr>
      </w:pPr>
    </w:p>
    <w:p w:rsidR="009D770F" w:rsidRDefault="009D770F" w:rsidP="00557633">
      <w:pPr>
        <w:spacing w:line="360" w:lineRule="auto"/>
        <w:ind w:left="567" w:right="545"/>
        <w:rPr>
          <w:rFonts w:ascii="Arial" w:hAnsi="Arial" w:cs="Arial"/>
          <w:b/>
          <w:szCs w:val="24"/>
        </w:rPr>
      </w:pPr>
      <w:r>
        <w:rPr>
          <w:noProof/>
          <w:lang w:bidi="ar-SA"/>
        </w:rPr>
        <w:lastRenderedPageBreak/>
        <w:drawing>
          <wp:inline distT="0" distB="0" distL="0" distR="0" wp14:anchorId="28CA5B99" wp14:editId="41DA22A4">
            <wp:extent cx="4546600" cy="3750838"/>
            <wp:effectExtent l="0" t="0" r="635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8695" cy="3752566"/>
                    </a:xfrm>
                    <a:prstGeom prst="rect">
                      <a:avLst/>
                    </a:prstGeom>
                  </pic:spPr>
                </pic:pic>
              </a:graphicData>
            </a:graphic>
          </wp:inline>
        </w:drawing>
      </w:r>
    </w:p>
    <w:p w:rsidR="00311B8A" w:rsidRPr="004C2D43" w:rsidRDefault="004C2D43" w:rsidP="00557633">
      <w:pPr>
        <w:spacing w:line="360" w:lineRule="auto"/>
        <w:ind w:left="567" w:right="545"/>
        <w:rPr>
          <w:rFonts w:ascii="Arial" w:hAnsi="Arial" w:cs="Arial"/>
          <w:b/>
          <w:szCs w:val="24"/>
          <w:lang w:val="en-US"/>
        </w:rPr>
      </w:pPr>
      <w:r>
        <w:rPr>
          <w:rFonts w:ascii="Arial" w:hAnsi="Arial" w:cs="Arial"/>
          <w:i/>
          <w:szCs w:val="24"/>
          <w:lang w:val="en-US"/>
        </w:rPr>
        <w:t>Picture</w:t>
      </w:r>
      <w:r w:rsidRPr="004C2D43">
        <w:rPr>
          <w:rFonts w:ascii="Arial" w:hAnsi="Arial" w:cs="Arial"/>
          <w:i/>
          <w:szCs w:val="24"/>
          <w:lang w:val="en-US"/>
        </w:rPr>
        <w:t xml:space="preserve"> 2: The optimized </w:t>
      </w:r>
      <w:r>
        <w:rPr>
          <w:rFonts w:ascii="Arial" w:hAnsi="Arial" w:cs="Arial"/>
          <w:i/>
          <w:szCs w:val="24"/>
          <w:lang w:val="en-US"/>
        </w:rPr>
        <w:t>fairlead</w:t>
      </w:r>
      <w:r w:rsidRPr="004C2D43">
        <w:rPr>
          <w:rFonts w:ascii="Arial" w:hAnsi="Arial" w:cs="Arial"/>
          <w:i/>
          <w:szCs w:val="24"/>
          <w:lang w:val="en-US"/>
        </w:rPr>
        <w:t xml:space="preserve"> of the 100 t crawler crane ensures smooth and precise control</w:t>
      </w:r>
      <w:r>
        <w:rPr>
          <w:rFonts w:ascii="Arial" w:hAnsi="Arial" w:cs="Arial"/>
          <w:i/>
          <w:szCs w:val="24"/>
          <w:lang w:val="en-US"/>
        </w:rPr>
        <w:t>.</w:t>
      </w:r>
    </w:p>
    <w:p w:rsidR="006033D0" w:rsidRPr="004C2D43" w:rsidRDefault="006033D0" w:rsidP="00557633">
      <w:pPr>
        <w:spacing w:line="360" w:lineRule="auto"/>
        <w:ind w:left="567" w:right="545"/>
        <w:rPr>
          <w:rFonts w:ascii="Arial" w:hAnsi="Arial" w:cs="Arial"/>
          <w:b/>
          <w:szCs w:val="24"/>
          <w:lang w:val="en-US"/>
        </w:rPr>
      </w:pPr>
    </w:p>
    <w:p w:rsidR="006033D0" w:rsidRDefault="006033D0" w:rsidP="00557633">
      <w:pPr>
        <w:spacing w:line="360" w:lineRule="auto"/>
        <w:ind w:left="567" w:right="545"/>
        <w:rPr>
          <w:rFonts w:ascii="Arial" w:hAnsi="Arial" w:cs="Arial"/>
          <w:b/>
          <w:szCs w:val="24"/>
          <w:lang w:val="en-US"/>
        </w:rPr>
      </w:pPr>
    </w:p>
    <w:p w:rsidR="004C2D43" w:rsidRPr="004C2D43" w:rsidRDefault="004C2D43" w:rsidP="00557633">
      <w:pPr>
        <w:spacing w:line="360" w:lineRule="auto"/>
        <w:ind w:left="567" w:right="545"/>
        <w:rPr>
          <w:rFonts w:ascii="Arial" w:hAnsi="Arial" w:cs="Arial"/>
          <w:b/>
          <w:szCs w:val="24"/>
          <w:lang w:val="en-US"/>
        </w:rPr>
      </w:pPr>
    </w:p>
    <w:p w:rsidR="006033D0" w:rsidRPr="004C2D43" w:rsidRDefault="006033D0" w:rsidP="00557633">
      <w:pPr>
        <w:spacing w:line="360" w:lineRule="auto"/>
        <w:ind w:left="567" w:right="545"/>
        <w:rPr>
          <w:rFonts w:ascii="Arial" w:hAnsi="Arial" w:cs="Arial"/>
          <w:b/>
          <w:szCs w:val="24"/>
          <w:lang w:val="en-US"/>
        </w:rPr>
      </w:pPr>
    </w:p>
    <w:p w:rsidR="00311B8A" w:rsidRPr="00DB70BE" w:rsidRDefault="00311B8A" w:rsidP="00557633">
      <w:pPr>
        <w:spacing w:line="360" w:lineRule="auto"/>
        <w:ind w:left="567" w:right="545"/>
        <w:rPr>
          <w:rFonts w:ascii="Arial" w:hAnsi="Arial" w:cs="Arial"/>
          <w:b/>
          <w:szCs w:val="24"/>
          <w:lang w:val="en-US"/>
        </w:rPr>
      </w:pPr>
    </w:p>
    <w:p w:rsidR="00172C6B" w:rsidRDefault="00172C6B" w:rsidP="00557633">
      <w:pPr>
        <w:spacing w:line="360" w:lineRule="auto"/>
        <w:ind w:left="567" w:right="545"/>
        <w:rPr>
          <w:rFonts w:ascii="Arial" w:hAnsi="Arial" w:cs="Arial"/>
          <w:b/>
          <w:szCs w:val="24"/>
        </w:rPr>
      </w:pPr>
      <w:r>
        <w:rPr>
          <w:noProof/>
          <w:lang w:bidi="ar-SA"/>
        </w:rPr>
        <w:lastRenderedPageBreak/>
        <w:drawing>
          <wp:inline distT="0" distB="0" distL="0" distR="0" wp14:anchorId="0CC6F3C3" wp14:editId="30A566FC">
            <wp:extent cx="5632327" cy="4169833"/>
            <wp:effectExtent l="0" t="0" r="6985"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0965" cy="4176228"/>
                    </a:xfrm>
                    <a:prstGeom prst="rect">
                      <a:avLst/>
                    </a:prstGeom>
                  </pic:spPr>
                </pic:pic>
              </a:graphicData>
            </a:graphic>
          </wp:inline>
        </w:drawing>
      </w:r>
    </w:p>
    <w:p w:rsidR="00311B8A" w:rsidRPr="004C2D43" w:rsidRDefault="004C2D43" w:rsidP="004C2D43">
      <w:pPr>
        <w:spacing w:line="360" w:lineRule="auto"/>
        <w:ind w:left="567" w:right="545"/>
        <w:rPr>
          <w:rFonts w:ascii="Arial" w:hAnsi="Arial" w:cs="Arial"/>
          <w:i/>
          <w:szCs w:val="24"/>
          <w:lang w:val="en-US"/>
        </w:rPr>
      </w:pPr>
      <w:r>
        <w:rPr>
          <w:rFonts w:ascii="Arial" w:hAnsi="Arial" w:cs="Arial"/>
          <w:i/>
          <w:szCs w:val="24"/>
          <w:lang w:val="en-US"/>
        </w:rPr>
        <w:t>Picture</w:t>
      </w:r>
      <w:r w:rsidRPr="004C2D43">
        <w:rPr>
          <w:rFonts w:ascii="Arial" w:hAnsi="Arial" w:cs="Arial"/>
          <w:i/>
          <w:szCs w:val="24"/>
          <w:lang w:val="en-US"/>
        </w:rPr>
        <w:t xml:space="preserve"> 3: </w:t>
      </w:r>
      <w:r w:rsidR="00172C6B">
        <w:rPr>
          <w:rFonts w:ascii="Arial" w:hAnsi="Arial" w:cs="Arial"/>
          <w:i/>
          <w:szCs w:val="24"/>
          <w:lang w:val="en-US"/>
        </w:rPr>
        <w:t xml:space="preserve">Thanks to the innovative self-assembly system, the machine can mount itself without the need for any additional equipment. </w:t>
      </w:r>
    </w:p>
    <w:sectPr w:rsidR="00311B8A" w:rsidRPr="004C2D43"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473" w:rsidRDefault="00FA1473" w:rsidP="00B50ECB">
      <w:r>
        <w:separator/>
      </w:r>
    </w:p>
  </w:endnote>
  <w:endnote w:type="continuationSeparator" w:id="0">
    <w:p w:rsidR="00FA1473" w:rsidRDefault="00FA1473"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44605">
      <w:rPr>
        <w:rFonts w:ascii="Arial"/>
        <w:color w:val="7F7F7F" w:themeColor="text1" w:themeTint="80"/>
        <w:sz w:val="16"/>
        <w:lang w:val="en-US"/>
      </w:rPr>
      <w:t>Franziska Limbrunner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w:t>
    </w:r>
    <w:r w:rsidR="00B44605">
      <w:rPr>
        <w:rFonts w:ascii="Arial"/>
        <w:color w:val="7F7F7F" w:themeColor="text1" w:themeTint="80"/>
        <w:sz w:val="16"/>
        <w:lang w:val="en-US"/>
      </w:rPr>
      <w:t xml:space="preserve">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473" w:rsidRDefault="00FA1473" w:rsidP="00B50ECB">
      <w:r>
        <w:separator/>
      </w:r>
    </w:p>
  </w:footnote>
  <w:footnote w:type="continuationSeparator" w:id="0">
    <w:p w:rsidR="00FA1473" w:rsidRDefault="00FA1473"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10.2pt" o:bullet="t">
        <v:imagedata r:id="rId1" o:title="pfeil"/>
      </v:shape>
    </w:pict>
  </w:numPicBullet>
  <w:abstractNum w:abstractNumId="0" w15:restartNumberingAfterBreak="0">
    <w:nsid w:val="FFFFFF89"/>
    <w:multiLevelType w:val="singleLevel"/>
    <w:tmpl w:val="CEBC84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4C67C0"/>
    <w:multiLevelType w:val="hybridMultilevel"/>
    <w:tmpl w:val="6A860D8A"/>
    <w:lvl w:ilvl="0" w:tplc="04126C6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5"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C73DF3"/>
    <w:multiLevelType w:val="hybridMultilevel"/>
    <w:tmpl w:val="3A0A1A2A"/>
    <w:lvl w:ilvl="0" w:tplc="138E9D26">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9" w15:restartNumberingAfterBreak="0">
    <w:nsid w:val="5E441E94"/>
    <w:multiLevelType w:val="hybridMultilevel"/>
    <w:tmpl w:val="AFDE6116"/>
    <w:lvl w:ilvl="0" w:tplc="C88A0E0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5"/>
  </w:num>
  <w:num w:numId="2">
    <w:abstractNumId w:val="1"/>
  </w:num>
  <w:num w:numId="3">
    <w:abstractNumId w:val="6"/>
  </w:num>
  <w:num w:numId="4">
    <w:abstractNumId w:val="4"/>
  </w:num>
  <w:num w:numId="5">
    <w:abstractNumId w:val="10"/>
  </w:num>
  <w:num w:numId="6">
    <w:abstractNumId w:val="8"/>
  </w:num>
  <w:num w:numId="7">
    <w:abstractNumId w:val="3"/>
  </w:num>
  <w:num w:numId="8">
    <w:abstractNumId w:val="0"/>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43DF"/>
    <w:rsid w:val="00010C38"/>
    <w:rsid w:val="000129C8"/>
    <w:rsid w:val="00013803"/>
    <w:rsid w:val="00015327"/>
    <w:rsid w:val="00017083"/>
    <w:rsid w:val="00025DCB"/>
    <w:rsid w:val="000314D8"/>
    <w:rsid w:val="00031520"/>
    <w:rsid w:val="00035B0F"/>
    <w:rsid w:val="00036B4D"/>
    <w:rsid w:val="0005237D"/>
    <w:rsid w:val="00053E21"/>
    <w:rsid w:val="00054035"/>
    <w:rsid w:val="00055E10"/>
    <w:rsid w:val="00056FAD"/>
    <w:rsid w:val="00060682"/>
    <w:rsid w:val="00074244"/>
    <w:rsid w:val="0009170C"/>
    <w:rsid w:val="00096197"/>
    <w:rsid w:val="00096375"/>
    <w:rsid w:val="00097076"/>
    <w:rsid w:val="000A0F2A"/>
    <w:rsid w:val="000A4DF9"/>
    <w:rsid w:val="000A5FE4"/>
    <w:rsid w:val="000B0D30"/>
    <w:rsid w:val="000B5FE6"/>
    <w:rsid w:val="000B6454"/>
    <w:rsid w:val="000B6609"/>
    <w:rsid w:val="000C3C65"/>
    <w:rsid w:val="000C4A28"/>
    <w:rsid w:val="000C5844"/>
    <w:rsid w:val="000C6B44"/>
    <w:rsid w:val="000C77E6"/>
    <w:rsid w:val="000D2D02"/>
    <w:rsid w:val="000D52C0"/>
    <w:rsid w:val="000D6022"/>
    <w:rsid w:val="000E0EAE"/>
    <w:rsid w:val="000E0F38"/>
    <w:rsid w:val="000E60E4"/>
    <w:rsid w:val="000F0C9D"/>
    <w:rsid w:val="000F3126"/>
    <w:rsid w:val="000F6470"/>
    <w:rsid w:val="001013EA"/>
    <w:rsid w:val="0010694D"/>
    <w:rsid w:val="00112630"/>
    <w:rsid w:val="001206B8"/>
    <w:rsid w:val="00125E2F"/>
    <w:rsid w:val="00126A2F"/>
    <w:rsid w:val="00134D17"/>
    <w:rsid w:val="001436CC"/>
    <w:rsid w:val="00144776"/>
    <w:rsid w:val="0014524F"/>
    <w:rsid w:val="00146A43"/>
    <w:rsid w:val="00147916"/>
    <w:rsid w:val="0015006C"/>
    <w:rsid w:val="00152043"/>
    <w:rsid w:val="0015656D"/>
    <w:rsid w:val="00165592"/>
    <w:rsid w:val="00166773"/>
    <w:rsid w:val="00167840"/>
    <w:rsid w:val="00170DDC"/>
    <w:rsid w:val="00172C6B"/>
    <w:rsid w:val="00173DBE"/>
    <w:rsid w:val="00175477"/>
    <w:rsid w:val="00182D86"/>
    <w:rsid w:val="00184F36"/>
    <w:rsid w:val="00185A66"/>
    <w:rsid w:val="00191619"/>
    <w:rsid w:val="00192FCD"/>
    <w:rsid w:val="0019711D"/>
    <w:rsid w:val="001A52C8"/>
    <w:rsid w:val="001B2321"/>
    <w:rsid w:val="001D088B"/>
    <w:rsid w:val="001D3AAB"/>
    <w:rsid w:val="001D7810"/>
    <w:rsid w:val="001F0CB0"/>
    <w:rsid w:val="001F4DD2"/>
    <w:rsid w:val="001F5CF1"/>
    <w:rsid w:val="001F67CC"/>
    <w:rsid w:val="0020083D"/>
    <w:rsid w:val="00205C4F"/>
    <w:rsid w:val="00206A5E"/>
    <w:rsid w:val="00217235"/>
    <w:rsid w:val="0022287E"/>
    <w:rsid w:val="00224D41"/>
    <w:rsid w:val="00227EF4"/>
    <w:rsid w:val="00230770"/>
    <w:rsid w:val="002410E3"/>
    <w:rsid w:val="0024747F"/>
    <w:rsid w:val="00263937"/>
    <w:rsid w:val="00263C8A"/>
    <w:rsid w:val="00280FA1"/>
    <w:rsid w:val="00283433"/>
    <w:rsid w:val="00292295"/>
    <w:rsid w:val="00292BCD"/>
    <w:rsid w:val="002A0704"/>
    <w:rsid w:val="002A08DD"/>
    <w:rsid w:val="002A0BA6"/>
    <w:rsid w:val="002A3DA9"/>
    <w:rsid w:val="002A4AFB"/>
    <w:rsid w:val="002A4CCF"/>
    <w:rsid w:val="002A68D7"/>
    <w:rsid w:val="002A6F22"/>
    <w:rsid w:val="002A7294"/>
    <w:rsid w:val="002C3ABD"/>
    <w:rsid w:val="002D1F9B"/>
    <w:rsid w:val="002F0D74"/>
    <w:rsid w:val="002F1FBB"/>
    <w:rsid w:val="002F3128"/>
    <w:rsid w:val="002F755B"/>
    <w:rsid w:val="003074A7"/>
    <w:rsid w:val="00311B8A"/>
    <w:rsid w:val="00316547"/>
    <w:rsid w:val="00327575"/>
    <w:rsid w:val="00331466"/>
    <w:rsid w:val="00331794"/>
    <w:rsid w:val="00337273"/>
    <w:rsid w:val="00340A6C"/>
    <w:rsid w:val="00345B7B"/>
    <w:rsid w:val="00346EBE"/>
    <w:rsid w:val="00347BCD"/>
    <w:rsid w:val="00355D59"/>
    <w:rsid w:val="00365643"/>
    <w:rsid w:val="00366557"/>
    <w:rsid w:val="00367185"/>
    <w:rsid w:val="00367D46"/>
    <w:rsid w:val="003721EE"/>
    <w:rsid w:val="00374963"/>
    <w:rsid w:val="00375017"/>
    <w:rsid w:val="003A777B"/>
    <w:rsid w:val="003B6140"/>
    <w:rsid w:val="003B7885"/>
    <w:rsid w:val="003C6A8B"/>
    <w:rsid w:val="003D5945"/>
    <w:rsid w:val="003D5DF2"/>
    <w:rsid w:val="003F2267"/>
    <w:rsid w:val="003F29E7"/>
    <w:rsid w:val="003F43C5"/>
    <w:rsid w:val="00406E3F"/>
    <w:rsid w:val="00413AE9"/>
    <w:rsid w:val="00414BEE"/>
    <w:rsid w:val="00416CD1"/>
    <w:rsid w:val="00426E03"/>
    <w:rsid w:val="00433E2B"/>
    <w:rsid w:val="00441B3D"/>
    <w:rsid w:val="00443579"/>
    <w:rsid w:val="00450BAF"/>
    <w:rsid w:val="0045602F"/>
    <w:rsid w:val="00457C67"/>
    <w:rsid w:val="00466DB4"/>
    <w:rsid w:val="00472FB0"/>
    <w:rsid w:val="004746F4"/>
    <w:rsid w:val="00477444"/>
    <w:rsid w:val="004947AB"/>
    <w:rsid w:val="0049792F"/>
    <w:rsid w:val="004A51FB"/>
    <w:rsid w:val="004A7E55"/>
    <w:rsid w:val="004B5992"/>
    <w:rsid w:val="004C06CD"/>
    <w:rsid w:val="004C2D43"/>
    <w:rsid w:val="004C2D90"/>
    <w:rsid w:val="004C7B17"/>
    <w:rsid w:val="004D2C0A"/>
    <w:rsid w:val="004E709A"/>
    <w:rsid w:val="004F24A2"/>
    <w:rsid w:val="004F259D"/>
    <w:rsid w:val="004F60CE"/>
    <w:rsid w:val="00500334"/>
    <w:rsid w:val="00500F10"/>
    <w:rsid w:val="00505509"/>
    <w:rsid w:val="00513645"/>
    <w:rsid w:val="00513D96"/>
    <w:rsid w:val="0051756E"/>
    <w:rsid w:val="00522753"/>
    <w:rsid w:val="00523715"/>
    <w:rsid w:val="0053049D"/>
    <w:rsid w:val="00530D3A"/>
    <w:rsid w:val="0054265A"/>
    <w:rsid w:val="00542BDA"/>
    <w:rsid w:val="005442FD"/>
    <w:rsid w:val="00550F6E"/>
    <w:rsid w:val="005515D3"/>
    <w:rsid w:val="005569C7"/>
    <w:rsid w:val="00557633"/>
    <w:rsid w:val="005620B5"/>
    <w:rsid w:val="00564F6F"/>
    <w:rsid w:val="00565A0B"/>
    <w:rsid w:val="005664B3"/>
    <w:rsid w:val="005675D4"/>
    <w:rsid w:val="0057031C"/>
    <w:rsid w:val="00592D75"/>
    <w:rsid w:val="005A2F9E"/>
    <w:rsid w:val="005A4998"/>
    <w:rsid w:val="005A7DB3"/>
    <w:rsid w:val="005C49E4"/>
    <w:rsid w:val="005C5BE7"/>
    <w:rsid w:val="005C617C"/>
    <w:rsid w:val="005D25E0"/>
    <w:rsid w:val="005E0215"/>
    <w:rsid w:val="005E090C"/>
    <w:rsid w:val="005E563F"/>
    <w:rsid w:val="005F2814"/>
    <w:rsid w:val="005F76FB"/>
    <w:rsid w:val="00600D94"/>
    <w:rsid w:val="006033D0"/>
    <w:rsid w:val="00604F74"/>
    <w:rsid w:val="0060599E"/>
    <w:rsid w:val="00611286"/>
    <w:rsid w:val="00626AAC"/>
    <w:rsid w:val="00634233"/>
    <w:rsid w:val="0064035C"/>
    <w:rsid w:val="006452AD"/>
    <w:rsid w:val="0064772F"/>
    <w:rsid w:val="006508D9"/>
    <w:rsid w:val="0065122D"/>
    <w:rsid w:val="0065142A"/>
    <w:rsid w:val="00654BE3"/>
    <w:rsid w:val="00664681"/>
    <w:rsid w:val="006664BE"/>
    <w:rsid w:val="006720B4"/>
    <w:rsid w:val="00674613"/>
    <w:rsid w:val="00674832"/>
    <w:rsid w:val="0067706F"/>
    <w:rsid w:val="0068108F"/>
    <w:rsid w:val="00687A24"/>
    <w:rsid w:val="00690492"/>
    <w:rsid w:val="00696178"/>
    <w:rsid w:val="006A059C"/>
    <w:rsid w:val="006A3720"/>
    <w:rsid w:val="006A48DF"/>
    <w:rsid w:val="006A74ED"/>
    <w:rsid w:val="006A790D"/>
    <w:rsid w:val="006B1BEE"/>
    <w:rsid w:val="006B74DB"/>
    <w:rsid w:val="006C2D93"/>
    <w:rsid w:val="006C3D54"/>
    <w:rsid w:val="006D1ACE"/>
    <w:rsid w:val="006E1264"/>
    <w:rsid w:val="006E1671"/>
    <w:rsid w:val="006E2D64"/>
    <w:rsid w:val="006E4237"/>
    <w:rsid w:val="00700835"/>
    <w:rsid w:val="00705072"/>
    <w:rsid w:val="00706B01"/>
    <w:rsid w:val="0071497B"/>
    <w:rsid w:val="00730846"/>
    <w:rsid w:val="00731E2B"/>
    <w:rsid w:val="00746249"/>
    <w:rsid w:val="00750750"/>
    <w:rsid w:val="0075236D"/>
    <w:rsid w:val="00774548"/>
    <w:rsid w:val="00774E59"/>
    <w:rsid w:val="00776E4C"/>
    <w:rsid w:val="0078431F"/>
    <w:rsid w:val="00786EA3"/>
    <w:rsid w:val="007870E2"/>
    <w:rsid w:val="00791546"/>
    <w:rsid w:val="00794983"/>
    <w:rsid w:val="007A34B0"/>
    <w:rsid w:val="007A77F5"/>
    <w:rsid w:val="007B4E1F"/>
    <w:rsid w:val="007C3C4F"/>
    <w:rsid w:val="007C6708"/>
    <w:rsid w:val="007D267D"/>
    <w:rsid w:val="007D4C33"/>
    <w:rsid w:val="007E23AD"/>
    <w:rsid w:val="007E5057"/>
    <w:rsid w:val="007F029F"/>
    <w:rsid w:val="007F0712"/>
    <w:rsid w:val="00810017"/>
    <w:rsid w:val="0081342C"/>
    <w:rsid w:val="008136FA"/>
    <w:rsid w:val="00820723"/>
    <w:rsid w:val="00821735"/>
    <w:rsid w:val="00826010"/>
    <w:rsid w:val="00833C05"/>
    <w:rsid w:val="00842ED1"/>
    <w:rsid w:val="00844D89"/>
    <w:rsid w:val="00850FA9"/>
    <w:rsid w:val="00860472"/>
    <w:rsid w:val="0086246F"/>
    <w:rsid w:val="00862E26"/>
    <w:rsid w:val="00863611"/>
    <w:rsid w:val="00864881"/>
    <w:rsid w:val="008877AA"/>
    <w:rsid w:val="00890717"/>
    <w:rsid w:val="0089146C"/>
    <w:rsid w:val="0089232E"/>
    <w:rsid w:val="008923A9"/>
    <w:rsid w:val="0089386B"/>
    <w:rsid w:val="00896CF3"/>
    <w:rsid w:val="008A5E32"/>
    <w:rsid w:val="008B1F78"/>
    <w:rsid w:val="008B3028"/>
    <w:rsid w:val="008B4919"/>
    <w:rsid w:val="008C596B"/>
    <w:rsid w:val="008E6F03"/>
    <w:rsid w:val="008F3370"/>
    <w:rsid w:val="008F6648"/>
    <w:rsid w:val="00903A28"/>
    <w:rsid w:val="00904802"/>
    <w:rsid w:val="009226A0"/>
    <w:rsid w:val="009248BA"/>
    <w:rsid w:val="00931689"/>
    <w:rsid w:val="009326C6"/>
    <w:rsid w:val="009355D4"/>
    <w:rsid w:val="0094146C"/>
    <w:rsid w:val="00943594"/>
    <w:rsid w:val="00951EE4"/>
    <w:rsid w:val="0095477D"/>
    <w:rsid w:val="0096057F"/>
    <w:rsid w:val="009710BF"/>
    <w:rsid w:val="009818EF"/>
    <w:rsid w:val="00982DE5"/>
    <w:rsid w:val="009831B4"/>
    <w:rsid w:val="00990443"/>
    <w:rsid w:val="00990D70"/>
    <w:rsid w:val="009A014A"/>
    <w:rsid w:val="009A2119"/>
    <w:rsid w:val="009A32AA"/>
    <w:rsid w:val="009B573E"/>
    <w:rsid w:val="009B7189"/>
    <w:rsid w:val="009C14DE"/>
    <w:rsid w:val="009C414F"/>
    <w:rsid w:val="009D703E"/>
    <w:rsid w:val="009D770F"/>
    <w:rsid w:val="009E1D24"/>
    <w:rsid w:val="009E3A46"/>
    <w:rsid w:val="009E69C6"/>
    <w:rsid w:val="00A045BD"/>
    <w:rsid w:val="00A14C11"/>
    <w:rsid w:val="00A206EC"/>
    <w:rsid w:val="00A225D8"/>
    <w:rsid w:val="00A27F13"/>
    <w:rsid w:val="00A3252D"/>
    <w:rsid w:val="00A32A47"/>
    <w:rsid w:val="00A405BB"/>
    <w:rsid w:val="00A475C9"/>
    <w:rsid w:val="00A65247"/>
    <w:rsid w:val="00A7447D"/>
    <w:rsid w:val="00A81B74"/>
    <w:rsid w:val="00A824F4"/>
    <w:rsid w:val="00A82B9A"/>
    <w:rsid w:val="00A918A6"/>
    <w:rsid w:val="00AA1E76"/>
    <w:rsid w:val="00AA373D"/>
    <w:rsid w:val="00AA446A"/>
    <w:rsid w:val="00AA65FA"/>
    <w:rsid w:val="00AB1AB8"/>
    <w:rsid w:val="00AC78DD"/>
    <w:rsid w:val="00AD71A8"/>
    <w:rsid w:val="00AE188B"/>
    <w:rsid w:val="00AF3CC7"/>
    <w:rsid w:val="00AF528C"/>
    <w:rsid w:val="00AF6D81"/>
    <w:rsid w:val="00B00360"/>
    <w:rsid w:val="00B00632"/>
    <w:rsid w:val="00B045D5"/>
    <w:rsid w:val="00B04777"/>
    <w:rsid w:val="00B128B7"/>
    <w:rsid w:val="00B31D43"/>
    <w:rsid w:val="00B32B08"/>
    <w:rsid w:val="00B44605"/>
    <w:rsid w:val="00B47B6F"/>
    <w:rsid w:val="00B50ECB"/>
    <w:rsid w:val="00B52645"/>
    <w:rsid w:val="00B54A2B"/>
    <w:rsid w:val="00B57ED8"/>
    <w:rsid w:val="00B63835"/>
    <w:rsid w:val="00B63C97"/>
    <w:rsid w:val="00B64A3C"/>
    <w:rsid w:val="00B678AF"/>
    <w:rsid w:val="00B71EB0"/>
    <w:rsid w:val="00B82D23"/>
    <w:rsid w:val="00B875FB"/>
    <w:rsid w:val="00BA08D5"/>
    <w:rsid w:val="00BA4349"/>
    <w:rsid w:val="00BA6E0D"/>
    <w:rsid w:val="00BB16B5"/>
    <w:rsid w:val="00BB2ED3"/>
    <w:rsid w:val="00BC6381"/>
    <w:rsid w:val="00BC6B0D"/>
    <w:rsid w:val="00BD1CED"/>
    <w:rsid w:val="00BD38C6"/>
    <w:rsid w:val="00BE3B9C"/>
    <w:rsid w:val="00BF10FE"/>
    <w:rsid w:val="00BF45C7"/>
    <w:rsid w:val="00C01B06"/>
    <w:rsid w:val="00C0537E"/>
    <w:rsid w:val="00C1128B"/>
    <w:rsid w:val="00C20EDA"/>
    <w:rsid w:val="00C3265B"/>
    <w:rsid w:val="00C33B3F"/>
    <w:rsid w:val="00C37033"/>
    <w:rsid w:val="00C372C5"/>
    <w:rsid w:val="00C4417A"/>
    <w:rsid w:val="00C47327"/>
    <w:rsid w:val="00C53768"/>
    <w:rsid w:val="00C628BF"/>
    <w:rsid w:val="00C63CBB"/>
    <w:rsid w:val="00C70719"/>
    <w:rsid w:val="00C76CF4"/>
    <w:rsid w:val="00C77ECE"/>
    <w:rsid w:val="00C86C2D"/>
    <w:rsid w:val="00C87864"/>
    <w:rsid w:val="00C90E3B"/>
    <w:rsid w:val="00C9248C"/>
    <w:rsid w:val="00C97336"/>
    <w:rsid w:val="00CA25E9"/>
    <w:rsid w:val="00CB5411"/>
    <w:rsid w:val="00CB7EC6"/>
    <w:rsid w:val="00CC2E2A"/>
    <w:rsid w:val="00CC78AC"/>
    <w:rsid w:val="00CD22FF"/>
    <w:rsid w:val="00CE1641"/>
    <w:rsid w:val="00CF14C5"/>
    <w:rsid w:val="00CF5E66"/>
    <w:rsid w:val="00D00CF9"/>
    <w:rsid w:val="00D158DA"/>
    <w:rsid w:val="00D22180"/>
    <w:rsid w:val="00D244EB"/>
    <w:rsid w:val="00D248FC"/>
    <w:rsid w:val="00D358C7"/>
    <w:rsid w:val="00D35BA8"/>
    <w:rsid w:val="00D3644B"/>
    <w:rsid w:val="00D37C7F"/>
    <w:rsid w:val="00D435E1"/>
    <w:rsid w:val="00D43FDA"/>
    <w:rsid w:val="00D516C1"/>
    <w:rsid w:val="00D54D4A"/>
    <w:rsid w:val="00D56312"/>
    <w:rsid w:val="00D62CF3"/>
    <w:rsid w:val="00D7119D"/>
    <w:rsid w:val="00D875DB"/>
    <w:rsid w:val="00D9743F"/>
    <w:rsid w:val="00DA0E50"/>
    <w:rsid w:val="00DA24BC"/>
    <w:rsid w:val="00DB3773"/>
    <w:rsid w:val="00DB70BE"/>
    <w:rsid w:val="00DC165E"/>
    <w:rsid w:val="00DC299B"/>
    <w:rsid w:val="00DC35DB"/>
    <w:rsid w:val="00DD0394"/>
    <w:rsid w:val="00DF01E7"/>
    <w:rsid w:val="00DF1CA8"/>
    <w:rsid w:val="00DF68B6"/>
    <w:rsid w:val="00DF6F6B"/>
    <w:rsid w:val="00E16D8E"/>
    <w:rsid w:val="00E30517"/>
    <w:rsid w:val="00E3114E"/>
    <w:rsid w:val="00E31349"/>
    <w:rsid w:val="00E332EC"/>
    <w:rsid w:val="00E35CD5"/>
    <w:rsid w:val="00E422D0"/>
    <w:rsid w:val="00E44F08"/>
    <w:rsid w:val="00E45C40"/>
    <w:rsid w:val="00E550E0"/>
    <w:rsid w:val="00E61ECC"/>
    <w:rsid w:val="00E6713F"/>
    <w:rsid w:val="00E671F6"/>
    <w:rsid w:val="00E67C1A"/>
    <w:rsid w:val="00E70149"/>
    <w:rsid w:val="00E84323"/>
    <w:rsid w:val="00E84E25"/>
    <w:rsid w:val="00E86246"/>
    <w:rsid w:val="00E86C76"/>
    <w:rsid w:val="00E92203"/>
    <w:rsid w:val="00E938A6"/>
    <w:rsid w:val="00E96111"/>
    <w:rsid w:val="00EA19ED"/>
    <w:rsid w:val="00EA5B51"/>
    <w:rsid w:val="00EA61CA"/>
    <w:rsid w:val="00EB2868"/>
    <w:rsid w:val="00EB6896"/>
    <w:rsid w:val="00EB6D84"/>
    <w:rsid w:val="00EB7823"/>
    <w:rsid w:val="00EC44B4"/>
    <w:rsid w:val="00EC7DDD"/>
    <w:rsid w:val="00ED0C32"/>
    <w:rsid w:val="00ED2DB4"/>
    <w:rsid w:val="00EE024F"/>
    <w:rsid w:val="00EE5888"/>
    <w:rsid w:val="00EF4FE9"/>
    <w:rsid w:val="00EF784C"/>
    <w:rsid w:val="00F01FAE"/>
    <w:rsid w:val="00F123EA"/>
    <w:rsid w:val="00F26041"/>
    <w:rsid w:val="00F32CBB"/>
    <w:rsid w:val="00F3790C"/>
    <w:rsid w:val="00F5234A"/>
    <w:rsid w:val="00F55910"/>
    <w:rsid w:val="00F56888"/>
    <w:rsid w:val="00F652FB"/>
    <w:rsid w:val="00F66043"/>
    <w:rsid w:val="00F70E03"/>
    <w:rsid w:val="00F722E7"/>
    <w:rsid w:val="00F81818"/>
    <w:rsid w:val="00F821A0"/>
    <w:rsid w:val="00F9315C"/>
    <w:rsid w:val="00FA1473"/>
    <w:rsid w:val="00FA501E"/>
    <w:rsid w:val="00FA6FCA"/>
    <w:rsid w:val="00FB330C"/>
    <w:rsid w:val="00FC1F63"/>
    <w:rsid w:val="00FC6CA6"/>
    <w:rsid w:val="00FD16CC"/>
    <w:rsid w:val="00FD550C"/>
    <w:rsid w:val="00FE14A9"/>
    <w:rsid w:val="00FE165E"/>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E7907"/>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0C3C65"/>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paragraph" w:styleId="KeinLeerraum">
    <w:name w:val="No Spacing"/>
    <w:uiPriority w:val="1"/>
    <w:qFormat/>
    <w:rsid w:val="00842ED1"/>
    <w:rPr>
      <w:rFonts w:ascii="Arial Narrow" w:eastAsia="Arial Narrow" w:hAnsi="Arial Narrow" w:cs="Arial Narrow"/>
      <w:lang w:val="de-DE" w:eastAsia="de-DE" w:bidi="de-DE"/>
    </w:rPr>
  </w:style>
  <w:style w:type="paragraph" w:styleId="Aufzhlungszeichen">
    <w:name w:val="List Bullet"/>
    <w:basedOn w:val="Standard"/>
    <w:uiPriority w:val="99"/>
    <w:unhideWhenUsed/>
    <w:rsid w:val="00EF4FE9"/>
    <w:pPr>
      <w:numPr>
        <w:numId w:val="8"/>
      </w:numPr>
      <w:contextualSpacing/>
    </w:pPr>
  </w:style>
  <w:style w:type="character" w:styleId="Fett">
    <w:name w:val="Strong"/>
    <w:basedOn w:val="Absatz-Standardschriftart"/>
    <w:uiPriority w:val="22"/>
    <w:qFormat/>
    <w:rsid w:val="00B82D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617654">
      <w:bodyDiv w:val="1"/>
      <w:marLeft w:val="0"/>
      <w:marRight w:val="0"/>
      <w:marTop w:val="0"/>
      <w:marBottom w:val="0"/>
      <w:divBdr>
        <w:top w:val="none" w:sz="0" w:space="0" w:color="auto"/>
        <w:left w:val="none" w:sz="0" w:space="0" w:color="auto"/>
        <w:bottom w:val="none" w:sz="0" w:space="0" w:color="auto"/>
        <w:right w:val="none" w:sz="0" w:space="0" w:color="auto"/>
      </w:divBdr>
    </w:div>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5149E4"/>
    <w:rsid w:val="00647F77"/>
    <w:rsid w:val="006864E5"/>
    <w:rsid w:val="00A10B96"/>
    <w:rsid w:val="00A43206"/>
    <w:rsid w:val="00C159A4"/>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30B02-55C8-4DF4-BCA7-C9B094A6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504</Words>
  <Characters>3178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Franziska Limbrunner;Epvre Delquie</dc:creator>
  <cp:lastModifiedBy>Limbrunner Franziska</cp:lastModifiedBy>
  <cp:revision>13</cp:revision>
  <cp:lastPrinted>2022-10-18T08:52:00Z</cp:lastPrinted>
  <dcterms:created xsi:type="dcterms:W3CDTF">2022-10-18T08:11:00Z</dcterms:created>
  <dcterms:modified xsi:type="dcterms:W3CDTF">2022-11-21T09:39:00Z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