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BC" w:rsidRDefault="004217BC" w:rsidP="00CC22BC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16 t telescopic crawler crane from SENNEBOGEN proves itself for PRESTON HIRE in a dreamlike setting in Sydney</w:t>
      </w:r>
    </w:p>
    <w:p w:rsidR="002F1FF9" w:rsidRDefault="002F1FF9" w:rsidP="00CC22BC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</w:p>
    <w:p w:rsidR="00D73433" w:rsidRDefault="00D73433" w:rsidP="00D7343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"/>
        </w:rPr>
        <w:t xml:space="preserve">For over 40 years PRESTON HIRE has been a leading company in the </w:t>
      </w:r>
    </w:p>
    <w:p w:rsidR="002F1FF9" w:rsidRDefault="00977E66" w:rsidP="00D532A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"/>
        </w:rPr>
        <w:t xml:space="preserve">leasing of machines and special equipment to the construction industry in Australia and New Zealand. The fleet of high-performance lease vehicles includes </w:t>
      </w:r>
      <w:r w:rsidR="00022648">
        <w:rPr>
          <w:rFonts w:ascii="Arial" w:hAnsi="Arial" w:cs="Arial"/>
          <w:b/>
          <w:bCs/>
          <w:sz w:val="22"/>
          <w:szCs w:val="22"/>
          <w:lang w:val="en"/>
        </w:rPr>
        <w:t>19</w:t>
      </w:r>
      <w:r>
        <w:rPr>
          <w:rFonts w:ascii="Arial" w:hAnsi="Arial" w:cs="Arial"/>
          <w:b/>
          <w:bCs/>
          <w:sz w:val="22"/>
          <w:szCs w:val="22"/>
          <w:lang w:val="en"/>
        </w:rPr>
        <w:t xml:space="preserve"> SENNEBOGEN cranes. One of these, a 613 </w:t>
      </w:r>
      <w:r w:rsidR="00022648">
        <w:rPr>
          <w:rFonts w:ascii="Arial" w:hAnsi="Arial" w:cs="Arial"/>
          <w:b/>
          <w:bCs/>
          <w:sz w:val="22"/>
          <w:szCs w:val="22"/>
          <w:lang w:val="en"/>
        </w:rPr>
        <w:t xml:space="preserve">telescopic </w:t>
      </w:r>
      <w:r>
        <w:rPr>
          <w:rFonts w:ascii="Arial" w:hAnsi="Arial" w:cs="Arial"/>
          <w:b/>
          <w:bCs/>
          <w:sz w:val="22"/>
          <w:szCs w:val="22"/>
          <w:lang w:val="en"/>
        </w:rPr>
        <w:t xml:space="preserve">crawler crane, is currently being used as part of the building site logistics for the large-scale luxurious project "Opera Residences". </w:t>
      </w:r>
      <w:bookmarkStart w:id="0" w:name="_GoBack"/>
      <w:bookmarkEnd w:id="0"/>
    </w:p>
    <w:p w:rsidR="00FC3637" w:rsidRDefault="00FC3637" w:rsidP="00D532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91542" w:rsidRDefault="00E05D5A" w:rsidP="00CA71E0">
      <w:pPr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  <w:lang w:val="en"/>
        </w:rPr>
        <w:t xml:space="preserve">Sydney </w:t>
      </w:r>
      <w:proofErr w:type="spellStart"/>
      <w:r>
        <w:rPr>
          <w:rFonts w:ascii="Helvetica" w:hAnsi="Helvetica" w:cs="Helvetica"/>
          <w:color w:val="000000"/>
          <w:shd w:val="clear" w:color="auto" w:fill="FFFFFF"/>
          <w:lang w:val="en"/>
        </w:rPr>
        <w:t>Harbour</w:t>
      </w:r>
      <w:proofErr w:type="spellEnd"/>
      <w:r>
        <w:rPr>
          <w:rFonts w:ascii="Helvetica" w:hAnsi="Helvetica" w:cs="Helvetica"/>
          <w:color w:val="000000"/>
          <w:shd w:val="clear" w:color="auto" w:fill="FFFFFF"/>
          <w:lang w:val="en"/>
        </w:rPr>
        <w:t xml:space="preserve">, with its shoreline and water courses that stretch for 240 kilometers, is one of the most beautiful natural harbors in the world. Circular Quay, a ferry terminal on the edge of the city center, is the vibrant center of Sydney </w:t>
      </w:r>
      <w:proofErr w:type="spellStart"/>
      <w:r>
        <w:rPr>
          <w:rFonts w:ascii="Helvetica" w:hAnsi="Helvetica" w:cs="Helvetica"/>
          <w:color w:val="000000"/>
          <w:shd w:val="clear" w:color="auto" w:fill="FFFFFF"/>
          <w:lang w:val="en"/>
        </w:rPr>
        <w:t>Harbour</w:t>
      </w:r>
      <w:proofErr w:type="spellEnd"/>
      <w:r>
        <w:rPr>
          <w:rFonts w:ascii="Helvetica" w:hAnsi="Helvetica" w:cs="Helvetica"/>
          <w:color w:val="000000"/>
          <w:shd w:val="clear" w:color="auto" w:fill="FFFFFF"/>
          <w:lang w:val="en"/>
        </w:rPr>
        <w:t xml:space="preserve">. And glinting right in the middle is the Full-Power boom of the SENNEBOGEN 613 which can telescope continuously and variably even when fully loaded. </w:t>
      </w:r>
    </w:p>
    <w:p w:rsidR="00B57C03" w:rsidRDefault="00B57C03" w:rsidP="00CA71E0">
      <w:pPr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</w:p>
    <w:p w:rsidR="00285BF8" w:rsidRDefault="00285BF8" w:rsidP="00CA71E0">
      <w:pPr>
        <w:spacing w:line="360" w:lineRule="auto"/>
        <w:rPr>
          <w:rFonts w:ascii="Helvetica" w:hAnsi="Helvetica" w:cs="Helvetica"/>
          <w:b/>
          <w:color w:val="00000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  <w:lang w:val="en"/>
        </w:rPr>
        <w:t>Unparalleled luxury in an exclusive location – a record-breaking construction project</w:t>
      </w:r>
    </w:p>
    <w:p w:rsidR="00285BF8" w:rsidRDefault="00285BF8" w:rsidP="00CA71E0">
      <w:pPr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</w:p>
    <w:p w:rsidR="00691542" w:rsidRPr="00960151" w:rsidRDefault="004217BC" w:rsidP="00691542">
      <w:pPr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  <w:lang w:val="en"/>
        </w:rPr>
        <w:t xml:space="preserve">In this dreamlike setting the "Opera Residences" construction project is underway. The project, which should be completed by the start of 2021, consists of a 19 story tower with 104 prestigious apartments right in the heart of Circular Quay. There will also be restaurants, a swimming pool, a fitness studio, six underground parking levels and a retail section on the ground floor. Situated by the water on the east corner of Circular Quay, this luxurious location offers spectacular views of </w:t>
      </w:r>
      <w:proofErr w:type="spellStart"/>
      <w:r>
        <w:rPr>
          <w:rFonts w:ascii="Helvetica" w:hAnsi="Helvetica" w:cs="Helvetica"/>
          <w:color w:val="000000"/>
          <w:shd w:val="clear" w:color="auto" w:fill="FFFFFF"/>
          <w:lang w:val="en"/>
        </w:rPr>
        <w:t>Harbour</w:t>
      </w:r>
      <w:proofErr w:type="spellEnd"/>
      <w:r>
        <w:rPr>
          <w:rFonts w:ascii="Helvetica" w:hAnsi="Helvetica" w:cs="Helvetica"/>
          <w:color w:val="000000"/>
          <w:shd w:val="clear" w:color="auto" w:fill="FFFFFF"/>
          <w:lang w:val="en"/>
        </w:rPr>
        <w:t xml:space="preserve"> Bridge, the city skyline and the Museum of Contemporary Art.</w:t>
      </w:r>
    </w:p>
    <w:p w:rsidR="00691542" w:rsidRDefault="00691542" w:rsidP="00691542">
      <w:pPr>
        <w:rPr>
          <w:rFonts w:ascii="Helvetica" w:hAnsi="Helvetica" w:cs="Helvetica"/>
          <w:color w:val="000000"/>
          <w:shd w:val="clear" w:color="auto" w:fill="FFFFFF"/>
        </w:rPr>
      </w:pPr>
    </w:p>
    <w:p w:rsidR="00285BF8" w:rsidRDefault="00285BF8" w:rsidP="00691542">
      <w:pPr>
        <w:rPr>
          <w:rFonts w:ascii="Helvetica" w:hAnsi="Helvetica" w:cs="Helvetica"/>
          <w:b/>
          <w:color w:val="000000"/>
          <w:shd w:val="clear" w:color="auto" w:fill="FFFFFF"/>
        </w:rPr>
      </w:pPr>
    </w:p>
    <w:p w:rsidR="00285BF8" w:rsidRDefault="00285BF8" w:rsidP="00691542">
      <w:pPr>
        <w:rPr>
          <w:rFonts w:ascii="Helvetica" w:hAnsi="Helvetica" w:cs="Helvetica"/>
          <w:b/>
          <w:color w:val="000000"/>
          <w:shd w:val="clear" w:color="auto" w:fill="FFFFFF"/>
        </w:rPr>
      </w:pPr>
    </w:p>
    <w:p w:rsidR="00285BF8" w:rsidRDefault="00285BF8" w:rsidP="00691542">
      <w:pPr>
        <w:rPr>
          <w:rFonts w:ascii="Helvetica" w:hAnsi="Helvetica" w:cs="Helvetica"/>
          <w:b/>
          <w:color w:val="000000"/>
          <w:shd w:val="clear" w:color="auto" w:fill="FFFFFF"/>
        </w:rPr>
      </w:pPr>
    </w:p>
    <w:p w:rsidR="00285BF8" w:rsidRDefault="00285BF8" w:rsidP="00691542">
      <w:pPr>
        <w:rPr>
          <w:rFonts w:ascii="Helvetica" w:hAnsi="Helvetica" w:cs="Helvetica"/>
          <w:b/>
          <w:color w:val="000000"/>
          <w:shd w:val="clear" w:color="auto" w:fill="FFFFFF"/>
        </w:rPr>
      </w:pPr>
    </w:p>
    <w:p w:rsidR="00AB4996" w:rsidRDefault="00AB4996" w:rsidP="00691542">
      <w:pPr>
        <w:rPr>
          <w:rFonts w:ascii="Helvetica" w:hAnsi="Helvetica" w:cs="Helvetica"/>
          <w:b/>
          <w:color w:val="00000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  <w:lang w:val="en"/>
        </w:rPr>
        <w:t>Downtown building sites present particular challenges...</w:t>
      </w:r>
    </w:p>
    <w:p w:rsidR="00285BF8" w:rsidRDefault="00285BF8" w:rsidP="00A20349">
      <w:pPr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</w:p>
    <w:p w:rsidR="00A20349" w:rsidRDefault="00A20349" w:rsidP="00A20349">
      <w:pPr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  <w:lang w:val="en"/>
        </w:rPr>
        <w:t>This dream location, however, presents a particular challenge during the construction phase, as downtown building sites often go hand in hand with space limitations. Efficient construction requires carefully planned construction site equipment and the right machines.</w:t>
      </w:r>
    </w:p>
    <w:p w:rsidR="00A20349" w:rsidRDefault="00A20349" w:rsidP="00A20349">
      <w:pPr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</w:p>
    <w:p w:rsidR="00764852" w:rsidRPr="00960151" w:rsidRDefault="00A20349" w:rsidP="00BE5F87">
      <w:pPr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hd w:val="clear" w:color="auto" w:fill="FFFFFF"/>
          <w:lang w:val="en"/>
        </w:rPr>
        <w:t xml:space="preserve"> "The decisive factor when it comes to lifting work on downtown building sites is having a compact footprint,"</w:t>
      </w:r>
      <w:r>
        <w:rPr>
          <w:rFonts w:ascii="Helvetica" w:hAnsi="Helvetica" w:cs="Helvetica"/>
          <w:color w:val="000000"/>
          <w:shd w:val="clear" w:color="auto" w:fill="FFFFFF"/>
          <w:lang w:val="en"/>
        </w:rPr>
        <w:t xml:space="preserve"> explains Anthony Heeks, CEO of the sales and service partner responsible, Pace Cranes. </w:t>
      </w:r>
    </w:p>
    <w:p w:rsidR="00764852" w:rsidRPr="00960151" w:rsidRDefault="00764852" w:rsidP="00BE5F87">
      <w:pPr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</w:p>
    <w:p w:rsidR="00B51CB5" w:rsidRDefault="00B51CB5" w:rsidP="00B51CB5">
      <w:pPr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</w:p>
    <w:p w:rsidR="00B51CB5" w:rsidRDefault="00B51CB5" w:rsidP="00B51CB5">
      <w:pPr>
        <w:spacing w:line="360" w:lineRule="auto"/>
        <w:rPr>
          <w:rFonts w:ascii="Helvetica" w:hAnsi="Helvetica" w:cs="Helvetica"/>
          <w:b/>
          <w:color w:val="00000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  <w:lang w:val="en"/>
        </w:rPr>
        <w:t>...that require a particular solution</w:t>
      </w:r>
    </w:p>
    <w:p w:rsidR="00285BF8" w:rsidRDefault="00285BF8" w:rsidP="00285BF8">
      <w:pPr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</w:p>
    <w:p w:rsidR="00285BF8" w:rsidRDefault="00285BF8" w:rsidP="00285BF8">
      <w:pPr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  <w:lang w:val="en"/>
        </w:rPr>
        <w:t xml:space="preserve">SENNEBOGEN's 613 is the perfect solution. Its particularly compact dimensions and the fact that it can be transported easily and cheaply, makes the </w:t>
      </w:r>
      <w:r w:rsidR="001D7F8D">
        <w:rPr>
          <w:rFonts w:ascii="Helvetica" w:hAnsi="Helvetica" w:cs="Helvetica"/>
          <w:color w:val="000000"/>
          <w:shd w:val="clear" w:color="auto" w:fill="FFFFFF"/>
          <w:lang w:val="en"/>
        </w:rPr>
        <w:t xml:space="preserve">telescopic </w:t>
      </w:r>
      <w:r>
        <w:rPr>
          <w:rFonts w:ascii="Helvetica" w:hAnsi="Helvetica" w:cs="Helvetica"/>
          <w:color w:val="000000"/>
          <w:shd w:val="clear" w:color="auto" w:fill="FFFFFF"/>
          <w:lang w:val="en"/>
        </w:rPr>
        <w:t>crawler crane a very popular assistant with many construction companies and a machine of interest for rental stock. The telescopic undercarriage and small turning circle are also really important when it comes to projects with limited space like this one.</w:t>
      </w:r>
    </w:p>
    <w:p w:rsidR="00B51CB5" w:rsidRPr="00B51CB5" w:rsidRDefault="00B51CB5" w:rsidP="00B51CB5">
      <w:pPr>
        <w:spacing w:line="360" w:lineRule="auto"/>
        <w:rPr>
          <w:rFonts w:ascii="Helvetica" w:hAnsi="Helvetica" w:cs="Helvetica"/>
          <w:b/>
          <w:color w:val="000000"/>
          <w:shd w:val="clear" w:color="auto" w:fill="FFFFFF"/>
        </w:rPr>
      </w:pPr>
    </w:p>
    <w:p w:rsidR="00B51CB5" w:rsidRDefault="00BE5F87" w:rsidP="00B51CB5">
      <w:pPr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  <w:lang w:val="en"/>
        </w:rPr>
        <w:t xml:space="preserve">PRESTON HIRE decided therefore to deploy a SENNEBOGEN 613 crawler for contractor Richard Crookes Constructions. Its robust construction means it can lift up to 16 t and all sections of the series-standard Full-Power boom can telescope variably and continuously. It can even telescope whilst fully loaded. The boom's maximum length of 18.8 m and the folding fly boom's 5 m reach means the SENNEBOGEN 613 can easily cover a wide area, whilst remaining compact and agile - optimal working in a tight space. </w:t>
      </w:r>
    </w:p>
    <w:p w:rsidR="00B51CB5" w:rsidRDefault="00B51CB5" w:rsidP="00B51CB5">
      <w:pPr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</w:p>
    <w:p w:rsidR="00B51CB5" w:rsidRDefault="00B51CB5" w:rsidP="00B51CB5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Helvetica" w:hAnsi="Helvetica"/>
          <w:color w:val="000000"/>
          <w:shd w:val="clear" w:color="auto" w:fill="FFFFFF"/>
          <w:lang w:val="en"/>
        </w:rPr>
        <w:lastRenderedPageBreak/>
        <w:t>The</w:t>
      </w:r>
      <w:r>
        <w:rPr>
          <w:rFonts w:ascii="Arial" w:hAnsi="Arial"/>
          <w:color w:val="000000"/>
          <w:szCs w:val="24"/>
          <w:lang w:val="en"/>
        </w:rPr>
        <w:t xml:space="preserve"> Opera Residence is one of the most prestigious properties in Sydney and one of the most expensive in Australia. The crane operator has a perfect view of Sydney </w:t>
      </w:r>
      <w:proofErr w:type="spellStart"/>
      <w:r>
        <w:rPr>
          <w:rFonts w:ascii="Arial" w:hAnsi="Arial"/>
          <w:color w:val="000000"/>
          <w:szCs w:val="24"/>
          <w:lang w:val="en"/>
        </w:rPr>
        <w:t>Harbour</w:t>
      </w:r>
      <w:proofErr w:type="spellEnd"/>
      <w:r>
        <w:rPr>
          <w:rFonts w:ascii="Arial" w:hAnsi="Arial"/>
          <w:color w:val="000000"/>
          <w:szCs w:val="24"/>
          <w:lang w:val="en"/>
        </w:rPr>
        <w:t xml:space="preserve"> </w:t>
      </w:r>
      <w:r w:rsidR="001D7F8D">
        <w:rPr>
          <w:rFonts w:ascii="Arial" w:hAnsi="Arial"/>
          <w:color w:val="000000"/>
          <w:szCs w:val="24"/>
          <w:lang w:val="en"/>
        </w:rPr>
        <w:t xml:space="preserve">for free thanks to the comfort </w:t>
      </w:r>
      <w:proofErr w:type="spellStart"/>
      <w:r w:rsidR="001D7F8D">
        <w:rPr>
          <w:rFonts w:ascii="Arial" w:hAnsi="Arial"/>
          <w:color w:val="000000"/>
          <w:szCs w:val="24"/>
          <w:lang w:val="en"/>
        </w:rPr>
        <w:t>M</w:t>
      </w:r>
      <w:r>
        <w:rPr>
          <w:rFonts w:ascii="Arial" w:hAnsi="Arial"/>
          <w:color w:val="000000"/>
          <w:szCs w:val="24"/>
          <w:lang w:val="en"/>
        </w:rPr>
        <w:t>ulticab</w:t>
      </w:r>
      <w:proofErr w:type="spellEnd"/>
      <w:r>
        <w:rPr>
          <w:rFonts w:ascii="Arial" w:hAnsi="Arial"/>
          <w:color w:val="000000"/>
          <w:szCs w:val="24"/>
          <w:lang w:val="en"/>
        </w:rPr>
        <w:t>.</w:t>
      </w:r>
    </w:p>
    <w:p w:rsidR="00B51CB5" w:rsidRDefault="00B51CB5" w:rsidP="00B51CB5">
      <w:pPr>
        <w:spacing w:line="360" w:lineRule="auto"/>
        <w:rPr>
          <w:rFonts w:ascii="Arial" w:hAnsi="Arial" w:cs="Arial"/>
          <w:b/>
          <w:i/>
          <w:szCs w:val="24"/>
        </w:rPr>
      </w:pPr>
    </w:p>
    <w:p w:rsidR="00B51CB5" w:rsidRDefault="00B51CB5" w:rsidP="00B51CB5">
      <w:pPr>
        <w:spacing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bCs/>
          <w:i/>
          <w:iCs/>
          <w:szCs w:val="24"/>
          <w:lang w:val="en"/>
        </w:rPr>
        <w:t>Caption:</w:t>
      </w:r>
      <w:r>
        <w:rPr>
          <w:rFonts w:ascii="Arial" w:hAnsi="Arial" w:cs="Arial"/>
          <w:szCs w:val="24"/>
          <w:lang w:val="en"/>
        </w:rPr>
        <w:br/>
      </w:r>
      <w:r>
        <w:rPr>
          <w:rFonts w:ascii="Arial" w:hAnsi="Arial" w:cs="Arial"/>
          <w:i/>
          <w:iCs/>
          <w:szCs w:val="24"/>
          <w:lang w:val="en"/>
        </w:rPr>
        <w:t xml:space="preserve">Taking care of logistics at the Opera Residence building site, soon to be one of the most prestigious properties in Sydney - the SENNEBOGEN 613 </w:t>
      </w:r>
      <w:r w:rsidR="001D7F8D">
        <w:rPr>
          <w:rFonts w:ascii="Arial" w:hAnsi="Arial" w:cs="Arial"/>
          <w:i/>
          <w:iCs/>
          <w:szCs w:val="24"/>
          <w:lang w:val="en"/>
        </w:rPr>
        <w:t xml:space="preserve">telescopic </w:t>
      </w:r>
      <w:r>
        <w:rPr>
          <w:rFonts w:ascii="Arial" w:hAnsi="Arial" w:cs="Arial"/>
          <w:i/>
          <w:iCs/>
          <w:szCs w:val="24"/>
          <w:lang w:val="en"/>
        </w:rPr>
        <w:t>crawler crane.</w:t>
      </w:r>
    </w:p>
    <w:p w:rsidR="00B51CB5" w:rsidRPr="00960151" w:rsidRDefault="00B51CB5" w:rsidP="00B51CB5">
      <w:pPr>
        <w:spacing w:line="360" w:lineRule="auto"/>
        <w:rPr>
          <w:rFonts w:ascii="Arial" w:hAnsi="Arial" w:cs="Arial"/>
          <w:color w:val="000000"/>
          <w:szCs w:val="24"/>
        </w:rPr>
      </w:pPr>
    </w:p>
    <w:p w:rsidR="00791A36" w:rsidRPr="00B51CB5" w:rsidRDefault="00791A36" w:rsidP="00CA71E0">
      <w:pPr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</w:p>
    <w:p w:rsidR="00B14AE9" w:rsidRPr="002E2148" w:rsidRDefault="00B14AE9" w:rsidP="00D74392">
      <w:pPr>
        <w:spacing w:line="360" w:lineRule="auto"/>
        <w:rPr>
          <w:rFonts w:ascii="Arial" w:hAnsi="Arial" w:cs="Arial"/>
          <w:szCs w:val="24"/>
        </w:rPr>
      </w:pPr>
    </w:p>
    <w:p w:rsidR="00574FDA" w:rsidRDefault="00574FDA" w:rsidP="002E2148">
      <w:pPr>
        <w:spacing w:line="360" w:lineRule="auto"/>
        <w:rPr>
          <w:rFonts w:ascii="Arial" w:hAnsi="Arial" w:cs="Arial"/>
          <w:i/>
          <w:szCs w:val="24"/>
        </w:rPr>
      </w:pPr>
    </w:p>
    <w:p w:rsidR="00EA110C" w:rsidRPr="00D74392" w:rsidRDefault="00EA110C" w:rsidP="00850B6B">
      <w:pPr>
        <w:spacing w:line="360" w:lineRule="auto"/>
        <w:rPr>
          <w:rFonts w:ascii="Arial" w:hAnsi="Arial" w:cs="Arial"/>
          <w:szCs w:val="24"/>
        </w:rPr>
      </w:pPr>
    </w:p>
    <w:sectPr w:rsidR="00EA110C" w:rsidRPr="00D74392" w:rsidSect="00CC22BC">
      <w:headerReference w:type="default" r:id="rId8"/>
      <w:footerReference w:type="default" r:id="rId9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5A7" w:rsidRDefault="00B815A7">
      <w:r>
        <w:separator/>
      </w:r>
    </w:p>
  </w:endnote>
  <w:endnote w:type="continuationSeparator" w:id="0">
    <w:p w:rsidR="00B815A7" w:rsidRDefault="00B8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charset w:val="00"/>
    <w:family w:val="auto"/>
    <w:pitch w:val="variable"/>
    <w:sig w:usb0="800000AF" w:usb1="5000204A" w:usb2="00000000" w:usb3="00000000" w:csb0="00000001" w:csb1="00000000"/>
  </w:font>
  <w:font w:name="Klavika Regular">
    <w:charset w:val="00"/>
    <w:family w:val="swiss"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BC" w:rsidRPr="00E456AF" w:rsidRDefault="00CC22BC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125476" w:rsidRPr="00E456AF" w:rsidRDefault="00125476" w:rsidP="00125476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  <w:r>
      <w:rPr>
        <w:rFonts w:ascii="Arial" w:hAnsi="Arial" w:cs="Arial"/>
        <w:b/>
        <w:bCs/>
        <w:color w:val="808080"/>
        <w:sz w:val="14"/>
        <w:szCs w:val="14"/>
        <w:lang w:val="en"/>
      </w:rPr>
      <w:t>Press contact:</w:t>
    </w:r>
  </w:p>
  <w:p w:rsidR="00125476" w:rsidRPr="00E456AF" w:rsidRDefault="00125476" w:rsidP="00125476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125476" w:rsidRPr="00E456AF" w:rsidRDefault="00125476" w:rsidP="00125476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  <w:lang w:val="en"/>
      </w:rPr>
      <w:t xml:space="preserve">SENNEBOGEN </w:t>
    </w:r>
    <w:proofErr w:type="spellStart"/>
    <w:r>
      <w:rPr>
        <w:rFonts w:ascii="Arial" w:hAnsi="Arial" w:cs="Arial"/>
        <w:color w:val="808080"/>
        <w:sz w:val="14"/>
        <w:szCs w:val="14"/>
        <w:lang w:val="en"/>
      </w:rPr>
      <w:t>Maschinenfabrik</w:t>
    </w:r>
    <w:proofErr w:type="spellEnd"/>
    <w:r>
      <w:rPr>
        <w:rFonts w:ascii="Arial" w:hAnsi="Arial" w:cs="Arial"/>
        <w:color w:val="808080"/>
        <w:sz w:val="14"/>
        <w:szCs w:val="14"/>
        <w:lang w:val="en"/>
      </w:rPr>
      <w:t xml:space="preserve"> GmbH</w:t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</w:p>
  <w:p w:rsidR="00125476" w:rsidRPr="00E456AF" w:rsidRDefault="001D7F8D" w:rsidP="00125476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  <w:lang w:val="en"/>
      </w:rPr>
      <w:t>Ms</w:t>
    </w:r>
    <w:r w:rsidR="00125476">
      <w:rPr>
        <w:rFonts w:ascii="Arial" w:hAnsi="Arial" w:cs="Arial"/>
        <w:color w:val="808080"/>
        <w:sz w:val="14"/>
        <w:szCs w:val="14"/>
        <w:lang w:val="en"/>
      </w:rPr>
      <w:t xml:space="preserve">. </w:t>
    </w:r>
    <w:r>
      <w:rPr>
        <w:rFonts w:ascii="Arial" w:hAnsi="Arial" w:cs="Arial"/>
        <w:color w:val="808080"/>
        <w:sz w:val="14"/>
        <w:szCs w:val="14"/>
        <w:lang w:val="en"/>
      </w:rPr>
      <w:t>Heike Baier</w:t>
    </w:r>
    <w:r w:rsidR="00125476">
      <w:rPr>
        <w:rFonts w:ascii="Arial" w:hAnsi="Arial" w:cs="Arial"/>
        <w:color w:val="808080"/>
        <w:sz w:val="14"/>
        <w:szCs w:val="14"/>
        <w:lang w:val="en"/>
      </w:rPr>
      <w:t xml:space="preserve"> </w:t>
    </w:r>
    <w:r w:rsidR="00125476">
      <w:rPr>
        <w:rFonts w:ascii="Arial" w:hAnsi="Arial" w:cs="Arial"/>
        <w:color w:val="808080"/>
        <w:sz w:val="14"/>
        <w:szCs w:val="14"/>
        <w:lang w:val="en"/>
      </w:rPr>
      <w:tab/>
    </w:r>
    <w:r w:rsidR="00125476">
      <w:rPr>
        <w:rFonts w:ascii="Arial" w:hAnsi="Arial" w:cs="Arial"/>
        <w:color w:val="808080"/>
        <w:sz w:val="14"/>
        <w:szCs w:val="14"/>
        <w:lang w:val="en"/>
      </w:rPr>
      <w:tab/>
    </w:r>
    <w:r w:rsidR="00125476">
      <w:rPr>
        <w:rFonts w:ascii="Arial" w:hAnsi="Arial" w:cs="Arial"/>
        <w:color w:val="808080"/>
        <w:sz w:val="14"/>
        <w:szCs w:val="14"/>
        <w:lang w:val="en"/>
      </w:rPr>
      <w:tab/>
    </w:r>
    <w:r w:rsidR="00125476">
      <w:rPr>
        <w:rFonts w:ascii="Arial" w:hAnsi="Arial" w:cs="Arial"/>
        <w:color w:val="808080"/>
        <w:sz w:val="14"/>
        <w:szCs w:val="14"/>
        <w:lang w:val="en"/>
      </w:rPr>
      <w:tab/>
    </w:r>
    <w:r w:rsidR="00125476">
      <w:rPr>
        <w:rFonts w:ascii="Arial" w:hAnsi="Arial" w:cs="Arial"/>
        <w:color w:val="808080"/>
        <w:sz w:val="14"/>
        <w:szCs w:val="14"/>
        <w:lang w:val="en"/>
      </w:rPr>
      <w:tab/>
    </w:r>
    <w:r w:rsidR="00125476">
      <w:rPr>
        <w:rFonts w:ascii="Arial" w:hAnsi="Arial" w:cs="Arial"/>
        <w:color w:val="808080"/>
        <w:sz w:val="14"/>
        <w:szCs w:val="14"/>
        <w:lang w:val="en"/>
      </w:rPr>
      <w:tab/>
    </w:r>
    <w:r w:rsidR="00125476">
      <w:rPr>
        <w:rFonts w:ascii="Arial" w:hAnsi="Arial" w:cs="Arial"/>
        <w:color w:val="808080"/>
        <w:sz w:val="14"/>
        <w:szCs w:val="14"/>
        <w:lang w:val="en"/>
      </w:rPr>
      <w:tab/>
    </w:r>
    <w:r w:rsidR="00125476"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>Tel: +49 9421 540-1</w:t>
    </w:r>
    <w:r w:rsidR="00125476">
      <w:rPr>
        <w:rFonts w:ascii="Arial" w:hAnsi="Arial" w:cs="Arial"/>
        <w:color w:val="808080"/>
        <w:sz w:val="14"/>
        <w:szCs w:val="14"/>
        <w:lang w:val="en"/>
      </w:rPr>
      <w:t>54</w:t>
    </w:r>
  </w:p>
  <w:p w:rsidR="00125476" w:rsidRPr="00E456AF" w:rsidRDefault="00125476" w:rsidP="00125476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proofErr w:type="spellStart"/>
    <w:r>
      <w:rPr>
        <w:rFonts w:ascii="Arial" w:hAnsi="Arial" w:cs="Arial"/>
        <w:color w:val="808080"/>
        <w:sz w:val="14"/>
        <w:szCs w:val="14"/>
        <w:lang w:val="en"/>
      </w:rPr>
      <w:t>Sennebogenstraße</w:t>
    </w:r>
    <w:proofErr w:type="spellEnd"/>
    <w:r>
      <w:rPr>
        <w:rFonts w:ascii="Arial" w:hAnsi="Arial" w:cs="Arial"/>
        <w:color w:val="808080"/>
        <w:sz w:val="14"/>
        <w:szCs w:val="14"/>
        <w:lang w:val="en"/>
      </w:rPr>
      <w:t xml:space="preserve"> 10 </w:t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</w:p>
  <w:p w:rsidR="00125476" w:rsidRPr="00E456AF" w:rsidRDefault="00125476" w:rsidP="00125476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  <w:lang w:val="en"/>
      </w:rPr>
      <w:t xml:space="preserve">94315 </w:t>
    </w:r>
    <w:proofErr w:type="spellStart"/>
    <w:r>
      <w:rPr>
        <w:rFonts w:ascii="Arial" w:hAnsi="Arial" w:cs="Arial"/>
        <w:color w:val="808080"/>
        <w:sz w:val="14"/>
        <w:szCs w:val="14"/>
        <w:lang w:val="en"/>
      </w:rPr>
      <w:t>Straubing</w:t>
    </w:r>
    <w:proofErr w:type="spellEnd"/>
    <w:r>
      <w:rPr>
        <w:rFonts w:ascii="Arial" w:hAnsi="Arial" w:cs="Arial"/>
        <w:color w:val="808080"/>
        <w:sz w:val="14"/>
        <w:szCs w:val="14"/>
        <w:lang w:val="en"/>
      </w:rPr>
      <w:t xml:space="preserve"> – Germany</w:t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 xml:space="preserve"> </w:t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hyperlink r:id="rId1" w:history="1">
      <w:r>
        <w:rPr>
          <w:rStyle w:val="Hyperlink"/>
          <w:rFonts w:ascii="Arial" w:hAnsi="Arial" w:cs="Arial"/>
          <w:color w:val="00B050"/>
          <w:sz w:val="14"/>
          <w:szCs w:val="14"/>
          <w:lang w:val="en"/>
        </w:rPr>
        <w:t>presse@sennebogen.de</w:t>
      </w:r>
    </w:hyperlink>
  </w:p>
  <w:p w:rsidR="00401B9E" w:rsidRPr="00CC22BC" w:rsidRDefault="00125476" w:rsidP="00125476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</w:rPr>
    </w:pPr>
    <w:r>
      <w:rPr>
        <w:rFonts w:ascii="Arial" w:hAnsi="Arial" w:cs="Arial"/>
        <w:color w:val="808080"/>
        <w:sz w:val="14"/>
        <w:szCs w:val="14"/>
        <w:lang w:val="en"/>
      </w:rPr>
      <w:br/>
      <w:t xml:space="preserve">Further information can be found at </w:t>
    </w:r>
    <w:r>
      <w:rPr>
        <w:rFonts w:ascii="Arial" w:hAnsi="Arial" w:cs="Arial"/>
        <w:color w:val="00B050"/>
        <w:sz w:val="14"/>
        <w:szCs w:val="14"/>
        <w:lang w:val="en"/>
      </w:rPr>
      <w:t>www.sennebogen.com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5A7" w:rsidRDefault="00B815A7">
      <w:r>
        <w:separator/>
      </w:r>
    </w:p>
  </w:footnote>
  <w:footnote w:type="continuationSeparator" w:id="0">
    <w:p w:rsidR="00B815A7" w:rsidRDefault="00B81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9E" w:rsidRDefault="00DD15F8" w:rsidP="00C644E4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5759450" cy="955040"/>
          <wp:effectExtent l="0" t="0" r="0" b="0"/>
          <wp:docPr id="1" name="Picture 1" descr="Sennebogen Presseinformation 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nebogen Presseinformation 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1B9E" w:rsidRPr="009B7420" w:rsidRDefault="00401B9E" w:rsidP="00C644E4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2648"/>
    <w:rsid w:val="00024BE4"/>
    <w:rsid w:val="00026B37"/>
    <w:rsid w:val="000276C6"/>
    <w:rsid w:val="0003040D"/>
    <w:rsid w:val="0003455E"/>
    <w:rsid w:val="000377F6"/>
    <w:rsid w:val="00037C48"/>
    <w:rsid w:val="00042C53"/>
    <w:rsid w:val="00044A88"/>
    <w:rsid w:val="00051E80"/>
    <w:rsid w:val="00056524"/>
    <w:rsid w:val="00060F06"/>
    <w:rsid w:val="000646B4"/>
    <w:rsid w:val="0006726F"/>
    <w:rsid w:val="00074D05"/>
    <w:rsid w:val="000756FF"/>
    <w:rsid w:val="00083A0B"/>
    <w:rsid w:val="000917E2"/>
    <w:rsid w:val="00095010"/>
    <w:rsid w:val="000A076C"/>
    <w:rsid w:val="000A093F"/>
    <w:rsid w:val="000A15E3"/>
    <w:rsid w:val="000A1FEA"/>
    <w:rsid w:val="000A34FB"/>
    <w:rsid w:val="000A434D"/>
    <w:rsid w:val="000A4CB7"/>
    <w:rsid w:val="000A52FB"/>
    <w:rsid w:val="000A5CE6"/>
    <w:rsid w:val="000A67D7"/>
    <w:rsid w:val="000A68A6"/>
    <w:rsid w:val="000B14FE"/>
    <w:rsid w:val="000B41B8"/>
    <w:rsid w:val="000C000F"/>
    <w:rsid w:val="000C3EDA"/>
    <w:rsid w:val="000C7939"/>
    <w:rsid w:val="000D1EEC"/>
    <w:rsid w:val="000D29ED"/>
    <w:rsid w:val="000D3FD7"/>
    <w:rsid w:val="000D49C2"/>
    <w:rsid w:val="000D723A"/>
    <w:rsid w:val="000E1EAA"/>
    <w:rsid w:val="000E2B34"/>
    <w:rsid w:val="000E33A2"/>
    <w:rsid w:val="000E433C"/>
    <w:rsid w:val="000E59AD"/>
    <w:rsid w:val="000E641F"/>
    <w:rsid w:val="000F2544"/>
    <w:rsid w:val="000F446E"/>
    <w:rsid w:val="00103077"/>
    <w:rsid w:val="00104592"/>
    <w:rsid w:val="001057A4"/>
    <w:rsid w:val="00111C8B"/>
    <w:rsid w:val="00111F59"/>
    <w:rsid w:val="00114A91"/>
    <w:rsid w:val="00114BD6"/>
    <w:rsid w:val="001156D6"/>
    <w:rsid w:val="00120BB1"/>
    <w:rsid w:val="00122134"/>
    <w:rsid w:val="00125476"/>
    <w:rsid w:val="00134501"/>
    <w:rsid w:val="00141274"/>
    <w:rsid w:val="00143F94"/>
    <w:rsid w:val="00146FB7"/>
    <w:rsid w:val="001521F9"/>
    <w:rsid w:val="001528F3"/>
    <w:rsid w:val="00155114"/>
    <w:rsid w:val="0015748F"/>
    <w:rsid w:val="001606B7"/>
    <w:rsid w:val="001627D5"/>
    <w:rsid w:val="001629F3"/>
    <w:rsid w:val="001664B1"/>
    <w:rsid w:val="001739EA"/>
    <w:rsid w:val="0017478C"/>
    <w:rsid w:val="00181803"/>
    <w:rsid w:val="00181E80"/>
    <w:rsid w:val="001827EA"/>
    <w:rsid w:val="00182F43"/>
    <w:rsid w:val="00183DAB"/>
    <w:rsid w:val="00186875"/>
    <w:rsid w:val="0019042C"/>
    <w:rsid w:val="00191B87"/>
    <w:rsid w:val="00191D19"/>
    <w:rsid w:val="001A181F"/>
    <w:rsid w:val="001A2426"/>
    <w:rsid w:val="001B1C6A"/>
    <w:rsid w:val="001B3117"/>
    <w:rsid w:val="001B40A3"/>
    <w:rsid w:val="001B6050"/>
    <w:rsid w:val="001B6420"/>
    <w:rsid w:val="001B75FD"/>
    <w:rsid w:val="001C3DD0"/>
    <w:rsid w:val="001C6C39"/>
    <w:rsid w:val="001D00BB"/>
    <w:rsid w:val="001D1137"/>
    <w:rsid w:val="001D439C"/>
    <w:rsid w:val="001D7F8D"/>
    <w:rsid w:val="001E1F35"/>
    <w:rsid w:val="001E3EA6"/>
    <w:rsid w:val="001E5C7A"/>
    <w:rsid w:val="001E628C"/>
    <w:rsid w:val="001E6A77"/>
    <w:rsid w:val="001F18B7"/>
    <w:rsid w:val="00201413"/>
    <w:rsid w:val="00205C03"/>
    <w:rsid w:val="002126D1"/>
    <w:rsid w:val="00215403"/>
    <w:rsid w:val="002159D6"/>
    <w:rsid w:val="00220283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45532"/>
    <w:rsid w:val="00251D26"/>
    <w:rsid w:val="00254A31"/>
    <w:rsid w:val="00257AC4"/>
    <w:rsid w:val="0026093C"/>
    <w:rsid w:val="00260946"/>
    <w:rsid w:val="00267123"/>
    <w:rsid w:val="00267CDB"/>
    <w:rsid w:val="00267E17"/>
    <w:rsid w:val="00271F56"/>
    <w:rsid w:val="00272A63"/>
    <w:rsid w:val="00273492"/>
    <w:rsid w:val="00285BF8"/>
    <w:rsid w:val="00292BEF"/>
    <w:rsid w:val="002934FD"/>
    <w:rsid w:val="002A0EB4"/>
    <w:rsid w:val="002A237F"/>
    <w:rsid w:val="002A7032"/>
    <w:rsid w:val="002A7386"/>
    <w:rsid w:val="002B20D2"/>
    <w:rsid w:val="002B2426"/>
    <w:rsid w:val="002B4360"/>
    <w:rsid w:val="002B503B"/>
    <w:rsid w:val="002B597F"/>
    <w:rsid w:val="002C07EA"/>
    <w:rsid w:val="002C0BCF"/>
    <w:rsid w:val="002C26F9"/>
    <w:rsid w:val="002C2BC1"/>
    <w:rsid w:val="002C2D5B"/>
    <w:rsid w:val="002C3302"/>
    <w:rsid w:val="002C35CA"/>
    <w:rsid w:val="002C3C0C"/>
    <w:rsid w:val="002C5246"/>
    <w:rsid w:val="002C7D71"/>
    <w:rsid w:val="002D0FF6"/>
    <w:rsid w:val="002D11B5"/>
    <w:rsid w:val="002D3D56"/>
    <w:rsid w:val="002E2148"/>
    <w:rsid w:val="002E34CB"/>
    <w:rsid w:val="002E442F"/>
    <w:rsid w:val="002F0000"/>
    <w:rsid w:val="002F1FF9"/>
    <w:rsid w:val="00303661"/>
    <w:rsid w:val="003054D0"/>
    <w:rsid w:val="00306289"/>
    <w:rsid w:val="003066AE"/>
    <w:rsid w:val="00306ED4"/>
    <w:rsid w:val="00307983"/>
    <w:rsid w:val="0031034A"/>
    <w:rsid w:val="0031662B"/>
    <w:rsid w:val="00317034"/>
    <w:rsid w:val="00317570"/>
    <w:rsid w:val="00317EB2"/>
    <w:rsid w:val="0032068F"/>
    <w:rsid w:val="00322D66"/>
    <w:rsid w:val="00326557"/>
    <w:rsid w:val="003275A6"/>
    <w:rsid w:val="00327688"/>
    <w:rsid w:val="003337E4"/>
    <w:rsid w:val="00334E8B"/>
    <w:rsid w:val="00340918"/>
    <w:rsid w:val="003452DB"/>
    <w:rsid w:val="00345439"/>
    <w:rsid w:val="00345E47"/>
    <w:rsid w:val="00347A8B"/>
    <w:rsid w:val="00355730"/>
    <w:rsid w:val="00363BE6"/>
    <w:rsid w:val="00365D31"/>
    <w:rsid w:val="00373D82"/>
    <w:rsid w:val="003821AC"/>
    <w:rsid w:val="003846F0"/>
    <w:rsid w:val="00384870"/>
    <w:rsid w:val="0038678F"/>
    <w:rsid w:val="0039212E"/>
    <w:rsid w:val="003933E7"/>
    <w:rsid w:val="00394E5C"/>
    <w:rsid w:val="00395A17"/>
    <w:rsid w:val="0039725B"/>
    <w:rsid w:val="003A052F"/>
    <w:rsid w:val="003A1E9A"/>
    <w:rsid w:val="003A2FEF"/>
    <w:rsid w:val="003A56B5"/>
    <w:rsid w:val="003B06B7"/>
    <w:rsid w:val="003B3DE6"/>
    <w:rsid w:val="003B47AC"/>
    <w:rsid w:val="003B55C6"/>
    <w:rsid w:val="003C07B6"/>
    <w:rsid w:val="003C3A58"/>
    <w:rsid w:val="003C48CE"/>
    <w:rsid w:val="003C5CC2"/>
    <w:rsid w:val="003C78A2"/>
    <w:rsid w:val="003D31FF"/>
    <w:rsid w:val="003D362E"/>
    <w:rsid w:val="003D6172"/>
    <w:rsid w:val="003D69CA"/>
    <w:rsid w:val="003E0BA2"/>
    <w:rsid w:val="003E1DFA"/>
    <w:rsid w:val="003E1F15"/>
    <w:rsid w:val="003E3FA5"/>
    <w:rsid w:val="003E475E"/>
    <w:rsid w:val="003E56DC"/>
    <w:rsid w:val="003F344A"/>
    <w:rsid w:val="003F46C8"/>
    <w:rsid w:val="003F64C1"/>
    <w:rsid w:val="00401A93"/>
    <w:rsid w:val="00401B9E"/>
    <w:rsid w:val="00414567"/>
    <w:rsid w:val="004217BC"/>
    <w:rsid w:val="00421EBF"/>
    <w:rsid w:val="004235AD"/>
    <w:rsid w:val="00426A4B"/>
    <w:rsid w:val="00431AEE"/>
    <w:rsid w:val="00432E60"/>
    <w:rsid w:val="0043452E"/>
    <w:rsid w:val="0044355D"/>
    <w:rsid w:val="00443693"/>
    <w:rsid w:val="00444D66"/>
    <w:rsid w:val="00445BA7"/>
    <w:rsid w:val="00445D9C"/>
    <w:rsid w:val="00450CA9"/>
    <w:rsid w:val="00452AE2"/>
    <w:rsid w:val="00455887"/>
    <w:rsid w:val="00457E38"/>
    <w:rsid w:val="00460125"/>
    <w:rsid w:val="00465E7A"/>
    <w:rsid w:val="00475E97"/>
    <w:rsid w:val="00480035"/>
    <w:rsid w:val="00480ABE"/>
    <w:rsid w:val="00480FAC"/>
    <w:rsid w:val="00484EA2"/>
    <w:rsid w:val="00486BFF"/>
    <w:rsid w:val="00491D2A"/>
    <w:rsid w:val="00493859"/>
    <w:rsid w:val="0049569B"/>
    <w:rsid w:val="00497A34"/>
    <w:rsid w:val="00497C62"/>
    <w:rsid w:val="004A08A9"/>
    <w:rsid w:val="004A4234"/>
    <w:rsid w:val="004A4E2B"/>
    <w:rsid w:val="004A6497"/>
    <w:rsid w:val="004A712E"/>
    <w:rsid w:val="004B2A8E"/>
    <w:rsid w:val="004B37CD"/>
    <w:rsid w:val="004B5094"/>
    <w:rsid w:val="004B676C"/>
    <w:rsid w:val="004B7664"/>
    <w:rsid w:val="004C1803"/>
    <w:rsid w:val="004C1FD1"/>
    <w:rsid w:val="004C2506"/>
    <w:rsid w:val="004C3091"/>
    <w:rsid w:val="004C5BFB"/>
    <w:rsid w:val="004D1BEC"/>
    <w:rsid w:val="004D2B5B"/>
    <w:rsid w:val="004D5ECC"/>
    <w:rsid w:val="004D6102"/>
    <w:rsid w:val="004E1EC6"/>
    <w:rsid w:val="004E270D"/>
    <w:rsid w:val="004F09E8"/>
    <w:rsid w:val="004F1FD5"/>
    <w:rsid w:val="004F2255"/>
    <w:rsid w:val="004F45BA"/>
    <w:rsid w:val="004F766D"/>
    <w:rsid w:val="0050051A"/>
    <w:rsid w:val="005037F3"/>
    <w:rsid w:val="005062CB"/>
    <w:rsid w:val="00512A0C"/>
    <w:rsid w:val="00515209"/>
    <w:rsid w:val="00516DEC"/>
    <w:rsid w:val="005171BD"/>
    <w:rsid w:val="00520B86"/>
    <w:rsid w:val="005211E0"/>
    <w:rsid w:val="005215AD"/>
    <w:rsid w:val="00526250"/>
    <w:rsid w:val="0052664A"/>
    <w:rsid w:val="005327A2"/>
    <w:rsid w:val="00532DED"/>
    <w:rsid w:val="00543558"/>
    <w:rsid w:val="00543A89"/>
    <w:rsid w:val="00544954"/>
    <w:rsid w:val="00550A43"/>
    <w:rsid w:val="00554A48"/>
    <w:rsid w:val="005609D1"/>
    <w:rsid w:val="00560ABF"/>
    <w:rsid w:val="00564F3F"/>
    <w:rsid w:val="00571BCD"/>
    <w:rsid w:val="00572365"/>
    <w:rsid w:val="00572457"/>
    <w:rsid w:val="0057290A"/>
    <w:rsid w:val="00574FDA"/>
    <w:rsid w:val="005769FC"/>
    <w:rsid w:val="00576D83"/>
    <w:rsid w:val="0058282A"/>
    <w:rsid w:val="00584D97"/>
    <w:rsid w:val="0058550F"/>
    <w:rsid w:val="005855E0"/>
    <w:rsid w:val="00585CD1"/>
    <w:rsid w:val="00587525"/>
    <w:rsid w:val="0059006E"/>
    <w:rsid w:val="00591CE3"/>
    <w:rsid w:val="00593DB0"/>
    <w:rsid w:val="00595839"/>
    <w:rsid w:val="00595F59"/>
    <w:rsid w:val="0059633A"/>
    <w:rsid w:val="005A10B3"/>
    <w:rsid w:val="005A38D7"/>
    <w:rsid w:val="005A7DC8"/>
    <w:rsid w:val="005B2155"/>
    <w:rsid w:val="005B738A"/>
    <w:rsid w:val="005D19D9"/>
    <w:rsid w:val="005D2472"/>
    <w:rsid w:val="005D4305"/>
    <w:rsid w:val="005D55C6"/>
    <w:rsid w:val="005D6942"/>
    <w:rsid w:val="005E6118"/>
    <w:rsid w:val="005E68F0"/>
    <w:rsid w:val="005E6C6E"/>
    <w:rsid w:val="005F0A7C"/>
    <w:rsid w:val="005F4895"/>
    <w:rsid w:val="005F79CA"/>
    <w:rsid w:val="00601476"/>
    <w:rsid w:val="00604C03"/>
    <w:rsid w:val="00604CE0"/>
    <w:rsid w:val="00604F2C"/>
    <w:rsid w:val="00606F74"/>
    <w:rsid w:val="006130FE"/>
    <w:rsid w:val="00620D66"/>
    <w:rsid w:val="0062120E"/>
    <w:rsid w:val="006223F6"/>
    <w:rsid w:val="00623B15"/>
    <w:rsid w:val="00626F0D"/>
    <w:rsid w:val="00630D6A"/>
    <w:rsid w:val="006373A5"/>
    <w:rsid w:val="006378D4"/>
    <w:rsid w:val="00645A94"/>
    <w:rsid w:val="00650BA6"/>
    <w:rsid w:val="00653196"/>
    <w:rsid w:val="00655CDB"/>
    <w:rsid w:val="006567D7"/>
    <w:rsid w:val="006655F6"/>
    <w:rsid w:val="00670DAA"/>
    <w:rsid w:val="00671F1A"/>
    <w:rsid w:val="0067306F"/>
    <w:rsid w:val="00676784"/>
    <w:rsid w:val="006832D1"/>
    <w:rsid w:val="006844B9"/>
    <w:rsid w:val="006844CC"/>
    <w:rsid w:val="00691542"/>
    <w:rsid w:val="00691E2D"/>
    <w:rsid w:val="00694D9D"/>
    <w:rsid w:val="00697056"/>
    <w:rsid w:val="006A476B"/>
    <w:rsid w:val="006A4BEC"/>
    <w:rsid w:val="006B0B5E"/>
    <w:rsid w:val="006C1104"/>
    <w:rsid w:val="006C39B9"/>
    <w:rsid w:val="006D2431"/>
    <w:rsid w:val="006D29BA"/>
    <w:rsid w:val="006D68D8"/>
    <w:rsid w:val="006E0A0A"/>
    <w:rsid w:val="006E18B4"/>
    <w:rsid w:val="006E20DC"/>
    <w:rsid w:val="006E7F26"/>
    <w:rsid w:val="007015B6"/>
    <w:rsid w:val="007024A6"/>
    <w:rsid w:val="0070317E"/>
    <w:rsid w:val="0070445A"/>
    <w:rsid w:val="0070587B"/>
    <w:rsid w:val="00714A8C"/>
    <w:rsid w:val="00715A21"/>
    <w:rsid w:val="007212D5"/>
    <w:rsid w:val="007240E4"/>
    <w:rsid w:val="007315BE"/>
    <w:rsid w:val="0073383B"/>
    <w:rsid w:val="00734A34"/>
    <w:rsid w:val="00735C63"/>
    <w:rsid w:val="00740222"/>
    <w:rsid w:val="00744EF2"/>
    <w:rsid w:val="007519BF"/>
    <w:rsid w:val="00755957"/>
    <w:rsid w:val="007563CC"/>
    <w:rsid w:val="007601B0"/>
    <w:rsid w:val="00764852"/>
    <w:rsid w:val="00764B8E"/>
    <w:rsid w:val="007654A6"/>
    <w:rsid w:val="007656F5"/>
    <w:rsid w:val="007732DD"/>
    <w:rsid w:val="007804E1"/>
    <w:rsid w:val="007806B2"/>
    <w:rsid w:val="0078127D"/>
    <w:rsid w:val="00782D19"/>
    <w:rsid w:val="0078379C"/>
    <w:rsid w:val="00785037"/>
    <w:rsid w:val="007862A4"/>
    <w:rsid w:val="00791A36"/>
    <w:rsid w:val="007932CC"/>
    <w:rsid w:val="0079720D"/>
    <w:rsid w:val="007A053C"/>
    <w:rsid w:val="007A4141"/>
    <w:rsid w:val="007A4A92"/>
    <w:rsid w:val="007A63C5"/>
    <w:rsid w:val="007B238A"/>
    <w:rsid w:val="007B7E90"/>
    <w:rsid w:val="007C0AF5"/>
    <w:rsid w:val="007C2F09"/>
    <w:rsid w:val="007C4CE2"/>
    <w:rsid w:val="007C4D80"/>
    <w:rsid w:val="007C4E30"/>
    <w:rsid w:val="007D070D"/>
    <w:rsid w:val="007D3600"/>
    <w:rsid w:val="007D4312"/>
    <w:rsid w:val="007D4374"/>
    <w:rsid w:val="007D4830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2F21"/>
    <w:rsid w:val="00805D9D"/>
    <w:rsid w:val="00811CD2"/>
    <w:rsid w:val="0081291C"/>
    <w:rsid w:val="008200FE"/>
    <w:rsid w:val="00821438"/>
    <w:rsid w:val="008230F8"/>
    <w:rsid w:val="00827457"/>
    <w:rsid w:val="00830389"/>
    <w:rsid w:val="00845FDF"/>
    <w:rsid w:val="00850B6B"/>
    <w:rsid w:val="0085245A"/>
    <w:rsid w:val="0085270F"/>
    <w:rsid w:val="00854E99"/>
    <w:rsid w:val="00855911"/>
    <w:rsid w:val="008570C4"/>
    <w:rsid w:val="00861057"/>
    <w:rsid w:val="00863A08"/>
    <w:rsid w:val="00872765"/>
    <w:rsid w:val="0087282C"/>
    <w:rsid w:val="00880933"/>
    <w:rsid w:val="00881E1B"/>
    <w:rsid w:val="00887D5B"/>
    <w:rsid w:val="00890397"/>
    <w:rsid w:val="00891162"/>
    <w:rsid w:val="00892BD5"/>
    <w:rsid w:val="008A0C5C"/>
    <w:rsid w:val="008A3E95"/>
    <w:rsid w:val="008A4EA1"/>
    <w:rsid w:val="008B1AF7"/>
    <w:rsid w:val="008B1DF1"/>
    <w:rsid w:val="008B284A"/>
    <w:rsid w:val="008B6914"/>
    <w:rsid w:val="008C2CB6"/>
    <w:rsid w:val="008C60B7"/>
    <w:rsid w:val="008D0874"/>
    <w:rsid w:val="008D16EF"/>
    <w:rsid w:val="008D274F"/>
    <w:rsid w:val="008D470D"/>
    <w:rsid w:val="008D6B11"/>
    <w:rsid w:val="008F3EFA"/>
    <w:rsid w:val="008F447D"/>
    <w:rsid w:val="008F4D06"/>
    <w:rsid w:val="008F4E62"/>
    <w:rsid w:val="008F78C4"/>
    <w:rsid w:val="00900020"/>
    <w:rsid w:val="00900D0A"/>
    <w:rsid w:val="00902F5D"/>
    <w:rsid w:val="0090372A"/>
    <w:rsid w:val="00910FA3"/>
    <w:rsid w:val="00912B1C"/>
    <w:rsid w:val="0091399F"/>
    <w:rsid w:val="00913FD5"/>
    <w:rsid w:val="00915919"/>
    <w:rsid w:val="00920CAE"/>
    <w:rsid w:val="00922CC3"/>
    <w:rsid w:val="00922F9E"/>
    <w:rsid w:val="009265FF"/>
    <w:rsid w:val="009277D6"/>
    <w:rsid w:val="00930903"/>
    <w:rsid w:val="009316A7"/>
    <w:rsid w:val="00933736"/>
    <w:rsid w:val="009342E7"/>
    <w:rsid w:val="00937414"/>
    <w:rsid w:val="009402D9"/>
    <w:rsid w:val="00940E0C"/>
    <w:rsid w:val="00941CE5"/>
    <w:rsid w:val="0094482D"/>
    <w:rsid w:val="00947DE6"/>
    <w:rsid w:val="009519C7"/>
    <w:rsid w:val="00952D19"/>
    <w:rsid w:val="00953D9D"/>
    <w:rsid w:val="0095756A"/>
    <w:rsid w:val="00960151"/>
    <w:rsid w:val="00962323"/>
    <w:rsid w:val="009625C6"/>
    <w:rsid w:val="00963B62"/>
    <w:rsid w:val="00970090"/>
    <w:rsid w:val="0097205B"/>
    <w:rsid w:val="009760AA"/>
    <w:rsid w:val="00977E66"/>
    <w:rsid w:val="00980B4C"/>
    <w:rsid w:val="009825BD"/>
    <w:rsid w:val="00983A8B"/>
    <w:rsid w:val="00986B34"/>
    <w:rsid w:val="00995588"/>
    <w:rsid w:val="00996620"/>
    <w:rsid w:val="00997F16"/>
    <w:rsid w:val="009A0CAE"/>
    <w:rsid w:val="009A4637"/>
    <w:rsid w:val="009A5D1D"/>
    <w:rsid w:val="009B0578"/>
    <w:rsid w:val="009B4E59"/>
    <w:rsid w:val="009B6F9F"/>
    <w:rsid w:val="009B7420"/>
    <w:rsid w:val="009C13F8"/>
    <w:rsid w:val="009C5427"/>
    <w:rsid w:val="009D01FD"/>
    <w:rsid w:val="009D068F"/>
    <w:rsid w:val="009D0C62"/>
    <w:rsid w:val="009D5374"/>
    <w:rsid w:val="009D60C5"/>
    <w:rsid w:val="009E087E"/>
    <w:rsid w:val="009E32F4"/>
    <w:rsid w:val="009E71FB"/>
    <w:rsid w:val="009F099A"/>
    <w:rsid w:val="009F0FD7"/>
    <w:rsid w:val="009F1F8A"/>
    <w:rsid w:val="009F3776"/>
    <w:rsid w:val="00A00C2F"/>
    <w:rsid w:val="00A02DA3"/>
    <w:rsid w:val="00A04C6B"/>
    <w:rsid w:val="00A12087"/>
    <w:rsid w:val="00A15FC3"/>
    <w:rsid w:val="00A16C98"/>
    <w:rsid w:val="00A17452"/>
    <w:rsid w:val="00A20349"/>
    <w:rsid w:val="00A22819"/>
    <w:rsid w:val="00A22D24"/>
    <w:rsid w:val="00A2304B"/>
    <w:rsid w:val="00A27DE6"/>
    <w:rsid w:val="00A32E96"/>
    <w:rsid w:val="00A355F9"/>
    <w:rsid w:val="00A360B2"/>
    <w:rsid w:val="00A36664"/>
    <w:rsid w:val="00A36A9C"/>
    <w:rsid w:val="00A41A8B"/>
    <w:rsid w:val="00A44FA6"/>
    <w:rsid w:val="00A519A7"/>
    <w:rsid w:val="00A5424E"/>
    <w:rsid w:val="00A5437B"/>
    <w:rsid w:val="00A5589A"/>
    <w:rsid w:val="00A60191"/>
    <w:rsid w:val="00A61141"/>
    <w:rsid w:val="00A614F3"/>
    <w:rsid w:val="00A7003F"/>
    <w:rsid w:val="00A7268D"/>
    <w:rsid w:val="00A748C9"/>
    <w:rsid w:val="00A77FA6"/>
    <w:rsid w:val="00A811C2"/>
    <w:rsid w:val="00A838D4"/>
    <w:rsid w:val="00A840A2"/>
    <w:rsid w:val="00A86B11"/>
    <w:rsid w:val="00AA0B55"/>
    <w:rsid w:val="00AA5104"/>
    <w:rsid w:val="00AA738D"/>
    <w:rsid w:val="00AA76DF"/>
    <w:rsid w:val="00AB104D"/>
    <w:rsid w:val="00AB4996"/>
    <w:rsid w:val="00AB4DAB"/>
    <w:rsid w:val="00AB54CA"/>
    <w:rsid w:val="00AB78B6"/>
    <w:rsid w:val="00AC22CB"/>
    <w:rsid w:val="00AC6528"/>
    <w:rsid w:val="00AC7BE6"/>
    <w:rsid w:val="00AD0A20"/>
    <w:rsid w:val="00AD1C05"/>
    <w:rsid w:val="00AD3686"/>
    <w:rsid w:val="00AD3FE8"/>
    <w:rsid w:val="00AD43B8"/>
    <w:rsid w:val="00AD4435"/>
    <w:rsid w:val="00AD6684"/>
    <w:rsid w:val="00AD7B57"/>
    <w:rsid w:val="00AE0B4A"/>
    <w:rsid w:val="00AE3158"/>
    <w:rsid w:val="00AE39B5"/>
    <w:rsid w:val="00AF5174"/>
    <w:rsid w:val="00B01187"/>
    <w:rsid w:val="00B04F52"/>
    <w:rsid w:val="00B0616D"/>
    <w:rsid w:val="00B06707"/>
    <w:rsid w:val="00B07C1C"/>
    <w:rsid w:val="00B1446D"/>
    <w:rsid w:val="00B14AE9"/>
    <w:rsid w:val="00B22147"/>
    <w:rsid w:val="00B24013"/>
    <w:rsid w:val="00B32FF7"/>
    <w:rsid w:val="00B34AC3"/>
    <w:rsid w:val="00B40D72"/>
    <w:rsid w:val="00B42032"/>
    <w:rsid w:val="00B45188"/>
    <w:rsid w:val="00B46185"/>
    <w:rsid w:val="00B46A78"/>
    <w:rsid w:val="00B470F5"/>
    <w:rsid w:val="00B47CDB"/>
    <w:rsid w:val="00B47CFF"/>
    <w:rsid w:val="00B51548"/>
    <w:rsid w:val="00B51CB5"/>
    <w:rsid w:val="00B54753"/>
    <w:rsid w:val="00B55968"/>
    <w:rsid w:val="00B569D6"/>
    <w:rsid w:val="00B56C7D"/>
    <w:rsid w:val="00B57C03"/>
    <w:rsid w:val="00B57E4D"/>
    <w:rsid w:val="00B6030F"/>
    <w:rsid w:val="00B643C6"/>
    <w:rsid w:val="00B67488"/>
    <w:rsid w:val="00B67616"/>
    <w:rsid w:val="00B70DB0"/>
    <w:rsid w:val="00B71561"/>
    <w:rsid w:val="00B72774"/>
    <w:rsid w:val="00B76923"/>
    <w:rsid w:val="00B77648"/>
    <w:rsid w:val="00B77848"/>
    <w:rsid w:val="00B815A7"/>
    <w:rsid w:val="00B8209C"/>
    <w:rsid w:val="00B828A0"/>
    <w:rsid w:val="00B86CDD"/>
    <w:rsid w:val="00B86F2E"/>
    <w:rsid w:val="00B921E5"/>
    <w:rsid w:val="00B926D6"/>
    <w:rsid w:val="00B96AA8"/>
    <w:rsid w:val="00BA0C20"/>
    <w:rsid w:val="00BA2A43"/>
    <w:rsid w:val="00BA2CD2"/>
    <w:rsid w:val="00BA71DC"/>
    <w:rsid w:val="00BA7B88"/>
    <w:rsid w:val="00BB13CD"/>
    <w:rsid w:val="00BC28D1"/>
    <w:rsid w:val="00BC5122"/>
    <w:rsid w:val="00BD086E"/>
    <w:rsid w:val="00BD13DD"/>
    <w:rsid w:val="00BD3924"/>
    <w:rsid w:val="00BD421A"/>
    <w:rsid w:val="00BD61CD"/>
    <w:rsid w:val="00BE21B4"/>
    <w:rsid w:val="00BE403F"/>
    <w:rsid w:val="00BE5F87"/>
    <w:rsid w:val="00BF155A"/>
    <w:rsid w:val="00BF2A13"/>
    <w:rsid w:val="00BF2AF5"/>
    <w:rsid w:val="00BF2D38"/>
    <w:rsid w:val="00BF43B5"/>
    <w:rsid w:val="00BF4590"/>
    <w:rsid w:val="00BF4863"/>
    <w:rsid w:val="00BF775B"/>
    <w:rsid w:val="00C04F81"/>
    <w:rsid w:val="00C07105"/>
    <w:rsid w:val="00C1033A"/>
    <w:rsid w:val="00C14656"/>
    <w:rsid w:val="00C208FE"/>
    <w:rsid w:val="00C21787"/>
    <w:rsid w:val="00C21B48"/>
    <w:rsid w:val="00C223D7"/>
    <w:rsid w:val="00C24E44"/>
    <w:rsid w:val="00C252B5"/>
    <w:rsid w:val="00C30E03"/>
    <w:rsid w:val="00C40148"/>
    <w:rsid w:val="00C41945"/>
    <w:rsid w:val="00C4483C"/>
    <w:rsid w:val="00C44A33"/>
    <w:rsid w:val="00C44FEC"/>
    <w:rsid w:val="00C52E4D"/>
    <w:rsid w:val="00C54D04"/>
    <w:rsid w:val="00C560D5"/>
    <w:rsid w:val="00C6099E"/>
    <w:rsid w:val="00C60AD0"/>
    <w:rsid w:val="00C61B34"/>
    <w:rsid w:val="00C61C09"/>
    <w:rsid w:val="00C63C80"/>
    <w:rsid w:val="00C644E4"/>
    <w:rsid w:val="00C64705"/>
    <w:rsid w:val="00C66949"/>
    <w:rsid w:val="00C679CD"/>
    <w:rsid w:val="00C67CC3"/>
    <w:rsid w:val="00C73623"/>
    <w:rsid w:val="00C73AF7"/>
    <w:rsid w:val="00C74884"/>
    <w:rsid w:val="00C763C5"/>
    <w:rsid w:val="00C76713"/>
    <w:rsid w:val="00C82256"/>
    <w:rsid w:val="00C82DD8"/>
    <w:rsid w:val="00C860DA"/>
    <w:rsid w:val="00C865B2"/>
    <w:rsid w:val="00C9025B"/>
    <w:rsid w:val="00C90A0C"/>
    <w:rsid w:val="00C94006"/>
    <w:rsid w:val="00C945F4"/>
    <w:rsid w:val="00CA1B1B"/>
    <w:rsid w:val="00CA71E0"/>
    <w:rsid w:val="00CA7772"/>
    <w:rsid w:val="00CB0725"/>
    <w:rsid w:val="00CB2EB8"/>
    <w:rsid w:val="00CB3DDE"/>
    <w:rsid w:val="00CB7391"/>
    <w:rsid w:val="00CC22BC"/>
    <w:rsid w:val="00CD61C0"/>
    <w:rsid w:val="00CD7B5A"/>
    <w:rsid w:val="00CE70BC"/>
    <w:rsid w:val="00CF3C09"/>
    <w:rsid w:val="00CF4771"/>
    <w:rsid w:val="00D0139C"/>
    <w:rsid w:val="00D07173"/>
    <w:rsid w:val="00D10976"/>
    <w:rsid w:val="00D1151B"/>
    <w:rsid w:val="00D14716"/>
    <w:rsid w:val="00D14C40"/>
    <w:rsid w:val="00D16458"/>
    <w:rsid w:val="00D1652B"/>
    <w:rsid w:val="00D20A3B"/>
    <w:rsid w:val="00D21741"/>
    <w:rsid w:val="00D25124"/>
    <w:rsid w:val="00D25774"/>
    <w:rsid w:val="00D2608D"/>
    <w:rsid w:val="00D26ABC"/>
    <w:rsid w:val="00D32159"/>
    <w:rsid w:val="00D324A0"/>
    <w:rsid w:val="00D33C9C"/>
    <w:rsid w:val="00D34001"/>
    <w:rsid w:val="00D35414"/>
    <w:rsid w:val="00D361E8"/>
    <w:rsid w:val="00D42D33"/>
    <w:rsid w:val="00D43513"/>
    <w:rsid w:val="00D50257"/>
    <w:rsid w:val="00D5197A"/>
    <w:rsid w:val="00D519FE"/>
    <w:rsid w:val="00D51D98"/>
    <w:rsid w:val="00D532AF"/>
    <w:rsid w:val="00D57747"/>
    <w:rsid w:val="00D62804"/>
    <w:rsid w:val="00D628B4"/>
    <w:rsid w:val="00D6685C"/>
    <w:rsid w:val="00D71456"/>
    <w:rsid w:val="00D71729"/>
    <w:rsid w:val="00D72AF0"/>
    <w:rsid w:val="00D73433"/>
    <w:rsid w:val="00D74392"/>
    <w:rsid w:val="00D74D59"/>
    <w:rsid w:val="00D8330F"/>
    <w:rsid w:val="00D83DFE"/>
    <w:rsid w:val="00D84700"/>
    <w:rsid w:val="00D86001"/>
    <w:rsid w:val="00D87482"/>
    <w:rsid w:val="00D97D80"/>
    <w:rsid w:val="00DA336F"/>
    <w:rsid w:val="00DA4294"/>
    <w:rsid w:val="00DB5832"/>
    <w:rsid w:val="00DC044B"/>
    <w:rsid w:val="00DC176C"/>
    <w:rsid w:val="00DC28F4"/>
    <w:rsid w:val="00DD15F8"/>
    <w:rsid w:val="00DD45FC"/>
    <w:rsid w:val="00DD5837"/>
    <w:rsid w:val="00DD61B0"/>
    <w:rsid w:val="00DE7ABD"/>
    <w:rsid w:val="00DF0817"/>
    <w:rsid w:val="00DF358D"/>
    <w:rsid w:val="00DF37A5"/>
    <w:rsid w:val="00E0284F"/>
    <w:rsid w:val="00E04D30"/>
    <w:rsid w:val="00E05D5A"/>
    <w:rsid w:val="00E12469"/>
    <w:rsid w:val="00E168B7"/>
    <w:rsid w:val="00E16CAE"/>
    <w:rsid w:val="00E1778D"/>
    <w:rsid w:val="00E20B65"/>
    <w:rsid w:val="00E22DD8"/>
    <w:rsid w:val="00E23E85"/>
    <w:rsid w:val="00E2729C"/>
    <w:rsid w:val="00E30E49"/>
    <w:rsid w:val="00E34FA3"/>
    <w:rsid w:val="00E35CBD"/>
    <w:rsid w:val="00E3741E"/>
    <w:rsid w:val="00E44AD9"/>
    <w:rsid w:val="00E456AF"/>
    <w:rsid w:val="00E4596C"/>
    <w:rsid w:val="00E56EFC"/>
    <w:rsid w:val="00E658A4"/>
    <w:rsid w:val="00E71236"/>
    <w:rsid w:val="00E71FE5"/>
    <w:rsid w:val="00E725F3"/>
    <w:rsid w:val="00E72F9D"/>
    <w:rsid w:val="00E767B4"/>
    <w:rsid w:val="00E76CDD"/>
    <w:rsid w:val="00E7741E"/>
    <w:rsid w:val="00E86F5D"/>
    <w:rsid w:val="00E92EAD"/>
    <w:rsid w:val="00E95847"/>
    <w:rsid w:val="00E96653"/>
    <w:rsid w:val="00E97708"/>
    <w:rsid w:val="00E9798D"/>
    <w:rsid w:val="00EA0CAD"/>
    <w:rsid w:val="00EA110C"/>
    <w:rsid w:val="00EA3738"/>
    <w:rsid w:val="00EA5767"/>
    <w:rsid w:val="00EA5947"/>
    <w:rsid w:val="00EA7531"/>
    <w:rsid w:val="00EB24B0"/>
    <w:rsid w:val="00EB2F80"/>
    <w:rsid w:val="00EB3BB3"/>
    <w:rsid w:val="00EC18A6"/>
    <w:rsid w:val="00EC1C3C"/>
    <w:rsid w:val="00ED0124"/>
    <w:rsid w:val="00ED07D7"/>
    <w:rsid w:val="00ED0945"/>
    <w:rsid w:val="00ED18F8"/>
    <w:rsid w:val="00ED5137"/>
    <w:rsid w:val="00ED714A"/>
    <w:rsid w:val="00EE0C80"/>
    <w:rsid w:val="00EF0AE5"/>
    <w:rsid w:val="00EF28D2"/>
    <w:rsid w:val="00EF2CB5"/>
    <w:rsid w:val="00EF385E"/>
    <w:rsid w:val="00EF5271"/>
    <w:rsid w:val="00EF6F42"/>
    <w:rsid w:val="00F006D3"/>
    <w:rsid w:val="00F010E7"/>
    <w:rsid w:val="00F01582"/>
    <w:rsid w:val="00F03FA2"/>
    <w:rsid w:val="00F05C06"/>
    <w:rsid w:val="00F05D14"/>
    <w:rsid w:val="00F06D44"/>
    <w:rsid w:val="00F10615"/>
    <w:rsid w:val="00F11218"/>
    <w:rsid w:val="00F156B0"/>
    <w:rsid w:val="00F24D4D"/>
    <w:rsid w:val="00F26F33"/>
    <w:rsid w:val="00F31E22"/>
    <w:rsid w:val="00F3658C"/>
    <w:rsid w:val="00F375FD"/>
    <w:rsid w:val="00F452F2"/>
    <w:rsid w:val="00F4607A"/>
    <w:rsid w:val="00F47D77"/>
    <w:rsid w:val="00F50315"/>
    <w:rsid w:val="00F504F5"/>
    <w:rsid w:val="00F51FAA"/>
    <w:rsid w:val="00F553FE"/>
    <w:rsid w:val="00F56804"/>
    <w:rsid w:val="00F56AE9"/>
    <w:rsid w:val="00F61114"/>
    <w:rsid w:val="00F63E85"/>
    <w:rsid w:val="00F70ACF"/>
    <w:rsid w:val="00F760B7"/>
    <w:rsid w:val="00F7718F"/>
    <w:rsid w:val="00F869B5"/>
    <w:rsid w:val="00F92DA8"/>
    <w:rsid w:val="00F94C0B"/>
    <w:rsid w:val="00F9501F"/>
    <w:rsid w:val="00F956FA"/>
    <w:rsid w:val="00FA3111"/>
    <w:rsid w:val="00FA3B46"/>
    <w:rsid w:val="00FB0ADC"/>
    <w:rsid w:val="00FB3883"/>
    <w:rsid w:val="00FB6600"/>
    <w:rsid w:val="00FB721B"/>
    <w:rsid w:val="00FB78BB"/>
    <w:rsid w:val="00FB7F1E"/>
    <w:rsid w:val="00FC0A7D"/>
    <w:rsid w:val="00FC1F86"/>
    <w:rsid w:val="00FC29C9"/>
    <w:rsid w:val="00FC3637"/>
    <w:rsid w:val="00FC58D9"/>
    <w:rsid w:val="00FD09A2"/>
    <w:rsid w:val="00FD0CD7"/>
    <w:rsid w:val="00FD2BB6"/>
    <w:rsid w:val="00FD65B8"/>
    <w:rsid w:val="00FD6B1D"/>
    <w:rsid w:val="00FD6EF9"/>
    <w:rsid w:val="00FD77EF"/>
    <w:rsid w:val="00FE2787"/>
    <w:rsid w:val="00FE397C"/>
    <w:rsid w:val="00FE5722"/>
    <w:rsid w:val="00FE5B3E"/>
    <w:rsid w:val="00FE6DD6"/>
    <w:rsid w:val="00FE76E1"/>
    <w:rsid w:val="00FF0D48"/>
    <w:rsid w:val="00FF39D5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7D6C588"/>
  <w15:chartTrackingRefBased/>
  <w15:docId w15:val="{3E35A8A6-ED6E-4C84-A0ED-C609AE41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  <w:style w:type="character" w:styleId="Fett">
    <w:name w:val="Strong"/>
    <w:uiPriority w:val="22"/>
    <w:qFormat/>
    <w:rsid w:val="00484EA2"/>
    <w:rPr>
      <w:b/>
      <w:bCs/>
    </w:rPr>
  </w:style>
  <w:style w:type="character" w:customStyle="1" w:styleId="FuzeileZchn">
    <w:name w:val="Fußzeile Zchn"/>
    <w:link w:val="Fuzeile"/>
    <w:rsid w:val="001254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D145-8F18-4C0B-BD26-A46ED3DE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SENNEBOGEN Seilbagger 6180 Elektro im Lehmabbau</vt:lpstr>
      <vt:lpstr>SENNEBOGEN Seilbagger 6180 Elektro im Lehmabbau</vt:lpstr>
    </vt:vector>
  </TitlesOfParts>
  <Company>Sennebogen</Company>
  <LinksUpToDate>false</LinksUpToDate>
  <CharactersWithSpaces>3458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Seilbagger 6180 Elektro im Lehmabbau</dc:title>
  <dc:subject/>
  <dc:creator>baums</dc:creator>
  <cp:keywords/>
  <cp:lastModifiedBy>Baier Heike</cp:lastModifiedBy>
  <cp:revision>4</cp:revision>
  <cp:lastPrinted>2019-09-03T13:59:00Z</cp:lastPrinted>
  <dcterms:created xsi:type="dcterms:W3CDTF">2019-09-13T11:05:00Z</dcterms:created>
  <dcterms:modified xsi:type="dcterms:W3CDTF">2019-09-20T05:32:00Z</dcterms:modified>
</cp:coreProperties>
</file>