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CD8" w:rsidRPr="00402CD8" w:rsidRDefault="00066E9F" w:rsidP="00402CD8">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61312" behindDoc="0" locked="0" layoutInCell="1" allowOverlap="1" wp14:anchorId="115861FD" wp14:editId="06B3DAB0">
                <wp:simplePos x="0" y="0"/>
                <wp:positionH relativeFrom="column">
                  <wp:posOffset>3529182</wp:posOffset>
                </wp:positionH>
                <wp:positionV relativeFrom="paragraph">
                  <wp:posOffset>69215</wp:posOffset>
                </wp:positionV>
                <wp:extent cx="1779270" cy="393065"/>
                <wp:effectExtent l="0" t="0" r="0" b="6985"/>
                <wp:wrapNone/>
                <wp:docPr id="21" name="Gruppieren 21"/>
                <wp:cNvGraphicFramePr/>
                <a:graphic xmlns:a="http://schemas.openxmlformats.org/drawingml/2006/main">
                  <a:graphicData uri="http://schemas.microsoft.com/office/word/2010/wordprocessingGroup">
                    <wpg:wgp>
                      <wpg:cNvGrpSpPr/>
                      <wpg:grpSpPr>
                        <a:xfrm>
                          <a:off x="0" y="0"/>
                          <a:ext cx="1779270" cy="393065"/>
                          <a:chOff x="180990" y="0"/>
                          <a:chExt cx="1779419" cy="393458"/>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393458"/>
                          </a:xfrm>
                          <a:prstGeom prst="rect">
                            <a:avLst/>
                          </a:prstGeom>
                          <a:solidFill>
                            <a:schemeClr val="lt1"/>
                          </a:solidFill>
                          <a:ln w="6350">
                            <a:noFill/>
                          </a:ln>
                        </wps:spPr>
                        <wps:txbx>
                          <w:txbxContent>
                            <w:p w:rsidR="00066E9F" w:rsidRPr="00BF45C7" w:rsidRDefault="00402CD8" w:rsidP="00066E9F">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proofErr w:type="spellStart"/>
                              <w:r w:rsidR="00C16A0E" w:rsidRPr="00986272">
                                <w:rPr>
                                  <w:rFonts w:cs="Arial"/>
                                  <w:i/>
                                  <w:color w:val="7F7F7F" w:themeColor="text1" w:themeTint="80"/>
                                </w:rPr>
                                <w:t>Söråker</w:t>
                              </w:r>
                              <w:proofErr w:type="spellEnd"/>
                              <w:r w:rsidR="00C16A0E">
                                <w:rPr>
                                  <w:rFonts w:cs="Arial"/>
                                  <w:i/>
                                  <w:color w:val="7F7F7F" w:themeColor="text1" w:themeTint="80"/>
                                </w:rPr>
                                <w:t xml:space="preserve">, </w:t>
                              </w:r>
                              <w:proofErr w:type="spellStart"/>
                              <w:r w:rsidR="00C16A0E">
                                <w:rPr>
                                  <w:rFonts w:cs="Arial"/>
                                  <w:i/>
                                  <w:color w:val="7F7F7F" w:themeColor="text1" w:themeTint="80"/>
                                </w:rPr>
                                <w:t>Sweden</w:t>
                              </w:r>
                              <w:proofErr w:type="spellEnd"/>
                            </w:p>
                            <w:p w:rsidR="00402CD8" w:rsidRPr="00BF45C7" w:rsidRDefault="00402CD8" w:rsidP="00402CD8">
                              <w:pPr>
                                <w:rPr>
                                  <w:rFonts w:cs="Arial"/>
                                  <w:color w:val="7F7F7F" w:themeColor="text1" w:themeTint="80"/>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861FD" id="Gruppieren 21" o:spid="_x0000_s1026" style="position:absolute;left:0;text-align:left;margin-left:277.9pt;margin-top:5.45pt;width:140.1pt;height:30.95pt;z-index:251661312;mso-width-relative:margin;mso-height-relative:margin" coordorigin="1809" coordsize="17794,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066E9F" w:rsidRPr="00BF45C7" w:rsidRDefault="00402CD8" w:rsidP="00066E9F">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proofErr w:type="spellStart"/>
                        <w:r w:rsidR="00C16A0E" w:rsidRPr="00986272">
                          <w:rPr>
                            <w:rFonts w:cs="Arial"/>
                            <w:i/>
                            <w:color w:val="7F7F7F" w:themeColor="text1" w:themeTint="80"/>
                          </w:rPr>
                          <w:t>Söråker</w:t>
                        </w:r>
                        <w:proofErr w:type="spellEnd"/>
                        <w:r w:rsidR="00C16A0E">
                          <w:rPr>
                            <w:rFonts w:cs="Arial"/>
                            <w:i/>
                            <w:color w:val="7F7F7F" w:themeColor="text1" w:themeTint="80"/>
                          </w:rPr>
                          <w:t xml:space="preserve">, </w:t>
                        </w:r>
                        <w:proofErr w:type="spellStart"/>
                        <w:r w:rsidR="00C16A0E">
                          <w:rPr>
                            <w:rFonts w:cs="Arial"/>
                            <w:i/>
                            <w:color w:val="7F7F7F" w:themeColor="text1" w:themeTint="80"/>
                          </w:rPr>
                          <w:t>S</w:t>
                        </w:r>
                        <w:r w:rsidR="00C16A0E">
                          <w:rPr>
                            <w:rFonts w:cs="Arial"/>
                            <w:i/>
                            <w:color w:val="7F7F7F" w:themeColor="text1" w:themeTint="80"/>
                          </w:rPr>
                          <w:t>weden</w:t>
                        </w:r>
                        <w:proofErr w:type="spellEnd"/>
                      </w:p>
                      <w:p w:rsidR="00402CD8" w:rsidRPr="00BF45C7" w:rsidRDefault="00402CD8" w:rsidP="00402CD8">
                        <w:pPr>
                          <w:rPr>
                            <w:rFonts w:cs="Arial"/>
                            <w:color w:val="7F7F7F" w:themeColor="text1" w:themeTint="80"/>
                          </w:rPr>
                        </w:pPr>
                      </w:p>
                    </w:txbxContent>
                  </v:textbox>
                </v:shape>
              </v:group>
            </w:pict>
          </mc:Fallback>
        </mc:AlternateContent>
      </w:r>
      <w:r>
        <w:rPr>
          <w:noProof/>
          <w:lang w:bidi="ar-SA"/>
        </w:rPr>
        <mc:AlternateContent>
          <mc:Choice Requires="wpg">
            <w:drawing>
              <wp:anchor distT="0" distB="0" distL="114300" distR="114300" simplePos="0" relativeHeight="251659264" behindDoc="0" locked="0" layoutInCell="1" allowOverlap="1" wp14:anchorId="200ED936" wp14:editId="74AFA4F6">
                <wp:simplePos x="0" y="0"/>
                <wp:positionH relativeFrom="column">
                  <wp:posOffset>76200</wp:posOffset>
                </wp:positionH>
                <wp:positionV relativeFrom="paragraph">
                  <wp:posOffset>80010</wp:posOffset>
                </wp:positionV>
                <wp:extent cx="1856740" cy="509905"/>
                <wp:effectExtent l="0" t="0" r="0" b="4445"/>
                <wp:wrapNone/>
                <wp:docPr id="9" name="Gruppieren 9"/>
                <wp:cNvGraphicFramePr/>
                <a:graphic xmlns:a="http://schemas.openxmlformats.org/drawingml/2006/main">
                  <a:graphicData uri="http://schemas.microsoft.com/office/word/2010/wordprocessingGroup">
                    <wpg:wgp>
                      <wpg:cNvGrpSpPr/>
                      <wpg:grpSpPr>
                        <a:xfrm>
                          <a:off x="0" y="0"/>
                          <a:ext cx="1856740" cy="509905"/>
                          <a:chOff x="0" y="0"/>
                          <a:chExt cx="1857483" cy="510363"/>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73" y="0"/>
                            <a:ext cx="1706510" cy="510363"/>
                          </a:xfrm>
                          <a:prstGeom prst="rect">
                            <a:avLst/>
                          </a:prstGeom>
                          <a:solidFill>
                            <a:schemeClr val="lt1"/>
                          </a:solidFill>
                          <a:ln w="6350">
                            <a:noFill/>
                          </a:ln>
                        </wps:spPr>
                        <wps:txbx>
                          <w:txbxContent>
                            <w:p w:rsidR="00402CD8" w:rsidRPr="0087020C" w:rsidRDefault="00402CD8" w:rsidP="00402CD8">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CDFBEABEE0E54DC392C796D8D348A0C7"/>
                                  </w:placeholder>
                                  <w:dataBinding w:prefixMappings="xmlns:ns0='http://purl.org/dc/elements/1.1/' xmlns:ns1='http://schemas.openxmlformats.org/package/2006/metadata/core-properties' " w:xpath="/ns1:coreProperties[1]/ns0:creator[1]" w:storeItemID="{6C3C8BC8-F283-45AE-878A-BAB7291924A1}"/>
                                  <w:text/>
                                </w:sdtPr>
                                <w:sdtEndPr/>
                                <w:sdtContent>
                                  <w:r w:rsidR="00364CFD">
                                    <w:rPr>
                                      <w:rFonts w:cs="Arial"/>
                                      <w:i/>
                                      <w:color w:val="7F7F7F" w:themeColor="text1" w:themeTint="80"/>
                                      <w:lang w:val="en-US"/>
                                    </w:rPr>
                                    <w:t>Kerstin Wabner</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0ED936" id="Gruppieren 9" o:spid="_x0000_s1029" style="position:absolute;left:0;text-align:left;margin-left:6pt;margin-top:6.3pt;width:146.2pt;height:40.15pt;z-index:251659264;mso-width-relative:margin;mso-height-relative:margin" coordsize="18574,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31" type="#_x0000_t202" style="position:absolute;left:1509;width:17065;height:5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402CD8" w:rsidRPr="0087020C" w:rsidRDefault="00402CD8" w:rsidP="00402CD8">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CDFBEABEE0E54DC392C796D8D348A0C7"/>
                            </w:placeholder>
                            <w:dataBinding w:prefixMappings="xmlns:ns0='http://purl.org/dc/elements/1.1/' xmlns:ns1='http://schemas.openxmlformats.org/package/2006/metadata/core-properties' " w:xpath="/ns1:coreProperties[1]/ns0:creator[1]" w:storeItemID="{6C3C8BC8-F283-45AE-878A-BAB7291924A1}"/>
                            <w:text/>
                          </w:sdtPr>
                          <w:sdtEndPr/>
                          <w:sdtContent>
                            <w:r w:rsidR="00364CFD">
                              <w:rPr>
                                <w:rFonts w:cs="Arial"/>
                                <w:i/>
                                <w:color w:val="7F7F7F" w:themeColor="text1" w:themeTint="80"/>
                                <w:lang w:val="en-US"/>
                              </w:rPr>
                              <w:t>Kerstin Wabner</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v:textbox>
                </v:shape>
              </v:group>
            </w:pict>
          </mc:Fallback>
        </mc:AlternateContent>
      </w:r>
      <w:r w:rsidR="00402CD8">
        <w:rPr>
          <w:noProof/>
          <w:lang w:bidi="ar-SA"/>
        </w:rPr>
        <mc:AlternateContent>
          <mc:Choice Requires="wpg">
            <w:drawing>
              <wp:anchor distT="0" distB="0" distL="114300" distR="114300" simplePos="0" relativeHeight="251660288" behindDoc="0" locked="0" layoutInCell="1" allowOverlap="1" wp14:anchorId="3CD9591F" wp14:editId="793CC32A">
                <wp:simplePos x="0" y="0"/>
                <wp:positionH relativeFrom="column">
                  <wp:posOffset>1936750</wp:posOffset>
                </wp:positionH>
                <wp:positionV relativeFrom="paragraph">
                  <wp:posOffset>69215</wp:posOffset>
                </wp:positionV>
                <wp:extent cx="1769745" cy="42481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424815"/>
                          <a:chOff x="219096" y="-7951"/>
                          <a:chExt cx="1769912" cy="425361"/>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425361"/>
                          </a:xfrm>
                          <a:prstGeom prst="rect">
                            <a:avLst/>
                          </a:prstGeom>
                          <a:solidFill>
                            <a:schemeClr val="lt1"/>
                          </a:solidFill>
                          <a:ln w="6350">
                            <a:noFill/>
                          </a:ln>
                        </wps:spPr>
                        <wps:txbx>
                          <w:txbxContent>
                            <w:p w:rsidR="00402CD8" w:rsidRPr="00BF45C7" w:rsidRDefault="00402CD8" w:rsidP="00402CD8">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Pr>
                                  <w:color w:val="7F7F7F" w:themeColor="text1" w:themeTint="80"/>
                                </w:rPr>
                                <w:t xml:space="preserve"> </w:t>
                              </w:r>
                              <w:r w:rsidR="00C16A0E">
                                <w:rPr>
                                  <w:color w:val="7F7F7F" w:themeColor="text1" w:themeTint="80"/>
                                </w:rPr>
                                <w:t xml:space="preserve">Delta </w:t>
                              </w:r>
                              <w:r w:rsidR="00C16A0E">
                                <w:rPr>
                                  <w:color w:val="7F7F7F" w:themeColor="text1" w:themeTint="80"/>
                                </w:rPr>
                                <w:br/>
                                <w:t>Terminal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D9591F" id="Gruppieren 10" o:spid="_x0000_s1032" style="position:absolute;left:0;text-align:left;margin-left:152.5pt;margin-top:5.45pt;width:139.35pt;height:33.45pt;z-index:251660288;mso-width-relative:margin;mso-height-relative:margin" coordorigin="2190,-79" coordsize="17699,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402CD8" w:rsidRPr="00BF45C7" w:rsidRDefault="00402CD8" w:rsidP="00402CD8">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Pr>
                            <w:color w:val="7F7F7F" w:themeColor="text1" w:themeTint="80"/>
                          </w:rPr>
                          <w:t xml:space="preserve"> </w:t>
                        </w:r>
                        <w:r w:rsidR="00C16A0E">
                          <w:rPr>
                            <w:color w:val="7F7F7F" w:themeColor="text1" w:themeTint="80"/>
                          </w:rPr>
                          <w:t xml:space="preserve">Delta </w:t>
                        </w:r>
                        <w:r w:rsidR="00C16A0E">
                          <w:rPr>
                            <w:color w:val="7F7F7F" w:themeColor="text1" w:themeTint="80"/>
                          </w:rPr>
                          <w:br/>
                          <w:t>Terminal</w:t>
                        </w:r>
                      </w:p>
                    </w:txbxContent>
                  </v:textbox>
                </v:shape>
              </v:group>
            </w:pict>
          </mc:Fallback>
        </mc:AlternateContent>
      </w:r>
      <w:r w:rsidR="00402CD8">
        <w:rPr>
          <w:noProof/>
          <w:lang w:bidi="ar-SA"/>
        </w:rPr>
        <mc:AlternateContent>
          <mc:Choice Requires="wpg">
            <w:drawing>
              <wp:anchor distT="0" distB="0" distL="114300" distR="114300" simplePos="0" relativeHeight="251662336" behindDoc="0" locked="0" layoutInCell="1" allowOverlap="1" wp14:anchorId="2B181859" wp14:editId="566ACBFF">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1"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402CD8" w:rsidRPr="00BF45C7" w:rsidRDefault="00402CD8" w:rsidP="00402CD8">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C16A0E">
                                <w:rPr>
                                  <w:rFonts w:cs="Arial"/>
                                  <w:color w:val="7F7F7F" w:themeColor="text1" w:themeTint="80"/>
                                </w:rPr>
                                <w:t>15.06.2021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81859" id="Gruppieren 24" o:spid="_x0000_s1035" style="position:absolute;left:0;text-align:left;margin-left:430.8pt;margin-top:5.5pt;width:137.1pt;height:15.65pt;z-index:251662336;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iIHw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402CD8" w:rsidRPr="00BF45C7" w:rsidRDefault="00402CD8" w:rsidP="00402CD8">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C16A0E">
                          <w:rPr>
                            <w:rFonts w:cs="Arial"/>
                            <w:color w:val="7F7F7F" w:themeColor="text1" w:themeTint="80"/>
                          </w:rPr>
                          <w:t>15.06.2021</w:t>
                        </w:r>
                      </w:p>
                    </w:txbxContent>
                  </v:textbox>
                </v:shape>
              </v:group>
            </w:pict>
          </mc:Fallback>
        </mc:AlternateContent>
      </w:r>
      <w:r w:rsidR="00402CD8" w:rsidRPr="00402CD8">
        <w:rPr>
          <w:color w:val="323031"/>
          <w:lang w:val="en-US"/>
        </w:rPr>
        <w:t xml:space="preserve">  </w:t>
      </w:r>
      <w:r w:rsidR="00402CD8" w:rsidRPr="00402CD8">
        <w:rPr>
          <w:color w:val="323031"/>
          <w:lang w:val="en-US"/>
        </w:rPr>
        <w:tab/>
        <w:t xml:space="preserve">  </w:t>
      </w:r>
      <w:proofErr w:type="spellStart"/>
      <w:r w:rsidR="00402CD8" w:rsidRPr="00402CD8">
        <w:rPr>
          <w:color w:val="323031"/>
          <w:lang w:val="en-US"/>
        </w:rPr>
        <w:t>Bild</w:t>
      </w:r>
      <w:proofErr w:type="spellEnd"/>
      <w:r w:rsidR="00402CD8" w:rsidRPr="00402CD8">
        <w:rPr>
          <w:color w:val="323031"/>
          <w:lang w:val="en-US"/>
        </w:rPr>
        <w:t>:</w:t>
      </w:r>
      <w:r w:rsidR="00402CD8" w:rsidRPr="00402CD8">
        <w:rPr>
          <w:color w:val="323031"/>
          <w:lang w:val="en-US"/>
        </w:rPr>
        <w:tab/>
        <w:t xml:space="preserve">    </w:t>
      </w:r>
      <w:r w:rsidR="00402CD8" w:rsidRPr="00402CD8">
        <w:rPr>
          <w:color w:val="323031"/>
          <w:lang w:val="en-US"/>
        </w:rPr>
        <w:tab/>
      </w:r>
      <w:r w:rsidR="00402CD8" w:rsidRPr="00402CD8">
        <w:rPr>
          <w:color w:val="323031"/>
          <w:lang w:val="en-US"/>
        </w:rPr>
        <w:tab/>
        <w:t xml:space="preserve">     </w:t>
      </w:r>
    </w:p>
    <w:p w:rsidR="00066E9F" w:rsidRPr="00C16A0E" w:rsidRDefault="00066E9F" w:rsidP="00066E9F">
      <w:pPr>
        <w:spacing w:line="360" w:lineRule="auto"/>
        <w:rPr>
          <w:rFonts w:ascii="Arial" w:hAnsi="Arial" w:cs="Arial"/>
          <w:b/>
          <w:sz w:val="32"/>
          <w:szCs w:val="32"/>
          <w:u w:val="single"/>
          <w:lang w:val="en-US"/>
        </w:rPr>
      </w:pPr>
    </w:p>
    <w:p w:rsidR="00066E9F" w:rsidRPr="00066E9F" w:rsidRDefault="00C16A0E" w:rsidP="00066E9F">
      <w:pPr>
        <w:spacing w:line="360" w:lineRule="auto"/>
        <w:rPr>
          <w:rFonts w:ascii="Arial" w:hAnsi="Arial" w:cs="Arial"/>
          <w:sz w:val="24"/>
          <w:szCs w:val="24"/>
          <w:lang w:val="en-US"/>
        </w:rPr>
      </w:pPr>
      <w:r w:rsidRPr="00C16A0E">
        <w:rPr>
          <w:rFonts w:ascii="Arial" w:hAnsi="Arial" w:cs="Arial"/>
          <w:b/>
          <w:sz w:val="32"/>
          <w:szCs w:val="32"/>
          <w:u w:val="single"/>
          <w:lang w:val="en-US"/>
        </w:rPr>
        <w:t xml:space="preserve">Streamlined port logistics: Customized </w:t>
      </w:r>
      <w:r w:rsidR="00364CFD">
        <w:rPr>
          <w:rFonts w:ascii="Arial" w:hAnsi="Arial" w:cs="Arial"/>
          <w:b/>
          <w:sz w:val="32"/>
          <w:szCs w:val="32"/>
          <w:u w:val="single"/>
          <w:lang w:val="en-US"/>
        </w:rPr>
        <w:t xml:space="preserve">material handler </w:t>
      </w:r>
      <w:r w:rsidRPr="00C16A0E">
        <w:rPr>
          <w:rFonts w:ascii="Arial" w:hAnsi="Arial" w:cs="Arial"/>
          <w:b/>
          <w:sz w:val="32"/>
          <w:szCs w:val="32"/>
          <w:u w:val="single"/>
          <w:lang w:val="en-US"/>
        </w:rPr>
        <w:t xml:space="preserve">for </w:t>
      </w:r>
      <w:r>
        <w:rPr>
          <w:rFonts w:ascii="Arial" w:hAnsi="Arial" w:cs="Arial"/>
          <w:b/>
          <w:sz w:val="32"/>
          <w:szCs w:val="32"/>
          <w:u w:val="single"/>
          <w:lang w:val="en-US"/>
        </w:rPr>
        <w:t xml:space="preserve">Swedish port </w:t>
      </w:r>
      <w:r w:rsidRPr="00C16A0E">
        <w:rPr>
          <w:rFonts w:ascii="Arial" w:hAnsi="Arial" w:cs="Arial"/>
          <w:b/>
          <w:sz w:val="32"/>
          <w:szCs w:val="32"/>
          <w:u w:val="single"/>
          <w:lang w:val="en-US"/>
        </w:rPr>
        <w:t>created by SENNEBOGEN</w:t>
      </w:r>
    </w:p>
    <w:p w:rsidR="004A52FC" w:rsidRDefault="004A52FC" w:rsidP="00066E9F">
      <w:pPr>
        <w:spacing w:line="360" w:lineRule="auto"/>
        <w:rPr>
          <w:rFonts w:ascii="Arial" w:hAnsi="Arial" w:cs="Arial"/>
          <w:b/>
          <w:sz w:val="24"/>
          <w:szCs w:val="24"/>
          <w:lang w:val="en-US"/>
        </w:rPr>
      </w:pPr>
    </w:p>
    <w:p w:rsidR="00C16A0E" w:rsidRPr="00C16A0E" w:rsidRDefault="00C16A0E" w:rsidP="00C16A0E">
      <w:pPr>
        <w:spacing w:line="360" w:lineRule="auto"/>
        <w:rPr>
          <w:rFonts w:ascii="Arial" w:hAnsi="Arial" w:cs="Arial"/>
          <w:b/>
          <w:sz w:val="24"/>
          <w:szCs w:val="24"/>
          <w:lang w:val="en-US"/>
        </w:rPr>
      </w:pPr>
      <w:r w:rsidRPr="00C16A0E">
        <w:rPr>
          <w:rFonts w:ascii="Arial" w:hAnsi="Arial" w:cs="Arial"/>
          <w:b/>
          <w:sz w:val="24"/>
          <w:szCs w:val="24"/>
          <w:lang w:val="en-US"/>
        </w:rPr>
        <w:t xml:space="preserve">Back in 2018, Delta Terminal put a customized </w:t>
      </w:r>
      <w:r w:rsidR="00364CFD">
        <w:rPr>
          <w:rFonts w:ascii="Arial" w:hAnsi="Arial" w:cs="Arial"/>
          <w:b/>
          <w:sz w:val="24"/>
          <w:szCs w:val="24"/>
          <w:lang w:val="en-US"/>
        </w:rPr>
        <w:t xml:space="preserve">SENNEBOGEN material handler </w:t>
      </w:r>
      <w:r w:rsidRPr="00C16A0E">
        <w:rPr>
          <w:rFonts w:ascii="Arial" w:hAnsi="Arial" w:cs="Arial"/>
          <w:b/>
          <w:sz w:val="24"/>
          <w:szCs w:val="24"/>
          <w:lang w:val="en-US"/>
        </w:rPr>
        <w:t xml:space="preserve">into operation in the port of </w:t>
      </w:r>
      <w:proofErr w:type="spellStart"/>
      <w:r w:rsidRPr="00C16A0E">
        <w:rPr>
          <w:rFonts w:ascii="Arial" w:hAnsi="Arial" w:cs="Arial"/>
          <w:b/>
          <w:sz w:val="24"/>
          <w:szCs w:val="24"/>
          <w:lang w:val="en-US"/>
        </w:rPr>
        <w:t>Söråker</w:t>
      </w:r>
      <w:proofErr w:type="spellEnd"/>
      <w:r w:rsidRPr="00C16A0E">
        <w:rPr>
          <w:rFonts w:ascii="Arial" w:hAnsi="Arial" w:cs="Arial"/>
          <w:b/>
          <w:sz w:val="24"/>
          <w:szCs w:val="24"/>
          <w:lang w:val="en-US"/>
        </w:rPr>
        <w:t xml:space="preserve">, </w:t>
      </w:r>
      <w:r w:rsidR="00501AE0">
        <w:rPr>
          <w:rFonts w:ascii="Arial" w:hAnsi="Arial" w:cs="Arial"/>
          <w:b/>
          <w:sz w:val="24"/>
          <w:szCs w:val="24"/>
          <w:lang w:val="en-US"/>
        </w:rPr>
        <w:t xml:space="preserve">Sweden, </w:t>
      </w:r>
      <w:r w:rsidRPr="00C16A0E">
        <w:rPr>
          <w:rFonts w:ascii="Arial" w:hAnsi="Arial" w:cs="Arial"/>
          <w:b/>
          <w:sz w:val="24"/>
          <w:szCs w:val="24"/>
          <w:lang w:val="en-US"/>
        </w:rPr>
        <w:t xml:space="preserve">and now reports on the experience gained with the </w:t>
      </w:r>
      <w:r w:rsidR="00364CFD">
        <w:rPr>
          <w:rFonts w:ascii="Arial" w:hAnsi="Arial" w:cs="Arial"/>
          <w:b/>
          <w:sz w:val="24"/>
          <w:szCs w:val="24"/>
          <w:lang w:val="en-US"/>
        </w:rPr>
        <w:t>machine</w:t>
      </w:r>
      <w:r w:rsidRPr="00C16A0E">
        <w:rPr>
          <w:rFonts w:ascii="Arial" w:hAnsi="Arial" w:cs="Arial"/>
          <w:b/>
          <w:sz w:val="24"/>
          <w:szCs w:val="24"/>
          <w:lang w:val="en-US"/>
        </w:rPr>
        <w:t xml:space="preserve">: Thanks to the mobile undercarriage, the 24 m equipment, and an </w:t>
      </w:r>
      <w:r>
        <w:rPr>
          <w:rFonts w:ascii="Arial" w:hAnsi="Arial" w:cs="Arial"/>
          <w:b/>
          <w:sz w:val="24"/>
          <w:szCs w:val="24"/>
          <w:lang w:val="en-US"/>
        </w:rPr>
        <w:t xml:space="preserve">excellent </w:t>
      </w:r>
      <w:r w:rsidRPr="00C16A0E">
        <w:rPr>
          <w:rFonts w:ascii="Arial" w:hAnsi="Arial" w:cs="Arial"/>
          <w:b/>
          <w:sz w:val="24"/>
          <w:szCs w:val="24"/>
          <w:lang w:val="en-US"/>
        </w:rPr>
        <w:t xml:space="preserve">visibility for loading and unloading ships, the material handler proved to be the ideal solution for their port. </w:t>
      </w:r>
      <w:r w:rsidR="00F429F4">
        <w:rPr>
          <w:rFonts w:ascii="Arial" w:hAnsi="Arial" w:cs="Arial"/>
          <w:b/>
          <w:sz w:val="24"/>
          <w:szCs w:val="24"/>
          <w:lang w:val="en-US"/>
        </w:rPr>
        <w:t xml:space="preserve">Designed for the harsh climatic conditions of the far north, </w:t>
      </w:r>
      <w:r w:rsidRPr="00C16A0E">
        <w:rPr>
          <w:rFonts w:ascii="Arial" w:hAnsi="Arial" w:cs="Arial"/>
          <w:b/>
          <w:sz w:val="24"/>
          <w:szCs w:val="24"/>
          <w:lang w:val="en-US"/>
        </w:rPr>
        <w:t xml:space="preserve">the 870 E </w:t>
      </w:r>
      <w:r w:rsidR="00F429F4">
        <w:rPr>
          <w:rFonts w:ascii="Arial" w:hAnsi="Arial" w:cs="Arial"/>
          <w:b/>
          <w:sz w:val="24"/>
          <w:szCs w:val="24"/>
          <w:lang w:val="en-US"/>
        </w:rPr>
        <w:t xml:space="preserve">copes </w:t>
      </w:r>
      <w:r w:rsidRPr="00C16A0E">
        <w:rPr>
          <w:rFonts w:ascii="Arial" w:hAnsi="Arial" w:cs="Arial"/>
          <w:b/>
          <w:sz w:val="24"/>
          <w:szCs w:val="24"/>
          <w:lang w:val="en-US"/>
        </w:rPr>
        <w:t xml:space="preserve">with the maritime weather </w:t>
      </w:r>
      <w:r w:rsidR="00F429F4">
        <w:rPr>
          <w:rFonts w:ascii="Arial" w:hAnsi="Arial" w:cs="Arial"/>
          <w:b/>
          <w:sz w:val="24"/>
          <w:szCs w:val="24"/>
          <w:lang w:val="en-US"/>
        </w:rPr>
        <w:t xml:space="preserve">and </w:t>
      </w:r>
      <w:r w:rsidR="00501AE0">
        <w:rPr>
          <w:rFonts w:ascii="Arial" w:hAnsi="Arial" w:cs="Arial"/>
          <w:b/>
          <w:sz w:val="24"/>
          <w:szCs w:val="24"/>
          <w:lang w:val="en-US"/>
        </w:rPr>
        <w:t>significant</w:t>
      </w:r>
      <w:r w:rsidRPr="00C16A0E">
        <w:rPr>
          <w:rFonts w:ascii="Arial" w:hAnsi="Arial" w:cs="Arial"/>
          <w:b/>
          <w:sz w:val="24"/>
          <w:szCs w:val="24"/>
          <w:lang w:val="en-US"/>
        </w:rPr>
        <w:t xml:space="preserve"> temperature </w:t>
      </w:r>
      <w:r w:rsidR="00501AE0">
        <w:rPr>
          <w:rFonts w:ascii="Arial" w:hAnsi="Arial" w:cs="Arial"/>
          <w:b/>
          <w:sz w:val="24"/>
          <w:szCs w:val="24"/>
          <w:lang w:val="en-US"/>
        </w:rPr>
        <w:t>changes</w:t>
      </w:r>
      <w:r w:rsidRPr="00C16A0E">
        <w:rPr>
          <w:rFonts w:ascii="Arial" w:hAnsi="Arial" w:cs="Arial"/>
          <w:b/>
          <w:sz w:val="24"/>
          <w:szCs w:val="24"/>
          <w:lang w:val="en-US"/>
        </w:rPr>
        <w:t xml:space="preserve"> in an unparalleled manner. Delta Terminal's conclusion? When it comes to investments like this, it pays</w:t>
      </w:r>
      <w:r w:rsidR="00501AE0">
        <w:rPr>
          <w:rFonts w:ascii="Arial" w:hAnsi="Arial" w:cs="Arial"/>
          <w:b/>
          <w:sz w:val="24"/>
          <w:szCs w:val="24"/>
          <w:lang w:val="en-US"/>
        </w:rPr>
        <w:t xml:space="preserve"> off</w:t>
      </w:r>
      <w:r w:rsidRPr="00C16A0E">
        <w:rPr>
          <w:rFonts w:ascii="Arial" w:hAnsi="Arial" w:cs="Arial"/>
          <w:b/>
          <w:sz w:val="24"/>
          <w:szCs w:val="24"/>
          <w:lang w:val="en-US"/>
        </w:rPr>
        <w:t xml:space="preserve"> to go into the smallest detail during the planning process and consider the long-term benefits.</w:t>
      </w:r>
    </w:p>
    <w:p w:rsidR="00C16A0E" w:rsidRPr="00C16A0E" w:rsidRDefault="00C16A0E" w:rsidP="00C16A0E">
      <w:pPr>
        <w:spacing w:line="360" w:lineRule="auto"/>
        <w:rPr>
          <w:rFonts w:ascii="Arial" w:hAnsi="Arial" w:cs="Arial"/>
          <w:b/>
          <w:sz w:val="24"/>
          <w:szCs w:val="24"/>
          <w:lang w:val="en-US"/>
        </w:rPr>
      </w:pPr>
    </w:p>
    <w:p w:rsidR="00501AE0" w:rsidRPr="00501AE0" w:rsidRDefault="00501AE0" w:rsidP="00501AE0">
      <w:pPr>
        <w:spacing w:line="360" w:lineRule="auto"/>
        <w:rPr>
          <w:rFonts w:ascii="Arial" w:hAnsi="Arial" w:cs="Arial"/>
          <w:sz w:val="24"/>
          <w:szCs w:val="24"/>
          <w:lang w:val="en-US"/>
        </w:rPr>
      </w:pPr>
      <w:r w:rsidRPr="00501AE0">
        <w:rPr>
          <w:rFonts w:ascii="Arial" w:hAnsi="Arial" w:cs="Arial"/>
          <w:sz w:val="24"/>
          <w:szCs w:val="24"/>
          <w:lang w:val="en-US"/>
        </w:rPr>
        <w:t xml:space="preserve">More lightweight than the previous solution, more reach, high maneuverability, a particularly robust design and the necessary visibility for ship loading - these were Delta Terminal's requirements for its 870 E material handler in </w:t>
      </w:r>
      <w:proofErr w:type="spellStart"/>
      <w:r w:rsidRPr="00501AE0">
        <w:rPr>
          <w:rFonts w:ascii="Arial" w:hAnsi="Arial" w:cs="Arial"/>
          <w:sz w:val="24"/>
          <w:szCs w:val="24"/>
          <w:lang w:val="en-US"/>
        </w:rPr>
        <w:t>Söråker</w:t>
      </w:r>
      <w:proofErr w:type="spellEnd"/>
      <w:r w:rsidRPr="00501AE0">
        <w:rPr>
          <w:rFonts w:ascii="Arial" w:hAnsi="Arial" w:cs="Arial"/>
          <w:sz w:val="24"/>
          <w:szCs w:val="24"/>
          <w:lang w:val="en-US"/>
        </w:rPr>
        <w:t>, Sweden. "</w:t>
      </w:r>
      <w:r w:rsidRPr="00364CFD">
        <w:rPr>
          <w:rFonts w:ascii="Arial" w:hAnsi="Arial" w:cs="Arial"/>
          <w:i/>
          <w:sz w:val="24"/>
          <w:szCs w:val="24"/>
          <w:lang w:val="en-US"/>
        </w:rPr>
        <w:t>Along our 180 m quay, we handle around 50 ships a year with a hull depth of up to 7 m</w:t>
      </w:r>
      <w:r w:rsidRPr="00501AE0">
        <w:rPr>
          <w:rFonts w:ascii="Arial" w:hAnsi="Arial" w:cs="Arial"/>
          <w:sz w:val="24"/>
          <w:szCs w:val="24"/>
          <w:lang w:val="en-US"/>
        </w:rPr>
        <w:t xml:space="preserve">," explains Johan Stenström, Operations Manager at Delta Terminal, recently. Therefore, the port handler has to be stable on the quay in order to position large loads with pinpoint accuracy, especially inside the ship's hull. Here, the special mobile undercarriage from SENNEBOGEN entered the picture: thanks to its star-shaped undercarriage construction with pivoting outriggers, it creates a particularly large support base of around 63 square meters. In this way, both the weight of the </w:t>
      </w:r>
      <w:r w:rsidR="00364CFD" w:rsidRPr="00364CFD">
        <w:rPr>
          <w:rFonts w:ascii="Arial" w:hAnsi="Arial" w:cs="Arial"/>
          <w:sz w:val="24"/>
          <w:szCs w:val="24"/>
          <w:lang w:val="en-US"/>
        </w:rPr>
        <w:t>120-ton machine</w:t>
      </w:r>
      <w:r w:rsidR="00364CFD">
        <w:rPr>
          <w:rFonts w:ascii="Arial" w:hAnsi="Arial" w:cs="Arial"/>
          <w:sz w:val="24"/>
          <w:szCs w:val="24"/>
          <w:lang w:val="en-US"/>
        </w:rPr>
        <w:t xml:space="preserve"> </w:t>
      </w:r>
      <w:r w:rsidRPr="00501AE0">
        <w:rPr>
          <w:rFonts w:ascii="Arial" w:hAnsi="Arial" w:cs="Arial"/>
          <w:sz w:val="24"/>
          <w:szCs w:val="24"/>
          <w:lang w:val="en-US"/>
        </w:rPr>
        <w:t>and the forces occurring during slewing are ideally transferred to the ground, and the ground pressure is evenly distributed. As a mobile version, the large port machine remains extremely maneuverable and can be used flexibly throughout the site, whether on the quay or at the storage facilities.</w:t>
      </w:r>
    </w:p>
    <w:p w:rsidR="00501AE0" w:rsidRDefault="00501AE0" w:rsidP="00066E9F">
      <w:pPr>
        <w:spacing w:line="360" w:lineRule="auto"/>
        <w:rPr>
          <w:rFonts w:ascii="Arial" w:hAnsi="Arial" w:cs="Arial"/>
          <w:sz w:val="24"/>
          <w:szCs w:val="24"/>
          <w:lang w:val="en-US"/>
        </w:rPr>
      </w:pPr>
    </w:p>
    <w:p w:rsidR="00FA5C05" w:rsidRDefault="00FA5C05" w:rsidP="00B50A4E">
      <w:pPr>
        <w:spacing w:line="360" w:lineRule="auto"/>
        <w:rPr>
          <w:rFonts w:ascii="Arial" w:hAnsi="Arial" w:cs="Arial"/>
          <w:b/>
          <w:sz w:val="24"/>
          <w:szCs w:val="24"/>
          <w:lang w:val="en-US"/>
        </w:rPr>
      </w:pPr>
      <w:r w:rsidRPr="00FA5C05">
        <w:rPr>
          <w:rFonts w:ascii="Arial" w:hAnsi="Arial" w:cs="Arial"/>
          <w:b/>
          <w:sz w:val="24"/>
          <w:szCs w:val="24"/>
          <w:lang w:val="en-US"/>
        </w:rPr>
        <w:t xml:space="preserve">More reach and 15% more handling capacity in import and export business </w:t>
      </w:r>
    </w:p>
    <w:p w:rsidR="00B50A4E" w:rsidRPr="00B50A4E" w:rsidRDefault="00B50A4E" w:rsidP="00B50A4E">
      <w:pPr>
        <w:spacing w:line="360" w:lineRule="auto"/>
        <w:rPr>
          <w:rFonts w:ascii="Arial" w:hAnsi="Arial" w:cs="Arial"/>
          <w:sz w:val="24"/>
          <w:szCs w:val="24"/>
          <w:lang w:val="en-US"/>
        </w:rPr>
      </w:pPr>
      <w:r w:rsidRPr="00B50A4E">
        <w:rPr>
          <w:rFonts w:ascii="Arial" w:hAnsi="Arial" w:cs="Arial"/>
          <w:sz w:val="24"/>
          <w:szCs w:val="24"/>
          <w:lang w:val="en-US"/>
        </w:rPr>
        <w:t>"</w:t>
      </w:r>
      <w:r w:rsidRPr="00B50A4E">
        <w:rPr>
          <w:rFonts w:ascii="Arial" w:hAnsi="Arial" w:cs="Arial"/>
          <w:i/>
          <w:sz w:val="24"/>
          <w:szCs w:val="24"/>
          <w:lang w:val="en-US"/>
        </w:rPr>
        <w:t xml:space="preserve">Every year, we move around 200,000 tons of material from water to trucks or vice versa. For us, it was very important to be able to cover the great variety in the port business in the most efficient </w:t>
      </w:r>
      <w:r w:rsidRPr="00B50A4E">
        <w:rPr>
          <w:rFonts w:ascii="Arial" w:hAnsi="Arial" w:cs="Arial"/>
          <w:i/>
          <w:sz w:val="24"/>
          <w:szCs w:val="24"/>
          <w:lang w:val="en-US"/>
        </w:rPr>
        <w:lastRenderedPageBreak/>
        <w:t>way. Above all, we now benefit from the extra reach that the SENNEBOGEN 870 E gives us</w:t>
      </w:r>
      <w:r w:rsidRPr="00B50A4E">
        <w:rPr>
          <w:rFonts w:ascii="Arial" w:hAnsi="Arial" w:cs="Arial"/>
          <w:sz w:val="24"/>
          <w:szCs w:val="24"/>
          <w:lang w:val="en-US"/>
        </w:rPr>
        <w:t xml:space="preserve">!" </w:t>
      </w:r>
      <w:r>
        <w:rPr>
          <w:rFonts w:ascii="Arial" w:hAnsi="Arial" w:cs="Arial"/>
          <w:sz w:val="24"/>
          <w:szCs w:val="24"/>
          <w:lang w:val="en-US"/>
        </w:rPr>
        <w:t xml:space="preserve">adds </w:t>
      </w:r>
      <w:r w:rsidRPr="00B50A4E">
        <w:rPr>
          <w:rFonts w:ascii="Arial" w:hAnsi="Arial" w:cs="Arial"/>
          <w:sz w:val="24"/>
          <w:szCs w:val="24"/>
          <w:lang w:val="en-US"/>
        </w:rPr>
        <w:t xml:space="preserve">Johan Stenström, who is responsible for port logistics at Delta Terminal. Industrial waste, general cargo and timber are all part of the Swedish company's daily business. However, bulk materials such as salt, magnesium or </w:t>
      </w:r>
      <w:r w:rsidR="00AB6B6F">
        <w:rPr>
          <w:rFonts w:ascii="Arial" w:hAnsi="Arial" w:cs="Arial"/>
          <w:sz w:val="24"/>
          <w:szCs w:val="24"/>
          <w:lang w:val="en-US"/>
        </w:rPr>
        <w:t xml:space="preserve">quicklime </w:t>
      </w:r>
      <w:r w:rsidRPr="00B50A4E">
        <w:rPr>
          <w:rFonts w:ascii="Arial" w:hAnsi="Arial" w:cs="Arial"/>
          <w:sz w:val="24"/>
          <w:szCs w:val="24"/>
          <w:lang w:val="en-US"/>
        </w:rPr>
        <w:t>make up the largest share of the material to be processed each year, roughly 60%. "</w:t>
      </w:r>
      <w:r w:rsidRPr="00B50A4E">
        <w:rPr>
          <w:rFonts w:ascii="Arial" w:hAnsi="Arial" w:cs="Arial"/>
          <w:i/>
          <w:sz w:val="24"/>
          <w:szCs w:val="24"/>
          <w:lang w:val="en-US"/>
        </w:rPr>
        <w:t>Thanks to its 24 m equipment with a bent boom, we now not only have more reach, but also a greater reach depth. As a result, we position the material with more ease and speed, also due to the fast work cycles of the machine itself</w:t>
      </w:r>
      <w:r w:rsidRPr="00B50A4E">
        <w:rPr>
          <w:rFonts w:ascii="Arial" w:hAnsi="Arial" w:cs="Arial"/>
          <w:sz w:val="24"/>
          <w:szCs w:val="24"/>
          <w:lang w:val="en-US"/>
        </w:rPr>
        <w:t>."</w:t>
      </w:r>
    </w:p>
    <w:p w:rsidR="00B50A4E" w:rsidRPr="00B50A4E" w:rsidRDefault="00B50A4E" w:rsidP="00B50A4E">
      <w:pPr>
        <w:spacing w:line="360" w:lineRule="auto"/>
        <w:rPr>
          <w:rFonts w:ascii="Arial" w:hAnsi="Arial" w:cs="Arial"/>
          <w:sz w:val="24"/>
          <w:szCs w:val="24"/>
          <w:lang w:val="en-US"/>
        </w:rPr>
      </w:pPr>
    </w:p>
    <w:p w:rsidR="00B50A4E" w:rsidRDefault="00B50A4E" w:rsidP="00066E9F">
      <w:pPr>
        <w:spacing w:line="360" w:lineRule="auto"/>
        <w:rPr>
          <w:rFonts w:ascii="Arial" w:hAnsi="Arial" w:cs="Arial"/>
          <w:b/>
          <w:sz w:val="24"/>
          <w:szCs w:val="24"/>
          <w:lang w:val="en-US"/>
        </w:rPr>
      </w:pPr>
      <w:r>
        <w:rPr>
          <w:rFonts w:ascii="Arial" w:hAnsi="Arial" w:cs="Arial"/>
          <w:b/>
          <w:sz w:val="24"/>
          <w:szCs w:val="24"/>
          <w:lang w:val="en-US"/>
        </w:rPr>
        <w:t>Elaborate machine</w:t>
      </w:r>
      <w:r w:rsidRPr="00B50A4E">
        <w:rPr>
          <w:rFonts w:ascii="Arial" w:hAnsi="Arial" w:cs="Arial"/>
          <w:b/>
          <w:sz w:val="24"/>
          <w:szCs w:val="24"/>
          <w:lang w:val="en-US"/>
        </w:rPr>
        <w:t xml:space="preserve"> design: Robust and simply safe to use </w:t>
      </w:r>
    </w:p>
    <w:p w:rsidR="003D253F" w:rsidRDefault="00B50A4E" w:rsidP="00066E9F">
      <w:pPr>
        <w:spacing w:line="360" w:lineRule="auto"/>
        <w:rPr>
          <w:rFonts w:ascii="Arial" w:hAnsi="Arial" w:cs="Arial"/>
          <w:sz w:val="24"/>
          <w:szCs w:val="24"/>
          <w:lang w:val="en-US"/>
        </w:rPr>
      </w:pPr>
      <w:r w:rsidRPr="00B50A4E">
        <w:rPr>
          <w:rFonts w:ascii="Arial" w:hAnsi="Arial" w:cs="Arial"/>
          <w:sz w:val="24"/>
          <w:szCs w:val="24"/>
          <w:lang w:val="en-US"/>
        </w:rPr>
        <w:t>To gain a complete understanding of the SENNEBOGEN machines, Delta Terminal was invited to a comparable application by sales and service partner OP System during the project planning phase. "</w:t>
      </w:r>
      <w:r w:rsidRPr="00FA5C05">
        <w:rPr>
          <w:rFonts w:ascii="Arial" w:hAnsi="Arial" w:cs="Arial"/>
          <w:i/>
          <w:sz w:val="24"/>
          <w:szCs w:val="24"/>
          <w:lang w:val="en-US"/>
        </w:rPr>
        <w:t xml:space="preserve">At that time, we took one of our </w:t>
      </w:r>
      <w:r w:rsidR="00D3292B">
        <w:rPr>
          <w:rFonts w:ascii="Arial" w:hAnsi="Arial" w:cs="Arial"/>
          <w:i/>
          <w:sz w:val="24"/>
          <w:szCs w:val="24"/>
          <w:lang w:val="en-US"/>
        </w:rPr>
        <w:t>operators</w:t>
      </w:r>
      <w:r w:rsidRPr="00FA5C05">
        <w:rPr>
          <w:rFonts w:ascii="Arial" w:hAnsi="Arial" w:cs="Arial"/>
          <w:i/>
          <w:sz w:val="24"/>
          <w:szCs w:val="24"/>
          <w:lang w:val="en-US"/>
        </w:rPr>
        <w:t xml:space="preserve"> along for the test drive because, after all, he has to feel comfortable in the machine to achieve the best results</w:t>
      </w:r>
      <w:r w:rsidRPr="00B50A4E">
        <w:rPr>
          <w:rFonts w:ascii="Arial" w:hAnsi="Arial" w:cs="Arial"/>
          <w:sz w:val="24"/>
          <w:szCs w:val="24"/>
          <w:lang w:val="en-US"/>
        </w:rPr>
        <w:t xml:space="preserve">," Johan Stenström </w:t>
      </w:r>
      <w:r w:rsidR="00FA5C05">
        <w:rPr>
          <w:rFonts w:ascii="Arial" w:hAnsi="Arial" w:cs="Arial"/>
          <w:sz w:val="24"/>
          <w:szCs w:val="24"/>
          <w:lang w:val="en-US"/>
        </w:rPr>
        <w:t>tells</w:t>
      </w:r>
      <w:r w:rsidRPr="00B50A4E">
        <w:rPr>
          <w:rFonts w:ascii="Arial" w:hAnsi="Arial" w:cs="Arial"/>
          <w:sz w:val="24"/>
          <w:szCs w:val="24"/>
          <w:lang w:val="en-US"/>
        </w:rPr>
        <w:t xml:space="preserve"> about the decision-making phase. With the </w:t>
      </w:r>
      <w:proofErr w:type="spellStart"/>
      <w:r w:rsidRPr="00B50A4E">
        <w:rPr>
          <w:rFonts w:ascii="Arial" w:hAnsi="Arial" w:cs="Arial"/>
          <w:sz w:val="24"/>
          <w:szCs w:val="24"/>
          <w:lang w:val="en-US"/>
        </w:rPr>
        <w:t>Mastercab</w:t>
      </w:r>
      <w:proofErr w:type="spellEnd"/>
      <w:r w:rsidRPr="00B50A4E">
        <w:rPr>
          <w:rFonts w:ascii="Arial" w:hAnsi="Arial" w:cs="Arial"/>
          <w:sz w:val="24"/>
          <w:szCs w:val="24"/>
          <w:lang w:val="en-US"/>
        </w:rPr>
        <w:t xml:space="preserve">, Delta Terminal finally chose an exclusive version of a large-capacity port cab, with which the operator works at a viewing height of around 11 meters. It offers a clear advantage: the improved overview of the ship's hull means that materials can be loaded faster and with greater accuracy. For maximum precision in loading operations, an additional camera was installed on the stick, which transmits the handling situation in the </w:t>
      </w:r>
      <w:r w:rsidR="00FA5C05">
        <w:rPr>
          <w:rFonts w:ascii="Arial" w:hAnsi="Arial" w:cs="Arial"/>
          <w:sz w:val="24"/>
          <w:szCs w:val="24"/>
          <w:lang w:val="en-US"/>
        </w:rPr>
        <w:t xml:space="preserve">hull </w:t>
      </w:r>
      <w:r w:rsidRPr="00B50A4E">
        <w:rPr>
          <w:rFonts w:ascii="Arial" w:hAnsi="Arial" w:cs="Arial"/>
          <w:sz w:val="24"/>
          <w:szCs w:val="24"/>
          <w:lang w:val="en-US"/>
        </w:rPr>
        <w:t>directly to a screen inside the cab.</w:t>
      </w:r>
    </w:p>
    <w:p w:rsidR="00B50A4E" w:rsidRPr="003D253F" w:rsidRDefault="00B50A4E" w:rsidP="00066E9F">
      <w:pPr>
        <w:spacing w:line="360" w:lineRule="auto"/>
        <w:rPr>
          <w:rFonts w:ascii="Arial" w:hAnsi="Arial" w:cs="Arial"/>
          <w:sz w:val="24"/>
          <w:szCs w:val="24"/>
          <w:lang w:val="en-US"/>
        </w:rPr>
      </w:pPr>
    </w:p>
    <w:p w:rsidR="00FB5C3A" w:rsidRPr="00FB5C3A" w:rsidRDefault="00A2307F" w:rsidP="00066E9F">
      <w:pPr>
        <w:spacing w:line="360" w:lineRule="auto"/>
        <w:rPr>
          <w:rFonts w:ascii="Arial" w:hAnsi="Arial" w:cs="Arial"/>
          <w:sz w:val="24"/>
          <w:szCs w:val="24"/>
          <w:lang w:val="en-US"/>
        </w:rPr>
      </w:pPr>
      <w:r w:rsidRPr="00A2307F">
        <w:rPr>
          <w:rFonts w:ascii="Arial" w:hAnsi="Arial" w:cs="Arial"/>
          <w:sz w:val="24"/>
          <w:szCs w:val="24"/>
          <w:lang w:val="en-US"/>
        </w:rPr>
        <w:t xml:space="preserve">Just as importantly, the Safety Boom Lift system helps the operator avoid damage to the vessel's </w:t>
      </w:r>
      <w:r w:rsidR="004A491B">
        <w:rPr>
          <w:rFonts w:ascii="Arial" w:hAnsi="Arial" w:cs="Arial"/>
          <w:sz w:val="24"/>
          <w:szCs w:val="24"/>
          <w:lang w:val="en-US"/>
        </w:rPr>
        <w:t>structure</w:t>
      </w:r>
      <w:r w:rsidRPr="00A2307F">
        <w:rPr>
          <w:rFonts w:ascii="Arial" w:hAnsi="Arial" w:cs="Arial"/>
          <w:sz w:val="24"/>
          <w:szCs w:val="24"/>
          <w:lang w:val="en-US"/>
        </w:rPr>
        <w:t>. When material is picked up by the closing grab, the boom lifts</w:t>
      </w:r>
      <w:r w:rsidR="0045671B">
        <w:rPr>
          <w:rFonts w:ascii="Arial" w:hAnsi="Arial" w:cs="Arial"/>
          <w:sz w:val="24"/>
          <w:szCs w:val="24"/>
          <w:lang w:val="en-US"/>
        </w:rPr>
        <w:t xml:space="preserve"> automatically</w:t>
      </w:r>
      <w:r w:rsidRPr="00A2307F">
        <w:rPr>
          <w:rFonts w:ascii="Arial" w:hAnsi="Arial" w:cs="Arial"/>
          <w:sz w:val="24"/>
          <w:szCs w:val="24"/>
          <w:lang w:val="en-US"/>
        </w:rPr>
        <w:t xml:space="preserve"> without any further action from the operator: the system proves to be especially useful when only a small amount of material remains inside the vessel and the grab could drag on the ship's hull. "</w:t>
      </w:r>
      <w:r w:rsidRPr="0045671B">
        <w:rPr>
          <w:rFonts w:ascii="Arial" w:hAnsi="Arial" w:cs="Arial"/>
          <w:i/>
          <w:sz w:val="24"/>
          <w:szCs w:val="24"/>
          <w:lang w:val="en-US"/>
        </w:rPr>
        <w:t xml:space="preserve">All in all, we opted for the SENNEBOGEN 870 E because it offers us the complete solution we had been looking </w:t>
      </w:r>
      <w:r w:rsidR="004A491B">
        <w:rPr>
          <w:rFonts w:ascii="Arial" w:hAnsi="Arial" w:cs="Arial"/>
          <w:i/>
          <w:sz w:val="24"/>
          <w:szCs w:val="24"/>
          <w:lang w:val="en-US"/>
        </w:rPr>
        <w:t>for</w:t>
      </w:r>
      <w:r w:rsidRPr="0045671B">
        <w:rPr>
          <w:rFonts w:ascii="Arial" w:hAnsi="Arial" w:cs="Arial"/>
          <w:i/>
          <w:sz w:val="24"/>
          <w:szCs w:val="24"/>
          <w:lang w:val="en-US"/>
        </w:rPr>
        <w:t xml:space="preserve">: Thanks to Green Hybrid recuperation technology, it consumes around a third less fuel than comparable solutions without </w:t>
      </w:r>
      <w:r w:rsidR="0045671B" w:rsidRPr="0045671B">
        <w:rPr>
          <w:rFonts w:ascii="Arial" w:hAnsi="Arial" w:cs="Arial"/>
          <w:i/>
          <w:sz w:val="24"/>
          <w:szCs w:val="24"/>
          <w:lang w:val="en-US"/>
        </w:rPr>
        <w:t>an</w:t>
      </w:r>
      <w:r w:rsidRPr="0045671B">
        <w:rPr>
          <w:rFonts w:ascii="Arial" w:hAnsi="Arial" w:cs="Arial"/>
          <w:i/>
          <w:sz w:val="24"/>
          <w:szCs w:val="24"/>
          <w:lang w:val="en-US"/>
        </w:rPr>
        <w:t xml:space="preserve"> energy storage system. Our operators also work more efficiently and the machine is constructed in such a robust way ex works that even after three years it is as good as new on our quay.</w:t>
      </w:r>
      <w:r w:rsidRPr="00A2307F">
        <w:rPr>
          <w:rFonts w:ascii="Arial" w:hAnsi="Arial" w:cs="Arial"/>
          <w:sz w:val="24"/>
          <w:szCs w:val="24"/>
          <w:lang w:val="en-US"/>
        </w:rPr>
        <w:t>"</w:t>
      </w:r>
    </w:p>
    <w:p w:rsidR="00FB5C3A" w:rsidRPr="00FB5C3A" w:rsidRDefault="00FB5C3A" w:rsidP="00066E9F">
      <w:pPr>
        <w:spacing w:line="360" w:lineRule="auto"/>
        <w:rPr>
          <w:rFonts w:ascii="Arial" w:hAnsi="Arial" w:cs="Arial"/>
          <w:sz w:val="24"/>
          <w:szCs w:val="24"/>
          <w:lang w:val="en-US"/>
        </w:rPr>
      </w:pPr>
    </w:p>
    <w:p w:rsidR="00FB5C3A" w:rsidRDefault="00FB5C3A" w:rsidP="00066E9F">
      <w:pPr>
        <w:spacing w:line="360" w:lineRule="auto"/>
        <w:rPr>
          <w:rFonts w:ascii="Arial" w:hAnsi="Arial" w:cs="Arial"/>
          <w:sz w:val="24"/>
          <w:szCs w:val="24"/>
          <w:lang w:val="en-US"/>
        </w:rPr>
      </w:pPr>
      <w:bookmarkStart w:id="0" w:name="_GoBack"/>
      <w:bookmarkEnd w:id="0"/>
    </w:p>
    <w:p w:rsidR="00FB5C3A" w:rsidRDefault="00FB5C3A" w:rsidP="00066E9F">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r w:rsidRPr="0045671B">
        <w:rPr>
          <w:rFonts w:ascii="Arial" w:hAnsi="Arial" w:cs="Arial"/>
          <w:sz w:val="24"/>
          <w:szCs w:val="24"/>
          <w:lang w:val="en-US"/>
        </w:rPr>
        <w:lastRenderedPageBreak/>
        <w:t xml:space="preserve">Perfect view of the ship's hull and the truck's loading area: Delta Terminals operators work at a viewing height of 11 m thanks to the </w:t>
      </w:r>
      <w:proofErr w:type="spellStart"/>
      <w:r w:rsidRPr="0045671B">
        <w:rPr>
          <w:rFonts w:ascii="Arial" w:hAnsi="Arial" w:cs="Arial"/>
          <w:sz w:val="24"/>
          <w:szCs w:val="24"/>
          <w:lang w:val="en-US"/>
        </w:rPr>
        <w:t>liftable</w:t>
      </w:r>
      <w:proofErr w:type="spellEnd"/>
      <w:r w:rsidRPr="0045671B">
        <w:rPr>
          <w:rFonts w:ascii="Arial" w:hAnsi="Arial" w:cs="Arial"/>
          <w:sz w:val="24"/>
          <w:szCs w:val="24"/>
          <w:lang w:val="en-US"/>
        </w:rPr>
        <w:t xml:space="preserve">, large-capacity </w:t>
      </w:r>
      <w:proofErr w:type="spellStart"/>
      <w:r w:rsidRPr="0045671B">
        <w:rPr>
          <w:rFonts w:ascii="Arial" w:hAnsi="Arial" w:cs="Arial"/>
          <w:sz w:val="24"/>
          <w:szCs w:val="24"/>
          <w:lang w:val="en-US"/>
        </w:rPr>
        <w:t>Mastercab</w:t>
      </w:r>
      <w:proofErr w:type="spellEnd"/>
      <w:r>
        <w:rPr>
          <w:noProof/>
          <w:lang w:bidi="ar-SA"/>
        </w:rPr>
        <w:drawing>
          <wp:inline distT="0" distB="0" distL="0" distR="0" wp14:anchorId="6E641118" wp14:editId="0FF0C1BA">
            <wp:extent cx="6737350" cy="4475480"/>
            <wp:effectExtent l="0" t="0" r="635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7350" cy="4475480"/>
                    </a:xfrm>
                    <a:prstGeom prst="rect">
                      <a:avLst/>
                    </a:prstGeom>
                  </pic:spPr>
                </pic:pic>
              </a:graphicData>
            </a:graphic>
          </wp:inline>
        </w:drawing>
      </w: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r w:rsidRPr="0045671B">
        <w:rPr>
          <w:rFonts w:ascii="Arial" w:hAnsi="Arial" w:cs="Arial"/>
          <w:sz w:val="24"/>
          <w:szCs w:val="24"/>
          <w:lang w:val="en-US"/>
        </w:rPr>
        <w:lastRenderedPageBreak/>
        <w:t xml:space="preserve">Even during nighttime operations in </w:t>
      </w:r>
      <w:proofErr w:type="spellStart"/>
      <w:r w:rsidRPr="0045671B">
        <w:rPr>
          <w:rFonts w:ascii="Arial" w:hAnsi="Arial" w:cs="Arial"/>
          <w:sz w:val="24"/>
          <w:szCs w:val="24"/>
          <w:lang w:val="en-US"/>
        </w:rPr>
        <w:t>Söråker</w:t>
      </w:r>
      <w:proofErr w:type="spellEnd"/>
      <w:r w:rsidRPr="0045671B">
        <w:rPr>
          <w:rFonts w:ascii="Arial" w:hAnsi="Arial" w:cs="Arial"/>
          <w:sz w:val="24"/>
          <w:szCs w:val="24"/>
          <w:lang w:val="en-US"/>
        </w:rPr>
        <w:t>, Sweden, the powerful LED light package of the SENNEBOGEN 870 E ensures the best possible visibility</w:t>
      </w:r>
      <w:r>
        <w:rPr>
          <w:noProof/>
          <w:lang w:bidi="ar-SA"/>
        </w:rPr>
        <w:drawing>
          <wp:inline distT="0" distB="0" distL="0" distR="0" wp14:anchorId="2244C7BA" wp14:editId="43AEE52A">
            <wp:extent cx="6737350" cy="4511040"/>
            <wp:effectExtent l="0" t="0" r="635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37350" cy="4511040"/>
                    </a:xfrm>
                    <a:prstGeom prst="rect">
                      <a:avLst/>
                    </a:prstGeom>
                  </pic:spPr>
                </pic:pic>
              </a:graphicData>
            </a:graphic>
          </wp:inline>
        </w:drawing>
      </w: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r w:rsidRPr="0045671B">
        <w:rPr>
          <w:rFonts w:ascii="Arial" w:hAnsi="Arial" w:cs="Arial"/>
          <w:sz w:val="24"/>
          <w:szCs w:val="24"/>
          <w:lang w:val="en-US"/>
        </w:rPr>
        <w:lastRenderedPageBreak/>
        <w:t>Various port applications with the SENNEBOGEN 870 E: wooden pallets, big bags, semi-finished products or bulk goods, Delta Terminal loads different products accurately and safely</w:t>
      </w:r>
      <w:r>
        <w:rPr>
          <w:noProof/>
          <w:lang w:bidi="ar-SA"/>
        </w:rPr>
        <w:drawing>
          <wp:inline distT="0" distB="0" distL="0" distR="0" wp14:anchorId="279A57BF" wp14:editId="67250BE8">
            <wp:extent cx="6737350" cy="4491355"/>
            <wp:effectExtent l="0" t="0" r="635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37350" cy="4491355"/>
                    </a:xfrm>
                    <a:prstGeom prst="rect">
                      <a:avLst/>
                    </a:prstGeom>
                  </pic:spPr>
                </pic:pic>
              </a:graphicData>
            </a:graphic>
          </wp:inline>
        </w:drawing>
      </w: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Pr="0045671B" w:rsidRDefault="0045671B" w:rsidP="0045671B">
      <w:pPr>
        <w:spacing w:line="360" w:lineRule="auto"/>
        <w:rPr>
          <w:rFonts w:ascii="Arial" w:hAnsi="Arial" w:cs="Arial"/>
          <w:sz w:val="24"/>
          <w:szCs w:val="24"/>
          <w:lang w:val="en-US"/>
        </w:rPr>
      </w:pPr>
    </w:p>
    <w:p w:rsidR="0045671B" w:rsidRDefault="0045671B" w:rsidP="0045671B">
      <w:pPr>
        <w:spacing w:line="360" w:lineRule="auto"/>
        <w:rPr>
          <w:rFonts w:ascii="Arial" w:hAnsi="Arial" w:cs="Arial"/>
          <w:sz w:val="24"/>
          <w:szCs w:val="24"/>
        </w:rPr>
      </w:pPr>
      <w:r>
        <w:rPr>
          <w:noProof/>
          <w:lang w:bidi="ar-SA"/>
        </w:rPr>
        <w:lastRenderedPageBreak/>
        <w:drawing>
          <wp:inline distT="0" distB="0" distL="0" distR="0" wp14:anchorId="1346B51A" wp14:editId="1A9E568D">
            <wp:extent cx="6737350" cy="4470400"/>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37350" cy="4470400"/>
                    </a:xfrm>
                    <a:prstGeom prst="rect">
                      <a:avLst/>
                    </a:prstGeom>
                  </pic:spPr>
                </pic:pic>
              </a:graphicData>
            </a:graphic>
          </wp:inline>
        </w:drawing>
      </w:r>
    </w:p>
    <w:p w:rsidR="0045671B" w:rsidRDefault="0045671B" w:rsidP="0045671B">
      <w:pPr>
        <w:spacing w:line="360" w:lineRule="auto"/>
        <w:rPr>
          <w:rFonts w:ascii="Arial" w:hAnsi="Arial" w:cs="Arial"/>
          <w:sz w:val="24"/>
          <w:szCs w:val="24"/>
        </w:rPr>
      </w:pPr>
    </w:p>
    <w:p w:rsidR="0045671B" w:rsidRDefault="0045671B" w:rsidP="0045671B">
      <w:pPr>
        <w:spacing w:line="360" w:lineRule="auto"/>
        <w:rPr>
          <w:rFonts w:ascii="Arial" w:hAnsi="Arial" w:cs="Arial"/>
          <w:sz w:val="24"/>
          <w:szCs w:val="24"/>
        </w:rPr>
      </w:pPr>
    </w:p>
    <w:p w:rsidR="0045671B" w:rsidRDefault="0045671B" w:rsidP="0045671B">
      <w:pPr>
        <w:spacing w:line="360" w:lineRule="auto"/>
        <w:rPr>
          <w:rFonts w:ascii="Arial" w:hAnsi="Arial" w:cs="Arial"/>
          <w:sz w:val="24"/>
          <w:szCs w:val="24"/>
        </w:rPr>
      </w:pPr>
    </w:p>
    <w:p w:rsidR="0045671B" w:rsidRDefault="0045671B" w:rsidP="0045671B">
      <w:pPr>
        <w:spacing w:line="360" w:lineRule="auto"/>
        <w:rPr>
          <w:rFonts w:ascii="Arial" w:hAnsi="Arial" w:cs="Arial"/>
          <w:sz w:val="24"/>
          <w:szCs w:val="24"/>
        </w:rPr>
      </w:pPr>
    </w:p>
    <w:p w:rsidR="0045671B" w:rsidRDefault="0045671B" w:rsidP="0045671B">
      <w:pPr>
        <w:spacing w:line="360" w:lineRule="auto"/>
        <w:rPr>
          <w:rFonts w:ascii="Arial" w:hAnsi="Arial" w:cs="Arial"/>
          <w:sz w:val="24"/>
          <w:szCs w:val="24"/>
        </w:rPr>
      </w:pPr>
    </w:p>
    <w:p w:rsidR="0045671B" w:rsidRDefault="0045671B" w:rsidP="0045671B">
      <w:pPr>
        <w:spacing w:line="360" w:lineRule="auto"/>
        <w:rPr>
          <w:rFonts w:ascii="Arial" w:hAnsi="Arial" w:cs="Arial"/>
          <w:sz w:val="24"/>
          <w:szCs w:val="24"/>
        </w:rPr>
      </w:pPr>
    </w:p>
    <w:p w:rsidR="0045671B" w:rsidRDefault="0045671B" w:rsidP="0045671B">
      <w:pPr>
        <w:spacing w:line="360" w:lineRule="auto"/>
        <w:rPr>
          <w:rFonts w:ascii="Arial" w:hAnsi="Arial" w:cs="Arial"/>
          <w:sz w:val="24"/>
          <w:szCs w:val="24"/>
        </w:rPr>
      </w:pPr>
    </w:p>
    <w:p w:rsidR="0045671B" w:rsidRDefault="0045671B" w:rsidP="0045671B">
      <w:pPr>
        <w:spacing w:line="360" w:lineRule="auto"/>
        <w:rPr>
          <w:rFonts w:ascii="Arial" w:hAnsi="Arial" w:cs="Arial"/>
          <w:sz w:val="24"/>
          <w:szCs w:val="24"/>
        </w:rPr>
      </w:pPr>
    </w:p>
    <w:p w:rsidR="0045671B" w:rsidRPr="0045671B" w:rsidRDefault="0045671B" w:rsidP="00066E9F">
      <w:pPr>
        <w:spacing w:line="360" w:lineRule="auto"/>
        <w:rPr>
          <w:rFonts w:ascii="Arial" w:hAnsi="Arial" w:cs="Arial"/>
          <w:sz w:val="24"/>
          <w:szCs w:val="24"/>
        </w:rPr>
      </w:pPr>
      <w:r>
        <w:rPr>
          <w:noProof/>
          <w:lang w:bidi="ar-SA"/>
        </w:rPr>
        <w:lastRenderedPageBreak/>
        <w:drawing>
          <wp:inline distT="0" distB="0" distL="0" distR="0" wp14:anchorId="476B2A3A" wp14:editId="753FC617">
            <wp:extent cx="5553075" cy="8302915"/>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1920" cy="8316139"/>
                    </a:xfrm>
                    <a:prstGeom prst="rect">
                      <a:avLst/>
                    </a:prstGeom>
                  </pic:spPr>
                </pic:pic>
              </a:graphicData>
            </a:graphic>
          </wp:inline>
        </w:drawing>
      </w:r>
    </w:p>
    <w:sectPr w:rsidR="0045671B" w:rsidRPr="0045671B"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2DA" id="AutoShape 25" o:spid="_x0000_s1026"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00ED9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7.2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F05C8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E26312"/>
    <w:multiLevelType w:val="hybridMultilevel"/>
    <w:tmpl w:val="560EEE94"/>
    <w:lvl w:ilvl="0" w:tplc="078AB124">
      <w:start w:val="29"/>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3743D"/>
    <w:rsid w:val="00066E9F"/>
    <w:rsid w:val="00074244"/>
    <w:rsid w:val="000742ED"/>
    <w:rsid w:val="000907E9"/>
    <w:rsid w:val="000945EE"/>
    <w:rsid w:val="000A4EF8"/>
    <w:rsid w:val="000A740B"/>
    <w:rsid w:val="000F1DB2"/>
    <w:rsid w:val="001341B3"/>
    <w:rsid w:val="0013730D"/>
    <w:rsid w:val="00143BD7"/>
    <w:rsid w:val="00143CBD"/>
    <w:rsid w:val="00143FCF"/>
    <w:rsid w:val="00144776"/>
    <w:rsid w:val="001727BB"/>
    <w:rsid w:val="00187774"/>
    <w:rsid w:val="001B2460"/>
    <w:rsid w:val="001C55F7"/>
    <w:rsid w:val="001D6602"/>
    <w:rsid w:val="001E273F"/>
    <w:rsid w:val="002144D5"/>
    <w:rsid w:val="00221DFD"/>
    <w:rsid w:val="00223DE3"/>
    <w:rsid w:val="002370FE"/>
    <w:rsid w:val="002431FC"/>
    <w:rsid w:val="002559EC"/>
    <w:rsid w:val="0027562F"/>
    <w:rsid w:val="00282FC1"/>
    <w:rsid w:val="00291CEB"/>
    <w:rsid w:val="002937C4"/>
    <w:rsid w:val="002A4AFB"/>
    <w:rsid w:val="002A68D7"/>
    <w:rsid w:val="002B3D76"/>
    <w:rsid w:val="002B6FFA"/>
    <w:rsid w:val="002E4420"/>
    <w:rsid w:val="002E63C4"/>
    <w:rsid w:val="002F4E32"/>
    <w:rsid w:val="0030301E"/>
    <w:rsid w:val="00307994"/>
    <w:rsid w:val="00364CFD"/>
    <w:rsid w:val="00372B42"/>
    <w:rsid w:val="00380115"/>
    <w:rsid w:val="003A19E3"/>
    <w:rsid w:val="003D253F"/>
    <w:rsid w:val="003D4099"/>
    <w:rsid w:val="003F4B1B"/>
    <w:rsid w:val="00400282"/>
    <w:rsid w:val="00402CD8"/>
    <w:rsid w:val="00406E0F"/>
    <w:rsid w:val="004114FD"/>
    <w:rsid w:val="004133E2"/>
    <w:rsid w:val="0042218C"/>
    <w:rsid w:val="0042546D"/>
    <w:rsid w:val="00431837"/>
    <w:rsid w:val="00434171"/>
    <w:rsid w:val="004461F5"/>
    <w:rsid w:val="0045671B"/>
    <w:rsid w:val="00466C92"/>
    <w:rsid w:val="004A491B"/>
    <w:rsid w:val="004A52FC"/>
    <w:rsid w:val="004A712A"/>
    <w:rsid w:val="004D64F8"/>
    <w:rsid w:val="004E230D"/>
    <w:rsid w:val="004E3045"/>
    <w:rsid w:val="004E3803"/>
    <w:rsid w:val="004F5F97"/>
    <w:rsid w:val="00501AE0"/>
    <w:rsid w:val="0052333A"/>
    <w:rsid w:val="00530D3A"/>
    <w:rsid w:val="005415B0"/>
    <w:rsid w:val="005567DB"/>
    <w:rsid w:val="005C65E4"/>
    <w:rsid w:val="005D0D00"/>
    <w:rsid w:val="0060053C"/>
    <w:rsid w:val="006143CB"/>
    <w:rsid w:val="0065683D"/>
    <w:rsid w:val="00660EB9"/>
    <w:rsid w:val="0068108F"/>
    <w:rsid w:val="006868E9"/>
    <w:rsid w:val="00693CF9"/>
    <w:rsid w:val="0069586C"/>
    <w:rsid w:val="006A0EB5"/>
    <w:rsid w:val="006C6754"/>
    <w:rsid w:val="006D6AE7"/>
    <w:rsid w:val="006D7313"/>
    <w:rsid w:val="00744102"/>
    <w:rsid w:val="007A5F27"/>
    <w:rsid w:val="007D1062"/>
    <w:rsid w:val="007D25E7"/>
    <w:rsid w:val="007D5A96"/>
    <w:rsid w:val="007F0BC4"/>
    <w:rsid w:val="00802CF9"/>
    <w:rsid w:val="00825B00"/>
    <w:rsid w:val="00840CB7"/>
    <w:rsid w:val="00896CF3"/>
    <w:rsid w:val="008A64E3"/>
    <w:rsid w:val="008B5D59"/>
    <w:rsid w:val="008D18C1"/>
    <w:rsid w:val="008D2851"/>
    <w:rsid w:val="008F2457"/>
    <w:rsid w:val="00904BEC"/>
    <w:rsid w:val="009310A3"/>
    <w:rsid w:val="00947235"/>
    <w:rsid w:val="009A4E1F"/>
    <w:rsid w:val="009C6DE3"/>
    <w:rsid w:val="009F64DF"/>
    <w:rsid w:val="00A139C3"/>
    <w:rsid w:val="00A2307F"/>
    <w:rsid w:val="00A3777E"/>
    <w:rsid w:val="00A55181"/>
    <w:rsid w:val="00A65B55"/>
    <w:rsid w:val="00A765B4"/>
    <w:rsid w:val="00A81636"/>
    <w:rsid w:val="00A8630A"/>
    <w:rsid w:val="00A97A33"/>
    <w:rsid w:val="00AA1A2F"/>
    <w:rsid w:val="00AB6B6F"/>
    <w:rsid w:val="00AF18F9"/>
    <w:rsid w:val="00B2125C"/>
    <w:rsid w:val="00B26700"/>
    <w:rsid w:val="00B50A4E"/>
    <w:rsid w:val="00B50ECB"/>
    <w:rsid w:val="00B63835"/>
    <w:rsid w:val="00B82B47"/>
    <w:rsid w:val="00BA08D5"/>
    <w:rsid w:val="00BA1C30"/>
    <w:rsid w:val="00BA2285"/>
    <w:rsid w:val="00BB0F6B"/>
    <w:rsid w:val="00BF45C7"/>
    <w:rsid w:val="00C01B06"/>
    <w:rsid w:val="00C12E07"/>
    <w:rsid w:val="00C16A0E"/>
    <w:rsid w:val="00C43310"/>
    <w:rsid w:val="00C5100F"/>
    <w:rsid w:val="00C628BF"/>
    <w:rsid w:val="00C72BB5"/>
    <w:rsid w:val="00C7625B"/>
    <w:rsid w:val="00C8354A"/>
    <w:rsid w:val="00C85D45"/>
    <w:rsid w:val="00C8650F"/>
    <w:rsid w:val="00C86C2D"/>
    <w:rsid w:val="00C905B2"/>
    <w:rsid w:val="00C92336"/>
    <w:rsid w:val="00C9659E"/>
    <w:rsid w:val="00CB48B7"/>
    <w:rsid w:val="00CB5411"/>
    <w:rsid w:val="00CC1F54"/>
    <w:rsid w:val="00CD1394"/>
    <w:rsid w:val="00CE1132"/>
    <w:rsid w:val="00CF1FB4"/>
    <w:rsid w:val="00D20119"/>
    <w:rsid w:val="00D3292B"/>
    <w:rsid w:val="00D33704"/>
    <w:rsid w:val="00D46DEB"/>
    <w:rsid w:val="00D63998"/>
    <w:rsid w:val="00D67C0C"/>
    <w:rsid w:val="00D7119D"/>
    <w:rsid w:val="00D719CB"/>
    <w:rsid w:val="00D84372"/>
    <w:rsid w:val="00D91702"/>
    <w:rsid w:val="00DA2852"/>
    <w:rsid w:val="00DD6322"/>
    <w:rsid w:val="00DE5AA3"/>
    <w:rsid w:val="00DF3EA3"/>
    <w:rsid w:val="00E451B6"/>
    <w:rsid w:val="00E51BA6"/>
    <w:rsid w:val="00E5318D"/>
    <w:rsid w:val="00E6048E"/>
    <w:rsid w:val="00E70149"/>
    <w:rsid w:val="00E87A17"/>
    <w:rsid w:val="00E94DD0"/>
    <w:rsid w:val="00EA19ED"/>
    <w:rsid w:val="00EB42E9"/>
    <w:rsid w:val="00ED2EE5"/>
    <w:rsid w:val="00F258FA"/>
    <w:rsid w:val="00F429F4"/>
    <w:rsid w:val="00F6045D"/>
    <w:rsid w:val="00F61816"/>
    <w:rsid w:val="00F9315C"/>
    <w:rsid w:val="00FA5C05"/>
    <w:rsid w:val="00FB330C"/>
    <w:rsid w:val="00FB5C3A"/>
    <w:rsid w:val="00FC2C50"/>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59C61"/>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970929">
      <w:bodyDiv w:val="1"/>
      <w:marLeft w:val="0"/>
      <w:marRight w:val="0"/>
      <w:marTop w:val="0"/>
      <w:marBottom w:val="0"/>
      <w:divBdr>
        <w:top w:val="none" w:sz="0" w:space="0" w:color="auto"/>
        <w:left w:val="none" w:sz="0" w:space="0" w:color="auto"/>
        <w:bottom w:val="none" w:sz="0" w:space="0" w:color="auto"/>
        <w:right w:val="none" w:sz="0" w:space="0" w:color="auto"/>
      </w:divBdr>
      <w:divsChild>
        <w:div w:id="1135832693">
          <w:marLeft w:val="0"/>
          <w:marRight w:val="0"/>
          <w:marTop w:val="0"/>
          <w:marBottom w:val="0"/>
          <w:divBdr>
            <w:top w:val="none" w:sz="0" w:space="0" w:color="auto"/>
            <w:left w:val="none" w:sz="0" w:space="0" w:color="auto"/>
            <w:bottom w:val="none" w:sz="0" w:space="0" w:color="auto"/>
            <w:right w:val="none" w:sz="0" w:space="0" w:color="auto"/>
          </w:divBdr>
          <w:divsChild>
            <w:div w:id="1356464523">
              <w:marLeft w:val="0"/>
              <w:marRight w:val="0"/>
              <w:marTop w:val="0"/>
              <w:marBottom w:val="0"/>
              <w:divBdr>
                <w:top w:val="none" w:sz="0" w:space="0" w:color="auto"/>
                <w:left w:val="none" w:sz="0" w:space="0" w:color="auto"/>
                <w:bottom w:val="none" w:sz="0" w:space="0" w:color="auto"/>
                <w:right w:val="none" w:sz="0" w:space="0" w:color="auto"/>
              </w:divBdr>
              <w:divsChild>
                <w:div w:id="115178530">
                  <w:marLeft w:val="0"/>
                  <w:marRight w:val="0"/>
                  <w:marTop w:val="0"/>
                  <w:marBottom w:val="0"/>
                  <w:divBdr>
                    <w:top w:val="none" w:sz="0" w:space="0" w:color="auto"/>
                    <w:left w:val="none" w:sz="0" w:space="0" w:color="auto"/>
                    <w:bottom w:val="none" w:sz="0" w:space="0" w:color="auto"/>
                    <w:right w:val="none" w:sz="0" w:space="0" w:color="auto"/>
                  </w:divBdr>
                  <w:divsChild>
                    <w:div w:id="358355706">
                      <w:marLeft w:val="0"/>
                      <w:marRight w:val="0"/>
                      <w:marTop w:val="0"/>
                      <w:marBottom w:val="0"/>
                      <w:divBdr>
                        <w:top w:val="none" w:sz="0" w:space="0" w:color="auto"/>
                        <w:left w:val="none" w:sz="0" w:space="0" w:color="auto"/>
                        <w:bottom w:val="none" w:sz="0" w:space="0" w:color="auto"/>
                        <w:right w:val="none" w:sz="0" w:space="0" w:color="auto"/>
                      </w:divBdr>
                      <w:divsChild>
                        <w:div w:id="667174944">
                          <w:marLeft w:val="0"/>
                          <w:marRight w:val="0"/>
                          <w:marTop w:val="0"/>
                          <w:marBottom w:val="0"/>
                          <w:divBdr>
                            <w:top w:val="none" w:sz="0" w:space="0" w:color="auto"/>
                            <w:left w:val="none" w:sz="0" w:space="0" w:color="auto"/>
                            <w:bottom w:val="none" w:sz="0" w:space="0" w:color="auto"/>
                            <w:right w:val="none" w:sz="0" w:space="0" w:color="auto"/>
                          </w:divBdr>
                          <w:divsChild>
                            <w:div w:id="1855028204">
                              <w:marLeft w:val="0"/>
                              <w:marRight w:val="0"/>
                              <w:marTop w:val="0"/>
                              <w:marBottom w:val="0"/>
                              <w:divBdr>
                                <w:top w:val="none" w:sz="0" w:space="0" w:color="auto"/>
                                <w:left w:val="none" w:sz="0" w:space="0" w:color="auto"/>
                                <w:bottom w:val="none" w:sz="0" w:space="0" w:color="auto"/>
                                <w:right w:val="none" w:sz="0" w:space="0" w:color="auto"/>
                              </w:divBdr>
                              <w:divsChild>
                                <w:div w:id="1793863312">
                                  <w:marLeft w:val="0"/>
                                  <w:marRight w:val="0"/>
                                  <w:marTop w:val="0"/>
                                  <w:marBottom w:val="0"/>
                                  <w:divBdr>
                                    <w:top w:val="none" w:sz="0" w:space="0" w:color="auto"/>
                                    <w:left w:val="none" w:sz="0" w:space="0" w:color="auto"/>
                                    <w:bottom w:val="none" w:sz="0" w:space="0" w:color="auto"/>
                                    <w:right w:val="none" w:sz="0" w:space="0" w:color="auto"/>
                                  </w:divBdr>
                                  <w:divsChild>
                                    <w:div w:id="18569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FBEABEE0E54DC392C796D8D348A0C7"/>
        <w:category>
          <w:name w:val="Allgemein"/>
          <w:gallery w:val="placeholder"/>
        </w:category>
        <w:types>
          <w:type w:val="bbPlcHdr"/>
        </w:types>
        <w:behaviors>
          <w:behavior w:val="content"/>
        </w:behaviors>
        <w:guid w:val="{12853955-1BDC-43E4-8801-7C685A665C22}"/>
      </w:docPartPr>
      <w:docPartBody>
        <w:p w:rsidR="008B7322" w:rsidRDefault="00265697" w:rsidP="00265697">
          <w:pPr>
            <w:pStyle w:val="CDFBEABEE0E54DC392C796D8D348A0C7"/>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09728B"/>
    <w:rsid w:val="00265697"/>
    <w:rsid w:val="00270E61"/>
    <w:rsid w:val="00305CD3"/>
    <w:rsid w:val="00341FE1"/>
    <w:rsid w:val="003D75F5"/>
    <w:rsid w:val="00647F77"/>
    <w:rsid w:val="00744F8A"/>
    <w:rsid w:val="0075685E"/>
    <w:rsid w:val="00803F34"/>
    <w:rsid w:val="008B7322"/>
    <w:rsid w:val="00A43206"/>
    <w:rsid w:val="00AC74B3"/>
    <w:rsid w:val="00CA4195"/>
    <w:rsid w:val="00CE63E2"/>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6569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 w:type="paragraph" w:customStyle="1" w:styleId="A9000C215F29449CAEF3C0E9AE8E8B11">
    <w:name w:val="A9000C215F29449CAEF3C0E9AE8E8B11"/>
    <w:rsid w:val="00305CD3"/>
  </w:style>
  <w:style w:type="paragraph" w:customStyle="1" w:styleId="29432A2A619D453A927A2FBF2E8C9316">
    <w:name w:val="29432A2A619D453A927A2FBF2E8C9316"/>
    <w:rsid w:val="00341FE1"/>
  </w:style>
  <w:style w:type="paragraph" w:customStyle="1" w:styleId="141C998C5DDF41EA90DE7802DE71E416">
    <w:name w:val="141C998C5DDF41EA90DE7802DE71E416"/>
    <w:rsid w:val="00CE63E2"/>
  </w:style>
  <w:style w:type="paragraph" w:customStyle="1" w:styleId="B5FAC424A79F45FCA66D3A86BF291EEE">
    <w:name w:val="B5FAC424A79F45FCA66D3A86BF291EEE"/>
    <w:rsid w:val="00CE63E2"/>
  </w:style>
  <w:style w:type="paragraph" w:customStyle="1" w:styleId="3F0296E086444A428FB47A25802D1F4D">
    <w:name w:val="3F0296E086444A428FB47A25802D1F4D"/>
    <w:rsid w:val="0075685E"/>
  </w:style>
  <w:style w:type="paragraph" w:customStyle="1" w:styleId="0C2072499DF743F48DE4F953FE519A36">
    <w:name w:val="0C2072499DF743F48DE4F953FE519A36"/>
    <w:rsid w:val="0075685E"/>
  </w:style>
  <w:style w:type="paragraph" w:customStyle="1" w:styleId="890259CCDD0140C59B122AEA00825A01">
    <w:name w:val="890259CCDD0140C59B122AEA00825A01"/>
    <w:rsid w:val="00744F8A"/>
  </w:style>
  <w:style w:type="paragraph" w:customStyle="1" w:styleId="CDFBEABEE0E54DC392C796D8D348A0C7">
    <w:name w:val="CDFBEABEE0E54DC392C796D8D348A0C7"/>
    <w:rsid w:val="002656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B83E5-5434-42F1-BD03-7ADD64AC3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710</Words>
  <Characters>4478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SENNEBOGEN_870 M port handling at Delta Terminal_Sweden_en</vt:lpstr>
    </vt:vector>
  </TitlesOfParts>
  <Company>SENNEBOGEN Maschinenfabrik GmbH</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SENNEBOGEN_870 M port handling at Delta Terminal_Sweden_en</dc:title>
  <dc:creator>Kerstin Wabner</dc:creator>
  <cp:lastModifiedBy>Wabner Kerstin</cp:lastModifiedBy>
  <cp:revision>6</cp:revision>
  <cp:lastPrinted>2021-06-16T06:22:00Z</cp:lastPrinted>
  <dcterms:created xsi:type="dcterms:W3CDTF">2021-06-16T06:07:00Z</dcterms:created>
  <dcterms:modified xsi:type="dcterms:W3CDTF">2021-06-16T13:10:00Z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